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716F" w14:textId="77777777" w:rsidR="00481E6F" w:rsidRDefault="00481E6F">
      <w:pPr>
        <w:pStyle w:val="SCT"/>
      </w:pPr>
      <w:r>
        <w:t xml:space="preserve">SECTION </w:t>
      </w:r>
      <w:r>
        <w:rPr>
          <w:rStyle w:val="NUM"/>
        </w:rPr>
        <w:t>400565.11</w:t>
      </w:r>
      <w:r>
        <w:t xml:space="preserve"> - ANGLE VALVES</w:t>
      </w:r>
    </w:p>
    <w:p w14:paraId="235103D9" w14:textId="68404C5B" w:rsidR="00481E6F" w:rsidRPr="003F4A46" w:rsidRDefault="00481E6F" w:rsidP="00415BDB">
      <w:pPr>
        <w:pStyle w:val="SpecifierNote"/>
      </w:pPr>
      <w:bookmarkStart w:id="0" w:name="_Hlk78808039"/>
      <w:r w:rsidRPr="003F4A46">
        <w:t>Note that this section has only been edited for NYSOGS standardization and has not been technically edited. The design</w:t>
      </w:r>
      <w:r>
        <w:t xml:space="preserve">er </w:t>
      </w:r>
      <w:r w:rsidRPr="003F4A46">
        <w:t>shall make all technical edits specific to the project for this section.</w:t>
      </w:r>
    </w:p>
    <w:bookmarkEnd w:id="0"/>
    <w:p w14:paraId="760D5D9E" w14:textId="77777777" w:rsidR="00481E6F" w:rsidRDefault="00481E6F" w:rsidP="00415BDB">
      <w:pPr>
        <w:pStyle w:val="SpecifierNote"/>
      </w:pPr>
      <w:r>
        <w:t>This Section specifies angle valves for throttling service in water and wastewater treatment plants.</w:t>
      </w:r>
    </w:p>
    <w:p w14:paraId="79CD62AB" w14:textId="77777777" w:rsidR="00481E6F" w:rsidRDefault="00481E6F" w:rsidP="00415BDB">
      <w:pPr>
        <w:pStyle w:val="SpecifierNote"/>
      </w:pPr>
      <w:r>
        <w:t>Angle valves operate similar to globe valves but provide a 90-degree turn in flow, which eliminates an elbow and extra fittings.</w:t>
      </w:r>
    </w:p>
    <w:p w14:paraId="574F2617" w14:textId="77777777" w:rsidR="00481E6F" w:rsidRDefault="00481E6F" w:rsidP="00415BDB">
      <w:pPr>
        <w:pStyle w:val="SpecifierNote"/>
      </w:pPr>
      <w:r>
        <w:t>In the water and wastewater treatment industry, valving is typically specified by valve type. Valves may be detailed via a valve schedule, which describes valve type and characteristics required for that system. A sample valve schedule is provided in Section 400551.</w:t>
      </w:r>
    </w:p>
    <w:p w14:paraId="127536D2" w14:textId="77777777" w:rsidR="00481E6F" w:rsidRDefault="00481E6F" w:rsidP="00415BDB">
      <w:pPr>
        <w:pStyle w:val="SpecifierNote"/>
      </w:pPr>
      <w:r>
        <w:t>When selecting valve materials for corrosive fluids, consult valve manufacturer and select materials based on specific application.</w:t>
      </w:r>
    </w:p>
    <w:p w14:paraId="7B95C38D" w14:textId="77777777" w:rsidR="00481E6F" w:rsidRDefault="00481E6F">
      <w:pPr>
        <w:pStyle w:val="PRT"/>
      </w:pPr>
      <w:r>
        <w:t>GENERAL</w:t>
      </w:r>
    </w:p>
    <w:p w14:paraId="3B7BF222" w14:textId="77777777" w:rsidR="00481E6F" w:rsidRDefault="00481E6F">
      <w:pPr>
        <w:pStyle w:val="ART"/>
      </w:pPr>
      <w:r>
        <w:t>SUMMARY</w:t>
      </w:r>
    </w:p>
    <w:p w14:paraId="1D04CA36" w14:textId="77777777" w:rsidR="00481E6F" w:rsidRDefault="00481E6F">
      <w:pPr>
        <w:pStyle w:val="PR1"/>
      </w:pPr>
      <w:r>
        <w:t>Section Includes: Angle valves.</w:t>
      </w:r>
    </w:p>
    <w:p w14:paraId="5BCE3482" w14:textId="77777777" w:rsidR="00481E6F" w:rsidRDefault="00481E6F">
      <w:pPr>
        <w:pStyle w:val="PR1"/>
      </w:pPr>
      <w:r>
        <w:t>Related Requirements:</w:t>
      </w:r>
    </w:p>
    <w:p w14:paraId="10C15697" w14:textId="77777777" w:rsidR="00481E6F" w:rsidRDefault="00481E6F" w:rsidP="00415BDB">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64239FE4" w14:textId="77777777" w:rsidR="00481E6F" w:rsidRDefault="00481E6F">
      <w:pPr>
        <w:pStyle w:val="PR2"/>
        <w:contextualSpacing w:val="0"/>
      </w:pPr>
      <w:r>
        <w:t>Section 400551 - Common Requirements for Process Valves: Administrative requirements and basic materials and methods related to valves commonly used for process systems.</w:t>
      </w:r>
    </w:p>
    <w:p w14:paraId="45B9E125" w14:textId="77777777" w:rsidR="00481E6F" w:rsidRDefault="00481E6F">
      <w:pPr>
        <w:pStyle w:val="ART"/>
      </w:pPr>
      <w:r>
        <w:t>REFERENCE STANDARDS</w:t>
      </w:r>
    </w:p>
    <w:p w14:paraId="06FF10D3" w14:textId="77777777" w:rsidR="00481E6F" w:rsidRDefault="00481E6F" w:rsidP="00415BDB">
      <w:pPr>
        <w:pStyle w:val="SpecifierNote"/>
      </w:pPr>
      <w:r>
        <w:t>List reference standards included within text of this Section, with designations, numbers, and complete document titles.</w:t>
      </w:r>
    </w:p>
    <w:p w14:paraId="023533F7" w14:textId="77777777" w:rsidR="00481E6F" w:rsidRPr="00034C1A" w:rsidRDefault="00481E6F">
      <w:pPr>
        <w:pStyle w:val="PR1"/>
      </w:pPr>
      <w:r>
        <w:t xml:space="preserve">ASME </w:t>
      </w:r>
      <w:r w:rsidRPr="00034C1A">
        <w:t>International:</w:t>
      </w:r>
    </w:p>
    <w:p w14:paraId="4E173EE1" w14:textId="77777777" w:rsidR="00481E6F" w:rsidRPr="00034C1A" w:rsidRDefault="00481E6F">
      <w:pPr>
        <w:pStyle w:val="PR2"/>
        <w:contextualSpacing w:val="0"/>
      </w:pPr>
      <w:r w:rsidRPr="00415BDB">
        <w:rPr>
          <w:rStyle w:val="IP"/>
          <w:color w:val="auto"/>
        </w:rPr>
        <w:t>ASME B1.20.1 - Pipe Threads, General Purpose, Inch.</w:t>
      </w:r>
    </w:p>
    <w:p w14:paraId="22065582" w14:textId="77777777" w:rsidR="00481E6F" w:rsidRDefault="00481E6F" w:rsidP="00481E6F">
      <w:pPr>
        <w:pStyle w:val="PR2"/>
        <w:spacing w:before="0"/>
        <w:contextualSpacing w:val="0"/>
      </w:pPr>
      <w:r w:rsidRPr="00034C1A">
        <w:t>AS</w:t>
      </w:r>
      <w:r>
        <w:t>ME B16.1 - Gray Iron Pipe Flanges and Flanged Fittings: Classes 25, 125, and 250.</w:t>
      </w:r>
    </w:p>
    <w:p w14:paraId="680B24D4" w14:textId="77777777" w:rsidR="00481E6F" w:rsidRDefault="00481E6F" w:rsidP="00481E6F">
      <w:pPr>
        <w:pStyle w:val="PR2"/>
        <w:spacing w:before="0"/>
        <w:contextualSpacing w:val="0"/>
      </w:pPr>
      <w:r>
        <w:t>ASME B16.5 - Pipe Flanges and Flanged Fittings: NPS 1/2 through NPS 24 Metric/Inch Standard.</w:t>
      </w:r>
    </w:p>
    <w:p w14:paraId="0E90D999" w14:textId="77777777" w:rsidR="00481E6F" w:rsidRDefault="00481E6F" w:rsidP="00481E6F">
      <w:pPr>
        <w:pStyle w:val="PR2"/>
        <w:spacing w:before="0"/>
        <w:contextualSpacing w:val="0"/>
      </w:pPr>
      <w:r>
        <w:t>ASME B16.11 - Forged Fittings, Socket-Welding and Threaded.</w:t>
      </w:r>
    </w:p>
    <w:p w14:paraId="65F86A5E" w14:textId="77777777" w:rsidR="00481E6F" w:rsidRDefault="00481E6F" w:rsidP="00481E6F">
      <w:pPr>
        <w:pStyle w:val="PR2"/>
        <w:spacing w:before="0"/>
        <w:contextualSpacing w:val="0"/>
      </w:pPr>
      <w:r>
        <w:t>ASME B16.34 - Valves - Flanged, Threaded, and Welding End.</w:t>
      </w:r>
    </w:p>
    <w:p w14:paraId="0615834D" w14:textId="77777777" w:rsidR="00481E6F" w:rsidRDefault="00481E6F" w:rsidP="00481E6F">
      <w:pPr>
        <w:pStyle w:val="PR2"/>
        <w:spacing w:before="0"/>
        <w:contextualSpacing w:val="0"/>
      </w:pPr>
      <w:r>
        <w:t>ASME B16.42 - Ductile Iron Pipe Flanges and Flanged Fittings: Classes 150 and 300.</w:t>
      </w:r>
    </w:p>
    <w:p w14:paraId="025ACAB6" w14:textId="77777777" w:rsidR="00481E6F" w:rsidRDefault="00481E6F">
      <w:pPr>
        <w:pStyle w:val="PR1"/>
      </w:pPr>
      <w:r>
        <w:t>Fluid Controls Institute:</w:t>
      </w:r>
    </w:p>
    <w:p w14:paraId="701F6242" w14:textId="77777777" w:rsidR="00481E6F" w:rsidRDefault="00481E6F">
      <w:pPr>
        <w:pStyle w:val="PR2"/>
        <w:contextualSpacing w:val="0"/>
      </w:pPr>
      <w:r>
        <w:t>FCI 70-2: Control Valve Seat Leakage.</w:t>
      </w:r>
    </w:p>
    <w:p w14:paraId="7F097C61" w14:textId="77777777" w:rsidR="00481E6F" w:rsidRDefault="00481E6F">
      <w:pPr>
        <w:pStyle w:val="PR1"/>
      </w:pPr>
      <w:r>
        <w:t>Manufacturers Standardization Society:</w:t>
      </w:r>
    </w:p>
    <w:p w14:paraId="29F5967E" w14:textId="77777777" w:rsidR="00481E6F" w:rsidRDefault="00481E6F">
      <w:pPr>
        <w:pStyle w:val="PR2"/>
        <w:contextualSpacing w:val="0"/>
      </w:pPr>
      <w:r>
        <w:t>MSS SP-25 - Standard Marking System for Valves, Fittings, Flanges, and Unions.</w:t>
      </w:r>
    </w:p>
    <w:p w14:paraId="4D9B1FFD" w14:textId="77777777" w:rsidR="00481E6F" w:rsidRDefault="00481E6F">
      <w:pPr>
        <w:pStyle w:val="PR1"/>
      </w:pPr>
      <w:r>
        <w:t>NSF International:</w:t>
      </w:r>
    </w:p>
    <w:p w14:paraId="5326F9F0" w14:textId="77777777" w:rsidR="00481E6F" w:rsidRDefault="00481E6F">
      <w:pPr>
        <w:pStyle w:val="PR2"/>
        <w:contextualSpacing w:val="0"/>
      </w:pPr>
      <w:r>
        <w:t>NSF 61 - Drinking Water System Components - Health Effects.</w:t>
      </w:r>
    </w:p>
    <w:p w14:paraId="194F3B8A" w14:textId="77777777" w:rsidR="00481E6F" w:rsidRDefault="00481E6F" w:rsidP="00481E6F">
      <w:pPr>
        <w:pStyle w:val="PR2"/>
        <w:spacing w:before="0"/>
        <w:contextualSpacing w:val="0"/>
      </w:pPr>
      <w:r>
        <w:t>NSF 372 - Drinking Water System Components - Lead Content.</w:t>
      </w:r>
    </w:p>
    <w:p w14:paraId="0FABDE53" w14:textId="77777777" w:rsidR="00481E6F" w:rsidRDefault="00481E6F" w:rsidP="00415BDB">
      <w:pPr>
        <w:pStyle w:val="SpecifierNote"/>
      </w:pPr>
      <w:r>
        <w:t>Coordinate remainder of PART 1 requirements with Section 400551. Reference Section 400551 only, or include items not covered in Section 400551.</w:t>
      </w:r>
    </w:p>
    <w:p w14:paraId="4F7CCAAD" w14:textId="77777777" w:rsidR="00481E6F" w:rsidRDefault="00481E6F">
      <w:pPr>
        <w:pStyle w:val="ART"/>
      </w:pPr>
      <w:r>
        <w:t>COORDINATION</w:t>
      </w:r>
    </w:p>
    <w:p w14:paraId="7BA383C0" w14:textId="77777777" w:rsidR="00481E6F" w:rsidRDefault="00481E6F">
      <w:pPr>
        <w:pStyle w:val="PR1"/>
      </w:pPr>
      <w:r>
        <w:t>Coordinate Work of this Section with piping and equipment connections as specified in other Sections [</w:t>
      </w:r>
      <w:r w:rsidRPr="008263E0">
        <w:rPr>
          <w:b/>
        </w:rPr>
        <w:t>and as indicated on Drawings</w:t>
      </w:r>
      <w:r>
        <w:t>].</w:t>
      </w:r>
    </w:p>
    <w:p w14:paraId="4B025696" w14:textId="77777777" w:rsidR="00481E6F" w:rsidRDefault="00481E6F">
      <w:pPr>
        <w:pStyle w:val="ART"/>
      </w:pPr>
      <w:r>
        <w:lastRenderedPageBreak/>
        <w:t>SUBMITTALS</w:t>
      </w:r>
    </w:p>
    <w:p w14:paraId="7BB52FD3" w14:textId="0E5AC67C" w:rsidR="00481E6F" w:rsidRDefault="00481E6F" w:rsidP="00415BDB">
      <w:pPr>
        <w:pStyle w:val="SpecifierNote"/>
      </w:pPr>
      <w:r>
        <w:t>Only request submittals needed to verify compliance with Project requirements.</w:t>
      </w:r>
    </w:p>
    <w:p w14:paraId="11A91AD7" w14:textId="4B7D352C" w:rsidR="00481E6F" w:rsidRDefault="00481E6F" w:rsidP="00481E6F">
      <w:pPr>
        <w:pStyle w:val="PR1"/>
      </w:pPr>
      <w:r>
        <w:t>Submittals for this section are subject to the re-evaluation fee identified in Article 4 of the General Conditions.</w:t>
      </w:r>
    </w:p>
    <w:p w14:paraId="1F776A9F" w14:textId="77777777" w:rsidR="00481E6F" w:rsidRDefault="00481E6F" w:rsidP="0055011A">
      <w:pPr>
        <w:pStyle w:val="PR1"/>
      </w:pPr>
      <w:r>
        <w:t>Manufacturer’s installation instructions shall be provided along with product data.</w:t>
      </w:r>
    </w:p>
    <w:p w14:paraId="59AB00D6" w14:textId="1D6DC6AF" w:rsidR="00481E6F" w:rsidRDefault="00481E6F" w:rsidP="00CE737B">
      <w:pPr>
        <w:pStyle w:val="PR1"/>
      </w:pPr>
      <w:r>
        <w:t>Submittals shall be provided in the order in which they are specified and tabbed (for combined submittals).</w:t>
      </w:r>
    </w:p>
    <w:p w14:paraId="104BFACB" w14:textId="77777777" w:rsidR="00481E6F" w:rsidRDefault="00481E6F">
      <w:pPr>
        <w:pStyle w:val="PR1"/>
      </w:pPr>
      <w:r>
        <w:t>Product Data: Submit manufacturer catalog information, indicating materials of construction and compliance with indicated standards.</w:t>
      </w:r>
    </w:p>
    <w:p w14:paraId="4DE10A8C" w14:textId="77777777" w:rsidR="00481E6F" w:rsidRDefault="00481E6F">
      <w:pPr>
        <w:pStyle w:val="PR1"/>
      </w:pPr>
      <w:r>
        <w:t>Manufacturer's Certificate: Certify that products meet or exceed specified requirements.</w:t>
      </w:r>
    </w:p>
    <w:p w14:paraId="4D5E7DAB" w14:textId="77777777" w:rsidR="00481E6F" w:rsidRDefault="00481E6F" w:rsidP="00415BDB">
      <w:pPr>
        <w:pStyle w:val="SpecifierNote"/>
      </w:pPr>
      <w:r>
        <w:t>Include separate Paragraphs for additional certifications.</w:t>
      </w:r>
    </w:p>
    <w:p w14:paraId="3D07D6AC" w14:textId="77777777" w:rsidR="00481E6F" w:rsidRDefault="00481E6F">
      <w:pPr>
        <w:pStyle w:val="PR1"/>
      </w:pPr>
      <w:r>
        <w:t>Source Quality-Control Submittals: Indicate results of [</w:t>
      </w:r>
      <w:r w:rsidRPr="008263E0">
        <w:rPr>
          <w:b/>
        </w:rPr>
        <w:t>shop</w:t>
      </w:r>
      <w:r>
        <w:t>] [</w:t>
      </w:r>
      <w:r w:rsidRPr="008263E0">
        <w:rPr>
          <w:b/>
        </w:rPr>
        <w:t>factory</w:t>
      </w:r>
      <w:r>
        <w:t>] tests and inspections.</w:t>
      </w:r>
    </w:p>
    <w:p w14:paraId="70C35E3F" w14:textId="77777777" w:rsidR="00481E6F" w:rsidRDefault="00481E6F">
      <w:pPr>
        <w:pStyle w:val="PR1"/>
      </w:pPr>
      <w:r>
        <w:t>Qualifications Statement:</w:t>
      </w:r>
    </w:p>
    <w:p w14:paraId="120387F5" w14:textId="77777777" w:rsidR="00481E6F" w:rsidRDefault="00481E6F" w:rsidP="00415BDB">
      <w:pPr>
        <w:pStyle w:val="SpecifierNote"/>
      </w:pPr>
      <w:r>
        <w:t>Coordinate following Subparagraph with requirements specified in QUALIFICATIONS Article.</w:t>
      </w:r>
    </w:p>
    <w:p w14:paraId="2C83793A" w14:textId="77777777" w:rsidR="00481E6F" w:rsidRDefault="00481E6F">
      <w:pPr>
        <w:pStyle w:val="PR2"/>
        <w:contextualSpacing w:val="0"/>
      </w:pPr>
      <w:r>
        <w:t>Submit qualifications for manufacturer.</w:t>
      </w:r>
    </w:p>
    <w:p w14:paraId="25CF4925" w14:textId="77777777" w:rsidR="00481E6F" w:rsidRDefault="00481E6F" w:rsidP="00481E6F">
      <w:pPr>
        <w:pStyle w:val="ART"/>
      </w:pPr>
      <w:r w:rsidRPr="00481E6F">
        <w:t>CLOSEOUT</w:t>
      </w:r>
      <w:r>
        <w:t xml:space="preserve"> SUBMITTALS</w:t>
      </w:r>
    </w:p>
    <w:p w14:paraId="55EEDCF0" w14:textId="77777777" w:rsidR="00481E6F" w:rsidRDefault="00481E6F">
      <w:pPr>
        <w:pStyle w:val="PR1"/>
      </w:pPr>
      <w:r>
        <w:t>Project Record Documents: Record actual locations of piping, valves and other appurtenances, connections, and [</w:t>
      </w:r>
      <w:r w:rsidRPr="008263E0">
        <w:rPr>
          <w:b/>
        </w:rPr>
        <w:t>invert</w:t>
      </w:r>
      <w:r>
        <w:t>] [</w:t>
      </w:r>
      <w:r w:rsidRPr="008263E0">
        <w:rPr>
          <w:b/>
        </w:rPr>
        <w:t>centerline</w:t>
      </w:r>
      <w:r>
        <w:t>] elevations.</w:t>
      </w:r>
    </w:p>
    <w:p w14:paraId="479ECCC3" w14:textId="77777777" w:rsidR="00481E6F" w:rsidRDefault="00481E6F">
      <w:pPr>
        <w:pStyle w:val="ART"/>
      </w:pPr>
      <w:r>
        <w:t>QUALITY ASSURANCE</w:t>
      </w:r>
    </w:p>
    <w:p w14:paraId="32222C0F" w14:textId="77777777" w:rsidR="00481E6F" w:rsidRDefault="00481E6F" w:rsidP="00415BDB">
      <w:pPr>
        <w:pStyle w:val="SpecifierNote"/>
      </w:pPr>
      <w:r>
        <w:t>Include this Article to specify compliance with overall reference standards affecting products and installation included in this Section.</w:t>
      </w:r>
    </w:p>
    <w:p w14:paraId="6400FF68" w14:textId="77777777" w:rsidR="00481E6F" w:rsidRDefault="00481E6F">
      <w:pPr>
        <w:pStyle w:val="PR1"/>
      </w:pPr>
      <w:r>
        <w:t>Materials in Contact with Potable Water: Certified according to NSF 61 and NSF 372.</w:t>
      </w:r>
    </w:p>
    <w:p w14:paraId="15532F52" w14:textId="4EEE9774" w:rsidR="00481E6F" w:rsidRDefault="00481E6F" w:rsidP="00415BDB">
      <w:pPr>
        <w:pStyle w:val="SpecifierNote"/>
      </w:pPr>
      <w:r>
        <w:t>In following Paragraph insert "State of New York Department of Transportation," "Municipality of ________ Department of Public Works," or other agency as appropriate.</w:t>
      </w:r>
    </w:p>
    <w:p w14:paraId="334B1DE7" w14:textId="77777777" w:rsidR="00481E6F" w:rsidRDefault="00481E6F">
      <w:pPr>
        <w:pStyle w:val="PR1"/>
      </w:pPr>
      <w:r>
        <w:t>Perform Work according to &lt;</w:t>
      </w:r>
      <w:r w:rsidRPr="008263E0">
        <w:rPr>
          <w:b/>
        </w:rPr>
        <w:t>________</w:t>
      </w:r>
      <w:r>
        <w:t>&gt; standards.</w:t>
      </w:r>
    </w:p>
    <w:p w14:paraId="63C6FAD6" w14:textId="77777777" w:rsidR="00481E6F" w:rsidRDefault="00481E6F" w:rsidP="00415BDB">
      <w:pPr>
        <w:pStyle w:val="SpecifierNote"/>
      </w:pPr>
      <w:r>
        <w:t>Include following Paragraph only when cost of acquiring specified standards is justified.</w:t>
      </w:r>
    </w:p>
    <w:p w14:paraId="6391CE5D" w14:textId="77777777" w:rsidR="00481E6F" w:rsidRDefault="00481E6F">
      <w:pPr>
        <w:pStyle w:val="PR1"/>
      </w:pPr>
      <w:r>
        <w:t>Maintain &lt;</w:t>
      </w:r>
      <w:r w:rsidRPr="008263E0">
        <w:rPr>
          <w:b/>
        </w:rPr>
        <w:t>________</w:t>
      </w:r>
      <w:r>
        <w:t>&gt; [</w:t>
      </w:r>
      <w:r w:rsidRPr="008263E0">
        <w:rPr>
          <w:b/>
        </w:rPr>
        <w:t>copy</w:t>
      </w:r>
      <w:r>
        <w:t>] [</w:t>
      </w:r>
      <w:r w:rsidRPr="008263E0">
        <w:rPr>
          <w:b/>
        </w:rPr>
        <w:t>copies</w:t>
      </w:r>
      <w:r>
        <w:t>] of each standard affecting Work of this Section on Site.</w:t>
      </w:r>
    </w:p>
    <w:p w14:paraId="6BA6B1D4" w14:textId="77777777" w:rsidR="00481E6F" w:rsidRDefault="00481E6F">
      <w:pPr>
        <w:pStyle w:val="ART"/>
      </w:pPr>
      <w:r>
        <w:t>QUALIFICATIONS</w:t>
      </w:r>
    </w:p>
    <w:p w14:paraId="75010F5E" w14:textId="77777777" w:rsidR="00481E6F" w:rsidRDefault="00481E6F" w:rsidP="00415BDB">
      <w:pPr>
        <w:pStyle w:val="SpecifierNote"/>
      </w:pPr>
      <w:r>
        <w:t>Coordinate following Paragraph with requirements specified in SUBMITTALS Article.</w:t>
      </w:r>
    </w:p>
    <w:p w14:paraId="44B78501" w14:textId="77777777" w:rsidR="00481E6F" w:rsidRDefault="00481E6F">
      <w:pPr>
        <w:pStyle w:val="PR1"/>
      </w:pPr>
      <w:r>
        <w:t>Manufacturer: Company specializing in manufacturing products specified in this Section with minimum [</w:t>
      </w:r>
      <w:r w:rsidRPr="008263E0">
        <w:rPr>
          <w:b/>
        </w:rPr>
        <w:t>three</w:t>
      </w:r>
      <w:r>
        <w:t>] &lt;</w:t>
      </w:r>
      <w:r w:rsidRPr="008263E0">
        <w:rPr>
          <w:b/>
        </w:rPr>
        <w:t>________</w:t>
      </w:r>
      <w:r>
        <w:t>&gt; years' [</w:t>
      </w:r>
      <w:r w:rsidRPr="008263E0">
        <w:rPr>
          <w:b/>
        </w:rPr>
        <w:t>documented</w:t>
      </w:r>
      <w:r>
        <w:t>] experience.</w:t>
      </w:r>
    </w:p>
    <w:p w14:paraId="4F765AF1" w14:textId="77777777" w:rsidR="00481E6F" w:rsidRDefault="00481E6F">
      <w:pPr>
        <w:pStyle w:val="ART"/>
      </w:pPr>
      <w:r>
        <w:t>DELIVERY, STORAGE, AND HANDLING</w:t>
      </w:r>
    </w:p>
    <w:p w14:paraId="2D3B787D" w14:textId="77777777" w:rsidR="00481E6F" w:rsidRDefault="00481E6F">
      <w:pPr>
        <w:pStyle w:val="PR1"/>
      </w:pPr>
      <w:r>
        <w:t>Inspection: Accept materials on Site in manufacturer's original packaging and inspect for damage.</w:t>
      </w:r>
    </w:p>
    <w:p w14:paraId="5D8A2BF9" w14:textId="77777777" w:rsidR="00481E6F" w:rsidRDefault="00481E6F">
      <w:pPr>
        <w:pStyle w:val="PR1"/>
      </w:pPr>
      <w:r>
        <w:t>Store materials according to manufacturer instructions.</w:t>
      </w:r>
    </w:p>
    <w:p w14:paraId="18C5E420" w14:textId="77777777" w:rsidR="00481E6F" w:rsidRDefault="00481E6F">
      <w:pPr>
        <w:pStyle w:val="PR1"/>
      </w:pPr>
      <w:r>
        <w:t>Protection:</w:t>
      </w:r>
    </w:p>
    <w:p w14:paraId="7ACD4BFB" w14:textId="77777777" w:rsidR="00481E6F" w:rsidRDefault="00481E6F">
      <w:pPr>
        <w:pStyle w:val="PR2"/>
        <w:contextualSpacing w:val="0"/>
      </w:pPr>
      <w:r>
        <w:t>Protect materials from moisture and dust by storing in clean, dry location remote from construction operations areas.</w:t>
      </w:r>
    </w:p>
    <w:p w14:paraId="30E8CA68" w14:textId="77777777" w:rsidR="00481E6F" w:rsidRDefault="00481E6F" w:rsidP="00481E6F">
      <w:pPr>
        <w:pStyle w:val="PR2"/>
        <w:spacing w:before="0"/>
        <w:contextualSpacing w:val="0"/>
      </w:pPr>
      <w:r>
        <w:t>Protect valves and appurtenances by storing off ground.</w:t>
      </w:r>
    </w:p>
    <w:p w14:paraId="6DA9B2BF" w14:textId="77777777" w:rsidR="00481E6F" w:rsidRDefault="00481E6F" w:rsidP="00481E6F">
      <w:pPr>
        <w:pStyle w:val="PR2"/>
        <w:spacing w:before="0"/>
        <w:contextualSpacing w:val="0"/>
      </w:pPr>
      <w:r>
        <w:t>Provide additional protection according to manufacturer instructions.</w:t>
      </w:r>
    </w:p>
    <w:p w14:paraId="223B47B8" w14:textId="77777777" w:rsidR="00481E6F" w:rsidRDefault="00481E6F">
      <w:pPr>
        <w:pStyle w:val="ART"/>
      </w:pPr>
      <w:r>
        <w:t>EXISTING CONDITIONS</w:t>
      </w:r>
    </w:p>
    <w:p w14:paraId="573B1AE9" w14:textId="77777777" w:rsidR="00481E6F" w:rsidRDefault="00481E6F">
      <w:pPr>
        <w:pStyle w:val="PR1"/>
      </w:pPr>
      <w:r>
        <w:t>Field Measurements:</w:t>
      </w:r>
    </w:p>
    <w:p w14:paraId="118437E9" w14:textId="77777777" w:rsidR="00481E6F" w:rsidRDefault="00481E6F">
      <w:pPr>
        <w:pStyle w:val="PR2"/>
        <w:contextualSpacing w:val="0"/>
      </w:pPr>
      <w:r>
        <w:t>Verify field measurements prior to fabrication.</w:t>
      </w:r>
    </w:p>
    <w:p w14:paraId="1861A244" w14:textId="77777777" w:rsidR="00481E6F" w:rsidRDefault="00481E6F" w:rsidP="00481E6F">
      <w:pPr>
        <w:pStyle w:val="PR2"/>
        <w:spacing w:before="0"/>
        <w:contextualSpacing w:val="0"/>
      </w:pPr>
      <w:r>
        <w:t>Indicate field measurements on Shop Drawings.</w:t>
      </w:r>
    </w:p>
    <w:p w14:paraId="749ABC27" w14:textId="77777777" w:rsidR="00481E6F" w:rsidRDefault="00481E6F">
      <w:pPr>
        <w:pStyle w:val="ART"/>
      </w:pPr>
      <w:r>
        <w:t>WARRANTY</w:t>
      </w:r>
    </w:p>
    <w:p w14:paraId="6F311FDF" w14:textId="77777777" w:rsidR="00481E6F" w:rsidRDefault="00481E6F" w:rsidP="00415BDB">
      <w:pPr>
        <w:pStyle w:val="SpecifierNote"/>
      </w:pPr>
      <w:r>
        <w:t>This Article extends warranty period beyond one year. Extended warranties may increase construction costs and Owner enforcement responsibilities. Specify warranties with caution.</w:t>
      </w:r>
    </w:p>
    <w:p w14:paraId="10A74CF9" w14:textId="77777777" w:rsidR="00481E6F" w:rsidRDefault="00481E6F">
      <w:pPr>
        <w:pStyle w:val="PR1"/>
      </w:pPr>
      <w:r>
        <w:t>Furnish [</w:t>
      </w:r>
      <w:r w:rsidRPr="008263E0">
        <w:rPr>
          <w:b/>
        </w:rPr>
        <w:t>five</w:t>
      </w:r>
      <w:r>
        <w:t>] &lt;</w:t>
      </w:r>
      <w:r w:rsidRPr="008263E0">
        <w:rPr>
          <w:b/>
        </w:rPr>
        <w:t>________</w:t>
      </w:r>
      <w:r>
        <w:t>&gt;-year manufacturer's warranty for angle valves.</w:t>
      </w:r>
    </w:p>
    <w:p w14:paraId="7D40A70C" w14:textId="77777777" w:rsidR="00481E6F" w:rsidRDefault="00481E6F">
      <w:pPr>
        <w:pStyle w:val="PRT"/>
      </w:pPr>
      <w:r>
        <w:t>PRODUCTS</w:t>
      </w:r>
    </w:p>
    <w:p w14:paraId="34557936" w14:textId="77777777" w:rsidR="00481E6F" w:rsidRDefault="00481E6F">
      <w:pPr>
        <w:pStyle w:val="ART"/>
      </w:pPr>
      <w:r>
        <w:t>ANGLE VALVES</w:t>
      </w:r>
    </w:p>
    <w:p w14:paraId="4E17DE37" w14:textId="77777777" w:rsidR="00481E6F" w:rsidRDefault="00062561">
      <w:pPr>
        <w:pStyle w:val="PR1"/>
      </w:pPr>
      <w:hyperlink r:id="rId11" w:history="1">
        <w:r w:rsidR="00481E6F" w:rsidRPr="008263E0">
          <w:t>Manufacturers</w:t>
        </w:r>
      </w:hyperlink>
      <w:r w:rsidR="00481E6F">
        <w:t>:</w:t>
      </w:r>
    </w:p>
    <w:p w14:paraId="5F9A33E6" w14:textId="77777777" w:rsidR="003622CD" w:rsidRDefault="003622CD" w:rsidP="00415BDB">
      <w:pPr>
        <w:pStyle w:val="SpecifierNote"/>
        <w:rPr>
          <w:highlight w:val="yellow"/>
        </w:rPr>
      </w:pPr>
      <w:r>
        <w:t>designer to provide two manufacturers and approved equivalent for all listed products.</w:t>
      </w:r>
    </w:p>
    <w:p w14:paraId="0C54AD96" w14:textId="77777777" w:rsidR="00481E6F" w:rsidRPr="008263E0" w:rsidRDefault="00481E6F" w:rsidP="00415BDB">
      <w:pPr>
        <w:pStyle w:val="SpecifierNote"/>
      </w:pPr>
      <w:r w:rsidRPr="008263E0">
        <w:t>****** [OR] ******</w:t>
      </w:r>
    </w:p>
    <w:p w14:paraId="2793FCA1" w14:textId="42BC4DDC" w:rsidR="00481E6F" w:rsidRDefault="00481E6F" w:rsidP="00415BDB">
      <w:pPr>
        <w:pStyle w:val="SpecifierNote"/>
      </w:pPr>
      <w:r>
        <w:t>In following Subparagraph insert "State of New York Department of Transportation," "Municipality of ________ Department of Public Works," or other agency as appropriate.</w:t>
      </w:r>
    </w:p>
    <w:p w14:paraId="734F7B9C" w14:textId="77777777" w:rsidR="00481E6F" w:rsidRDefault="00481E6F" w:rsidP="00415BDB">
      <w:pPr>
        <w:pStyle w:val="PR2"/>
      </w:pPr>
      <w:r>
        <w:t>Furnish materials according to &lt;</w:t>
      </w:r>
      <w:r w:rsidRPr="008263E0">
        <w:rPr>
          <w:b/>
        </w:rPr>
        <w:t>________</w:t>
      </w:r>
      <w:r>
        <w:t>&gt; standards.</w:t>
      </w:r>
    </w:p>
    <w:p w14:paraId="4B4608AE" w14:textId="77777777" w:rsidR="00481E6F" w:rsidRDefault="00481E6F" w:rsidP="00415BDB">
      <w:pPr>
        <w:pStyle w:val="SpecifierNote"/>
      </w:pPr>
      <w:r>
        <w:t>Insert descriptive Specifications below to identify Project requirements and to eliminate conflicts with products specified above.</w:t>
      </w:r>
    </w:p>
    <w:p w14:paraId="58C7E289" w14:textId="77777777" w:rsidR="00481E6F" w:rsidRDefault="00481E6F">
      <w:pPr>
        <w:pStyle w:val="PR1"/>
      </w:pPr>
      <w:r>
        <w:t>Description:</w:t>
      </w:r>
    </w:p>
    <w:p w14:paraId="074A8E1F" w14:textId="4D03CB82" w:rsidR="00481E6F" w:rsidRPr="00034C1A" w:rsidRDefault="00481E6F">
      <w:pPr>
        <w:pStyle w:val="PR2"/>
        <w:contextualSpacing w:val="0"/>
      </w:pPr>
      <w:r>
        <w:t>[</w:t>
      </w:r>
      <w:r w:rsidRPr="008263E0">
        <w:rPr>
          <w:b/>
        </w:rPr>
        <w:t>Minimum</w:t>
      </w:r>
      <w:r>
        <w:t>] Working Pressure: [</w:t>
      </w:r>
      <w:r w:rsidRPr="008263E0">
        <w:rPr>
          <w:b/>
        </w:rPr>
        <w:t>Class 600</w:t>
      </w:r>
      <w:r>
        <w:t>] [</w:t>
      </w:r>
      <w:r w:rsidRPr="00034C1A">
        <w:rPr>
          <w:b/>
        </w:rPr>
        <w:t>PN &lt;________&gt;</w:t>
      </w:r>
      <w:r w:rsidRPr="00034C1A">
        <w:t>] [</w:t>
      </w:r>
      <w:r w:rsidRPr="00415BDB">
        <w:rPr>
          <w:rStyle w:val="IP"/>
          <w:b/>
          <w:color w:val="auto"/>
        </w:rPr>
        <w:t>&lt;________&gt; psig</w:t>
      </w:r>
      <w:r w:rsidRPr="00034C1A">
        <w:t>] [</w:t>
      </w:r>
      <w:r w:rsidRPr="00034C1A">
        <w:rPr>
          <w:b/>
        </w:rPr>
        <w:t>As indicated in valve schedule</w:t>
      </w:r>
      <w:r w:rsidRPr="00034C1A">
        <w:t>].</w:t>
      </w:r>
    </w:p>
    <w:p w14:paraId="523AE166" w14:textId="25A32B38" w:rsidR="00481E6F" w:rsidRPr="00034C1A" w:rsidRDefault="00481E6F" w:rsidP="00481E6F">
      <w:pPr>
        <w:pStyle w:val="PR2"/>
        <w:spacing w:before="0"/>
        <w:contextualSpacing w:val="0"/>
      </w:pPr>
      <w:r w:rsidRPr="00034C1A">
        <w:t>Maximum Fluid Temperature: [</w:t>
      </w:r>
      <w:r w:rsidRPr="00415BDB">
        <w:rPr>
          <w:rStyle w:val="IP"/>
          <w:b/>
          <w:color w:val="auto"/>
        </w:rPr>
        <w:t>&lt;________&gt; deg. F</w:t>
      </w:r>
      <w:r w:rsidRPr="00034C1A">
        <w:t>] [</w:t>
      </w:r>
      <w:r w:rsidRPr="00034C1A">
        <w:rPr>
          <w:b/>
        </w:rPr>
        <w:t>As indicated in valve schedule</w:t>
      </w:r>
      <w:r w:rsidRPr="00034C1A">
        <w:t>].</w:t>
      </w:r>
    </w:p>
    <w:p w14:paraId="37E5F15A" w14:textId="7FBDD9E2" w:rsidR="00481E6F" w:rsidRPr="00034C1A" w:rsidRDefault="00481E6F" w:rsidP="00481E6F">
      <w:pPr>
        <w:pStyle w:val="PR2"/>
        <w:spacing w:before="0"/>
        <w:contextualSpacing w:val="0"/>
      </w:pPr>
      <w:r w:rsidRPr="00034C1A">
        <w:t>Size: [</w:t>
      </w:r>
      <w:r w:rsidRPr="00415BDB">
        <w:rPr>
          <w:rStyle w:val="IP"/>
          <w:b/>
          <w:color w:val="auto"/>
        </w:rPr>
        <w:t>&lt;________&gt; inches</w:t>
      </w:r>
      <w:r w:rsidRPr="00034C1A">
        <w:t>] [</w:t>
      </w:r>
      <w:r w:rsidRPr="00034C1A">
        <w:rPr>
          <w:b/>
        </w:rPr>
        <w:t>As indicated in valve schedule</w:t>
      </w:r>
      <w:r w:rsidRPr="00034C1A">
        <w:t>] [</w:t>
      </w:r>
      <w:r w:rsidRPr="00034C1A">
        <w:rPr>
          <w:b/>
        </w:rPr>
        <w:t>As indicated on Drawings</w:t>
      </w:r>
      <w:r w:rsidRPr="00034C1A">
        <w:t>].</w:t>
      </w:r>
    </w:p>
    <w:p w14:paraId="0B68E7BC" w14:textId="77777777" w:rsidR="00481E6F" w:rsidRPr="00034C1A" w:rsidRDefault="00481E6F" w:rsidP="00481E6F">
      <w:pPr>
        <w:pStyle w:val="PR2"/>
        <w:spacing w:before="0"/>
        <w:contextualSpacing w:val="0"/>
      </w:pPr>
      <w:r w:rsidRPr="00034C1A">
        <w:t>Comply with MSS SP-25.</w:t>
      </w:r>
    </w:p>
    <w:p w14:paraId="528EC933" w14:textId="77777777" w:rsidR="00481E6F" w:rsidRPr="00034C1A" w:rsidRDefault="00481E6F" w:rsidP="00481E6F">
      <w:pPr>
        <w:pStyle w:val="PR2"/>
        <w:spacing w:before="0"/>
        <w:contextualSpacing w:val="0"/>
      </w:pPr>
      <w:r w:rsidRPr="00034C1A">
        <w:t>End Connections:</w:t>
      </w:r>
    </w:p>
    <w:p w14:paraId="4AC98251" w14:textId="77777777" w:rsidR="00481E6F" w:rsidRPr="00034C1A" w:rsidRDefault="00481E6F">
      <w:pPr>
        <w:pStyle w:val="PR3"/>
        <w:contextualSpacing w:val="0"/>
      </w:pPr>
      <w:r w:rsidRPr="00034C1A">
        <w:t>Flanged: ASME [</w:t>
      </w:r>
      <w:r w:rsidRPr="00034C1A">
        <w:rPr>
          <w:b/>
        </w:rPr>
        <w:t>B16.1</w:t>
      </w:r>
      <w:r w:rsidRPr="00034C1A">
        <w:t>] [</w:t>
      </w:r>
      <w:r w:rsidRPr="00034C1A">
        <w:rPr>
          <w:b/>
        </w:rPr>
        <w:t>, B16.5</w:t>
      </w:r>
      <w:r w:rsidRPr="00034C1A">
        <w:t>] [</w:t>
      </w:r>
      <w:r w:rsidRPr="00034C1A">
        <w:rPr>
          <w:b/>
        </w:rPr>
        <w:t>, B16.34</w:t>
      </w:r>
      <w:r w:rsidRPr="00034C1A">
        <w:t>] [</w:t>
      </w:r>
      <w:r w:rsidRPr="00034C1A">
        <w:rPr>
          <w:b/>
        </w:rPr>
        <w:t>, and</w:t>
      </w:r>
      <w:r w:rsidRPr="00034C1A">
        <w:t>] [</w:t>
      </w:r>
      <w:r w:rsidRPr="00034C1A">
        <w:rPr>
          <w:b/>
        </w:rPr>
        <w:t>B16.42</w:t>
      </w:r>
      <w:r w:rsidRPr="00034C1A">
        <w:t>].</w:t>
      </w:r>
    </w:p>
    <w:p w14:paraId="2F9940A2" w14:textId="315CAB70" w:rsidR="00481E6F" w:rsidRPr="00034C1A" w:rsidRDefault="00481E6F" w:rsidP="00481E6F">
      <w:pPr>
        <w:pStyle w:val="PR3"/>
        <w:spacing w:before="0"/>
        <w:contextualSpacing w:val="0"/>
      </w:pPr>
      <w:r w:rsidRPr="00034C1A">
        <w:t xml:space="preserve">Threaded: ASME B16.11, ASME </w:t>
      </w:r>
      <w:r w:rsidRPr="00415BDB">
        <w:rPr>
          <w:rStyle w:val="IP"/>
          <w:color w:val="auto"/>
        </w:rPr>
        <w:t>B1.20.1</w:t>
      </w:r>
      <w:r w:rsidRPr="00415BDB">
        <w:rPr>
          <w:rStyle w:val="SI"/>
          <w:color w:val="auto"/>
        </w:rPr>
        <w:t xml:space="preserve"> </w:t>
      </w:r>
      <w:r w:rsidRPr="00034C1A">
        <w:t>.</w:t>
      </w:r>
    </w:p>
    <w:p w14:paraId="25514D36" w14:textId="77777777" w:rsidR="00481E6F" w:rsidRPr="00034C1A" w:rsidRDefault="00481E6F">
      <w:pPr>
        <w:pStyle w:val="PR2"/>
        <w:contextualSpacing w:val="0"/>
      </w:pPr>
      <w:r w:rsidRPr="00034C1A">
        <w:t>Trim Type:</w:t>
      </w:r>
    </w:p>
    <w:p w14:paraId="3B0BD999" w14:textId="77777777" w:rsidR="00481E6F" w:rsidRDefault="00481E6F">
      <w:pPr>
        <w:pStyle w:val="PR3"/>
        <w:contextualSpacing w:val="0"/>
      </w:pPr>
      <w:r>
        <w:t>[</w:t>
      </w:r>
      <w:r w:rsidRPr="008263E0">
        <w:rPr>
          <w:b/>
        </w:rPr>
        <w:t>Balanced</w:t>
      </w:r>
      <w:r>
        <w:t>] [</w:t>
      </w:r>
      <w:r w:rsidRPr="008263E0">
        <w:rPr>
          <w:b/>
        </w:rPr>
        <w:t>Unbalanced</w:t>
      </w:r>
      <w:r>
        <w:t>].</w:t>
      </w:r>
    </w:p>
    <w:p w14:paraId="50A79946" w14:textId="77777777" w:rsidR="00481E6F" w:rsidRDefault="00481E6F" w:rsidP="00481E6F">
      <w:pPr>
        <w:pStyle w:val="PR3"/>
        <w:spacing w:before="0"/>
        <w:contextualSpacing w:val="0"/>
      </w:pPr>
      <w:r>
        <w:t>Number of Stages: [</w:t>
      </w:r>
      <w:r w:rsidRPr="008263E0">
        <w:rPr>
          <w:b/>
        </w:rPr>
        <w:t>As required by service conditions</w:t>
      </w:r>
      <w:r>
        <w:t>] &lt;</w:t>
      </w:r>
      <w:r w:rsidRPr="008263E0">
        <w:rPr>
          <w:b/>
        </w:rPr>
        <w:t>________</w:t>
      </w:r>
      <w:r>
        <w:t>&gt;.</w:t>
      </w:r>
    </w:p>
    <w:p w14:paraId="48AFF256" w14:textId="77777777" w:rsidR="00481E6F" w:rsidRDefault="00481E6F">
      <w:pPr>
        <w:pStyle w:val="PR2"/>
        <w:contextualSpacing w:val="0"/>
      </w:pPr>
      <w:r>
        <w:t>Shutoff Leakage:</w:t>
      </w:r>
    </w:p>
    <w:p w14:paraId="20F0BA44" w14:textId="77777777" w:rsidR="00481E6F" w:rsidRDefault="00481E6F">
      <w:pPr>
        <w:pStyle w:val="PR3"/>
        <w:contextualSpacing w:val="0"/>
      </w:pPr>
      <w:r>
        <w:t>Class IV.</w:t>
      </w:r>
    </w:p>
    <w:p w14:paraId="4E268131" w14:textId="77777777" w:rsidR="00481E6F" w:rsidRDefault="00481E6F" w:rsidP="00481E6F">
      <w:pPr>
        <w:pStyle w:val="PR3"/>
        <w:spacing w:before="0"/>
        <w:contextualSpacing w:val="0"/>
      </w:pPr>
      <w:r>
        <w:t>Comply with FCI 70-2.</w:t>
      </w:r>
    </w:p>
    <w:p w14:paraId="3637215F" w14:textId="77777777" w:rsidR="00481E6F" w:rsidRDefault="00481E6F">
      <w:pPr>
        <w:pStyle w:val="PR2"/>
        <w:contextualSpacing w:val="0"/>
      </w:pPr>
      <w:r>
        <w:t>Flow Characteristics: [</w:t>
      </w:r>
      <w:r w:rsidRPr="008263E0">
        <w:rPr>
          <w:b/>
        </w:rPr>
        <w:t>Modified</w:t>
      </w:r>
      <w:r>
        <w:t>] [</w:t>
      </w:r>
      <w:r w:rsidRPr="008263E0">
        <w:rPr>
          <w:b/>
        </w:rPr>
        <w:t>Linear</w:t>
      </w:r>
      <w:r>
        <w:t>] [</w:t>
      </w:r>
      <w:r w:rsidRPr="008263E0">
        <w:rPr>
          <w:b/>
        </w:rPr>
        <w:t>Equal percentage</w:t>
      </w:r>
      <w:r>
        <w:t>].</w:t>
      </w:r>
    </w:p>
    <w:p w14:paraId="7C081AEA" w14:textId="77777777" w:rsidR="00481E6F" w:rsidRDefault="00481E6F" w:rsidP="00481E6F">
      <w:pPr>
        <w:pStyle w:val="PR2"/>
        <w:spacing w:before="0"/>
        <w:contextualSpacing w:val="0"/>
      </w:pPr>
      <w:r>
        <w:t>Operation: [</w:t>
      </w:r>
      <w:r w:rsidRPr="008263E0">
        <w:rPr>
          <w:b/>
        </w:rPr>
        <w:t>Spring diaphragm</w:t>
      </w:r>
      <w:r>
        <w:t>] [</w:t>
      </w:r>
      <w:r w:rsidRPr="008263E0">
        <w:rPr>
          <w:b/>
        </w:rPr>
        <w:t>Piston</w:t>
      </w:r>
      <w:r>
        <w:t>] [</w:t>
      </w:r>
      <w:r w:rsidRPr="008263E0">
        <w:rPr>
          <w:b/>
        </w:rPr>
        <w:t>Electric motor</w:t>
      </w:r>
      <w:r>
        <w:t>] [</w:t>
      </w:r>
      <w:r w:rsidRPr="008263E0">
        <w:rPr>
          <w:b/>
        </w:rPr>
        <w:t>Pneumatic</w:t>
      </w:r>
      <w:r>
        <w:t>] [</w:t>
      </w:r>
      <w:r w:rsidRPr="008263E0">
        <w:rPr>
          <w:b/>
        </w:rPr>
        <w:t>Hydraulic</w:t>
      </w:r>
      <w:r>
        <w:t>] actuator.</w:t>
      </w:r>
    </w:p>
    <w:p w14:paraId="5DFD884E" w14:textId="77777777" w:rsidR="00481E6F" w:rsidRPr="00034C1A" w:rsidRDefault="00481E6F">
      <w:pPr>
        <w:pStyle w:val="PR1"/>
      </w:pPr>
      <w:r>
        <w:t>Performance and Design Criteria:</w:t>
      </w:r>
    </w:p>
    <w:p w14:paraId="6262F791" w14:textId="77777777" w:rsidR="00481E6F" w:rsidRPr="00034C1A" w:rsidRDefault="00481E6F">
      <w:pPr>
        <w:pStyle w:val="PR2"/>
        <w:contextualSpacing w:val="0"/>
      </w:pPr>
      <w:r w:rsidRPr="00034C1A">
        <w:t>Process Fluid: &lt;</w:t>
      </w:r>
      <w:r w:rsidRPr="00034C1A">
        <w:rPr>
          <w:b/>
        </w:rPr>
        <w:t>________</w:t>
      </w:r>
      <w:r w:rsidRPr="00034C1A">
        <w:t>&gt;.</w:t>
      </w:r>
    </w:p>
    <w:p w14:paraId="09C070B6" w14:textId="2C9B9A9E" w:rsidR="00481E6F" w:rsidRPr="00034C1A" w:rsidRDefault="00481E6F" w:rsidP="00481E6F">
      <w:pPr>
        <w:pStyle w:val="PR2"/>
        <w:spacing w:before="0"/>
        <w:contextualSpacing w:val="0"/>
      </w:pPr>
      <w:r w:rsidRPr="00034C1A">
        <w:t xml:space="preserve">Maximum Flow Rate: </w:t>
      </w:r>
      <w:r w:rsidRPr="00415BDB">
        <w:rPr>
          <w:rStyle w:val="IP"/>
          <w:color w:val="auto"/>
        </w:rPr>
        <w:t>&lt;</w:t>
      </w:r>
      <w:r w:rsidRPr="00415BDB">
        <w:rPr>
          <w:rStyle w:val="IP"/>
          <w:b/>
          <w:color w:val="auto"/>
        </w:rPr>
        <w:t>________</w:t>
      </w:r>
      <w:r w:rsidRPr="00415BDB">
        <w:rPr>
          <w:rStyle w:val="IP"/>
          <w:color w:val="auto"/>
        </w:rPr>
        <w:t>&gt; gpm</w:t>
      </w:r>
      <w:r w:rsidRPr="00034C1A">
        <w:t>.</w:t>
      </w:r>
    </w:p>
    <w:p w14:paraId="36B0B356" w14:textId="5B451F70" w:rsidR="00481E6F" w:rsidRPr="00034C1A" w:rsidRDefault="00481E6F" w:rsidP="00481E6F">
      <w:pPr>
        <w:pStyle w:val="PR2"/>
        <w:spacing w:before="0"/>
        <w:contextualSpacing w:val="0"/>
      </w:pPr>
      <w:r w:rsidRPr="00034C1A">
        <w:t xml:space="preserve">Operating Temperature: </w:t>
      </w:r>
      <w:r w:rsidRPr="00415BDB">
        <w:rPr>
          <w:rStyle w:val="IP"/>
          <w:color w:val="auto"/>
        </w:rPr>
        <w:t>&lt;</w:t>
      </w:r>
      <w:r w:rsidRPr="00415BDB">
        <w:rPr>
          <w:rStyle w:val="IP"/>
          <w:b/>
          <w:color w:val="auto"/>
        </w:rPr>
        <w:t>________</w:t>
      </w:r>
      <w:r w:rsidRPr="00415BDB">
        <w:rPr>
          <w:rStyle w:val="IP"/>
          <w:color w:val="auto"/>
        </w:rPr>
        <w:t>&gt; to &lt;</w:t>
      </w:r>
      <w:r w:rsidRPr="00415BDB">
        <w:rPr>
          <w:rStyle w:val="IP"/>
          <w:b/>
          <w:color w:val="auto"/>
        </w:rPr>
        <w:t>________</w:t>
      </w:r>
      <w:r w:rsidRPr="00415BDB">
        <w:rPr>
          <w:rStyle w:val="IP"/>
          <w:color w:val="auto"/>
        </w:rPr>
        <w:t>&gt; deg. F</w:t>
      </w:r>
      <w:r w:rsidRPr="00415BDB">
        <w:rPr>
          <w:rStyle w:val="SI"/>
          <w:color w:val="auto"/>
        </w:rPr>
        <w:t xml:space="preserve"> t</w:t>
      </w:r>
      <w:r w:rsidRPr="00034C1A">
        <w:t>.</w:t>
      </w:r>
    </w:p>
    <w:p w14:paraId="33DCAD14" w14:textId="77777777" w:rsidR="00481E6F" w:rsidRPr="00034C1A" w:rsidRDefault="00481E6F" w:rsidP="00481E6F">
      <w:pPr>
        <w:pStyle w:val="PR2"/>
        <w:spacing w:before="0"/>
        <w:contextualSpacing w:val="0"/>
      </w:pPr>
      <w:r w:rsidRPr="00034C1A">
        <w:t>Operating Pressure:</w:t>
      </w:r>
    </w:p>
    <w:p w14:paraId="33E8B301" w14:textId="07F4CEE4" w:rsidR="00481E6F" w:rsidRPr="00034C1A" w:rsidRDefault="00481E6F">
      <w:pPr>
        <w:pStyle w:val="PR3"/>
        <w:contextualSpacing w:val="0"/>
      </w:pPr>
      <w:r w:rsidRPr="00034C1A">
        <w:t xml:space="preserve">Maximum Upstream: </w:t>
      </w:r>
      <w:r w:rsidRPr="00415BDB">
        <w:rPr>
          <w:rStyle w:val="IP"/>
          <w:color w:val="auto"/>
        </w:rPr>
        <w:t>&lt;</w:t>
      </w:r>
      <w:r w:rsidRPr="00415BDB">
        <w:rPr>
          <w:rStyle w:val="IP"/>
          <w:b/>
          <w:color w:val="auto"/>
        </w:rPr>
        <w:t>________</w:t>
      </w:r>
      <w:r w:rsidRPr="00415BDB">
        <w:rPr>
          <w:rStyle w:val="IP"/>
          <w:color w:val="auto"/>
        </w:rPr>
        <w:t>&gt; psig</w:t>
      </w:r>
      <w:r w:rsidRPr="00415BDB">
        <w:rPr>
          <w:rStyle w:val="SI"/>
          <w:color w:val="auto"/>
        </w:rPr>
        <w:t xml:space="preserve"> </w:t>
      </w:r>
    </w:p>
    <w:p w14:paraId="012805EF" w14:textId="0556B79E" w:rsidR="00481E6F" w:rsidRPr="00034C1A" w:rsidRDefault="00481E6F" w:rsidP="00481E6F">
      <w:pPr>
        <w:pStyle w:val="PR3"/>
        <w:spacing w:before="0"/>
        <w:contextualSpacing w:val="0"/>
      </w:pPr>
      <w:r w:rsidRPr="00034C1A">
        <w:t xml:space="preserve">Minimum Downstream: </w:t>
      </w:r>
      <w:r w:rsidRPr="00415BDB">
        <w:rPr>
          <w:rStyle w:val="IP"/>
          <w:color w:val="auto"/>
        </w:rPr>
        <w:t>&lt;</w:t>
      </w:r>
      <w:r w:rsidRPr="00415BDB">
        <w:rPr>
          <w:rStyle w:val="IP"/>
          <w:b/>
          <w:color w:val="auto"/>
        </w:rPr>
        <w:t>________</w:t>
      </w:r>
      <w:r w:rsidRPr="00415BDB">
        <w:rPr>
          <w:rStyle w:val="IP"/>
          <w:color w:val="auto"/>
        </w:rPr>
        <w:t>&gt; psig</w:t>
      </w:r>
      <w:r w:rsidRPr="00415BDB">
        <w:rPr>
          <w:rStyle w:val="SI"/>
          <w:color w:val="auto"/>
        </w:rPr>
        <w:t xml:space="preserve"> </w:t>
      </w:r>
    </w:p>
    <w:p w14:paraId="777849C2" w14:textId="77777777" w:rsidR="00481E6F" w:rsidRPr="00034C1A" w:rsidRDefault="00481E6F">
      <w:pPr>
        <w:pStyle w:val="PR1"/>
      </w:pPr>
      <w:r w:rsidRPr="00034C1A">
        <w:t>Materials:</w:t>
      </w:r>
    </w:p>
    <w:p w14:paraId="5CB2908F" w14:textId="77777777" w:rsidR="00481E6F" w:rsidRDefault="00481E6F">
      <w:pPr>
        <w:pStyle w:val="PR2"/>
        <w:contextualSpacing w:val="0"/>
      </w:pPr>
      <w:r w:rsidRPr="00034C1A">
        <w:t>Body: [</w:t>
      </w:r>
      <w:r w:rsidRPr="00034C1A">
        <w:rPr>
          <w:b/>
        </w:rPr>
        <w:t>Carbon steel</w:t>
      </w:r>
      <w:r w:rsidRPr="00034C1A">
        <w:t>] [</w:t>
      </w:r>
      <w:r w:rsidRPr="00034C1A">
        <w:rPr>
          <w:b/>
        </w:rPr>
        <w:t>Stainless</w:t>
      </w:r>
      <w:r w:rsidRPr="008263E0">
        <w:rPr>
          <w:b/>
        </w:rPr>
        <w:t xml:space="preserve"> steel</w:t>
      </w:r>
      <w:r>
        <w:t>] &lt;</w:t>
      </w:r>
      <w:r w:rsidRPr="008263E0">
        <w:rPr>
          <w:b/>
        </w:rPr>
        <w:t>________</w:t>
      </w:r>
      <w:r>
        <w:t>&gt;.</w:t>
      </w:r>
    </w:p>
    <w:p w14:paraId="4960B7B5" w14:textId="77777777" w:rsidR="00481E6F" w:rsidRDefault="00481E6F" w:rsidP="00481E6F">
      <w:pPr>
        <w:pStyle w:val="PR2"/>
        <w:spacing w:before="0"/>
        <w:contextualSpacing w:val="0"/>
      </w:pPr>
      <w:r>
        <w:t>Trim: [</w:t>
      </w:r>
      <w:r w:rsidRPr="008263E0">
        <w:rPr>
          <w:b/>
        </w:rPr>
        <w:t>Stainless steel</w:t>
      </w:r>
      <w:r>
        <w:t>] &lt;</w:t>
      </w:r>
      <w:r w:rsidRPr="008263E0">
        <w:rPr>
          <w:b/>
        </w:rPr>
        <w:t>________</w:t>
      </w:r>
      <w:r>
        <w:t>&gt;.</w:t>
      </w:r>
    </w:p>
    <w:p w14:paraId="1E747AF7" w14:textId="77777777" w:rsidR="00481E6F" w:rsidRDefault="00481E6F" w:rsidP="00481E6F">
      <w:pPr>
        <w:pStyle w:val="PR2"/>
        <w:spacing w:before="0"/>
        <w:contextualSpacing w:val="0"/>
      </w:pPr>
      <w:r>
        <w:t>Seal: [</w:t>
      </w:r>
      <w:r w:rsidRPr="008263E0">
        <w:rPr>
          <w:b/>
        </w:rPr>
        <w:t>PTFE</w:t>
      </w:r>
      <w:r>
        <w:t>] [</w:t>
      </w:r>
      <w:r w:rsidRPr="008263E0">
        <w:rPr>
          <w:b/>
        </w:rPr>
        <w:t>Graphite</w:t>
      </w:r>
      <w:r>
        <w:t>] &lt;</w:t>
      </w:r>
      <w:r w:rsidRPr="008263E0">
        <w:rPr>
          <w:b/>
        </w:rPr>
        <w:t>________</w:t>
      </w:r>
      <w:r>
        <w:t>&gt;.</w:t>
      </w:r>
    </w:p>
    <w:p w14:paraId="759E11E5" w14:textId="77777777" w:rsidR="00481E6F" w:rsidRDefault="00481E6F" w:rsidP="00481E6F">
      <w:pPr>
        <w:pStyle w:val="PR2"/>
        <w:spacing w:before="0"/>
        <w:contextualSpacing w:val="0"/>
      </w:pPr>
      <w:r>
        <w:t>Connecting Hardware: [</w:t>
      </w:r>
      <w:r w:rsidRPr="008263E0">
        <w:rPr>
          <w:b/>
        </w:rPr>
        <w:t>Type 316 stainless steel</w:t>
      </w:r>
      <w:r>
        <w:t>] &lt;</w:t>
      </w:r>
      <w:r w:rsidRPr="008263E0">
        <w:rPr>
          <w:b/>
        </w:rPr>
        <w:t>________</w:t>
      </w:r>
      <w:r>
        <w:t>&gt;.</w:t>
      </w:r>
    </w:p>
    <w:p w14:paraId="4C2178EC" w14:textId="77777777" w:rsidR="00481E6F" w:rsidRDefault="00481E6F">
      <w:pPr>
        <w:pStyle w:val="ART"/>
      </w:pPr>
      <w:r>
        <w:t>SOURCE QUALITY CONTROL</w:t>
      </w:r>
    </w:p>
    <w:p w14:paraId="2ABDE8E6" w14:textId="77777777" w:rsidR="00481E6F" w:rsidRDefault="00481E6F">
      <w:pPr>
        <w:pStyle w:val="PR1"/>
      </w:pPr>
      <w:r>
        <w:t>Provide shop inspection and testing of completed assembly.</w:t>
      </w:r>
    </w:p>
    <w:p w14:paraId="529C908D" w14:textId="77777777" w:rsidR="00481E6F" w:rsidRDefault="00481E6F">
      <w:pPr>
        <w:pStyle w:val="PRT"/>
      </w:pPr>
      <w:r>
        <w:t>EXECUTION</w:t>
      </w:r>
    </w:p>
    <w:p w14:paraId="5B62589F" w14:textId="77777777" w:rsidR="00481E6F" w:rsidRDefault="00481E6F">
      <w:pPr>
        <w:pStyle w:val="ART"/>
      </w:pPr>
      <w:r>
        <w:t>EXAMINATION</w:t>
      </w:r>
    </w:p>
    <w:p w14:paraId="70252AA5" w14:textId="77777777" w:rsidR="00481E6F" w:rsidRDefault="00481E6F">
      <w:pPr>
        <w:pStyle w:val="PR1"/>
      </w:pPr>
      <w:r>
        <w:t>Verify that field dimensions are as indicated on [</w:t>
      </w:r>
      <w:r w:rsidRPr="008263E0">
        <w:rPr>
          <w:b/>
        </w:rPr>
        <w:t>Shop</w:t>
      </w:r>
      <w:r>
        <w:t>] Drawings.</w:t>
      </w:r>
    </w:p>
    <w:p w14:paraId="5CE1E79D" w14:textId="3F236716" w:rsidR="00481E6F" w:rsidRDefault="00481E6F">
      <w:pPr>
        <w:pStyle w:val="PR1"/>
      </w:pPr>
      <w:r>
        <w:t>Inspect existing flanges for nonstandard bolt-hole configurations or design and verify that new valve and flange mate properly.</w:t>
      </w:r>
    </w:p>
    <w:p w14:paraId="617F4C9F" w14:textId="77777777" w:rsidR="00481E6F" w:rsidRDefault="00481E6F">
      <w:pPr>
        <w:pStyle w:val="ART"/>
      </w:pPr>
      <w:r>
        <w:t>PREPARATION</w:t>
      </w:r>
    </w:p>
    <w:p w14:paraId="28ABA2A8" w14:textId="77777777" w:rsidR="00481E6F" w:rsidRDefault="00481E6F">
      <w:pPr>
        <w:pStyle w:val="PR1"/>
      </w:pPr>
      <w:r>
        <w:t>Thoroughly clean valves before installation.</w:t>
      </w:r>
    </w:p>
    <w:p w14:paraId="5B8BD914" w14:textId="77777777" w:rsidR="00481E6F" w:rsidRDefault="00481E6F">
      <w:pPr>
        <w:pStyle w:val="PR1"/>
      </w:pPr>
      <w:r>
        <w:t>Surface Preparation: Clean surfaces to remove loose rust, mill scale, and other foreign substances.</w:t>
      </w:r>
    </w:p>
    <w:p w14:paraId="1F13AA23" w14:textId="77777777" w:rsidR="00481E6F" w:rsidRDefault="00481E6F">
      <w:pPr>
        <w:pStyle w:val="ART"/>
      </w:pPr>
      <w:r>
        <w:t>INSTALLATION</w:t>
      </w:r>
    </w:p>
    <w:p w14:paraId="5072BA56" w14:textId="77777777" w:rsidR="00481E6F" w:rsidRDefault="00481E6F">
      <w:pPr>
        <w:pStyle w:val="PR1"/>
      </w:pPr>
      <w:r>
        <w:t>According to manufacturer instructions.</w:t>
      </w:r>
    </w:p>
    <w:p w14:paraId="5C6342DE" w14:textId="77777777" w:rsidR="00481E6F" w:rsidRPr="008263E0" w:rsidRDefault="00481E6F" w:rsidP="00415BDB">
      <w:pPr>
        <w:pStyle w:val="SpecifierNote"/>
      </w:pPr>
      <w:r w:rsidRPr="008263E0">
        <w:t>****** [OR] ******</w:t>
      </w:r>
    </w:p>
    <w:p w14:paraId="67091F61" w14:textId="74A917C3" w:rsidR="00481E6F" w:rsidRDefault="00481E6F" w:rsidP="00415BDB">
      <w:pPr>
        <w:pStyle w:val="SpecifierNote"/>
      </w:pPr>
      <w:r>
        <w:t>In following Paragraph insert "State of New York Department of Transportation," "Municipality of ________ Department of Public Works," or other agency as appropriate.</w:t>
      </w:r>
    </w:p>
    <w:p w14:paraId="6405B92F" w14:textId="77777777" w:rsidR="00481E6F" w:rsidRDefault="00481E6F">
      <w:pPr>
        <w:pStyle w:val="PR1"/>
      </w:pPr>
      <w:r>
        <w:t>Installation Standards: Install Work according to &lt;</w:t>
      </w:r>
      <w:r w:rsidRPr="008263E0">
        <w:rPr>
          <w:b/>
        </w:rPr>
        <w:t>________</w:t>
      </w:r>
      <w:r>
        <w:t>&gt; standards.</w:t>
      </w:r>
    </w:p>
    <w:p w14:paraId="4A9E1DF6" w14:textId="77777777" w:rsidR="00481E6F" w:rsidRDefault="00481E6F">
      <w:pPr>
        <w:pStyle w:val="PR1"/>
      </w:pPr>
      <w:r>
        <w:t>Dielectric Fittings: Provide between dissimilar metals.</w:t>
      </w:r>
    </w:p>
    <w:p w14:paraId="2EF030B3" w14:textId="77777777" w:rsidR="00481E6F" w:rsidRDefault="00481E6F">
      <w:pPr>
        <w:pStyle w:val="ART"/>
      </w:pPr>
      <w:r>
        <w:t>FIELD QUALITY CONTROL</w:t>
      </w:r>
    </w:p>
    <w:p w14:paraId="595FE796" w14:textId="77777777" w:rsidR="00481E6F" w:rsidRDefault="00481E6F">
      <w:pPr>
        <w:pStyle w:val="PR1"/>
      </w:pPr>
      <w:r>
        <w:t>Inspection:</w:t>
      </w:r>
    </w:p>
    <w:p w14:paraId="4F443870" w14:textId="583DF836" w:rsidR="00481E6F" w:rsidRDefault="00481E6F">
      <w:pPr>
        <w:pStyle w:val="PR2"/>
        <w:contextualSpacing w:val="0"/>
      </w:pPr>
      <w:r>
        <w:t xml:space="preserve">Inspect for damage to valve lining or coating and for other defects that may be detrimental as determined by </w:t>
      </w:r>
      <w:r w:rsidRPr="00415BDB">
        <w:t>Director’s Representative</w:t>
      </w:r>
      <w:r>
        <w:t>.</w:t>
      </w:r>
    </w:p>
    <w:p w14:paraId="0735FD74" w14:textId="77777777" w:rsidR="00481E6F" w:rsidRDefault="00481E6F" w:rsidP="00481E6F">
      <w:pPr>
        <w:pStyle w:val="PR2"/>
        <w:spacing w:before="0"/>
        <w:contextualSpacing w:val="0"/>
      </w:pPr>
      <w:r>
        <w:t>Repair damaged valve or provide new, undamaged valve.</w:t>
      </w:r>
    </w:p>
    <w:p w14:paraId="3D48F9AC" w14:textId="77777777" w:rsidR="00481E6F" w:rsidRDefault="00481E6F" w:rsidP="00481E6F">
      <w:pPr>
        <w:pStyle w:val="PR2"/>
        <w:spacing w:before="0"/>
        <w:contextualSpacing w:val="0"/>
      </w:pPr>
      <w:r>
        <w:t>After installation, inspect for proper supports and interferences.</w:t>
      </w:r>
    </w:p>
    <w:p w14:paraId="339F0D9B" w14:textId="77777777" w:rsidR="00481E6F" w:rsidRDefault="00481E6F">
      <w:pPr>
        <w:pStyle w:val="PR1"/>
      </w:pPr>
      <w:r>
        <w:t>Pressure Testing: As indicated in piping schedule.</w:t>
      </w:r>
    </w:p>
    <w:p w14:paraId="77D9D024" w14:textId="77777777" w:rsidR="00481E6F" w:rsidRPr="008263E0" w:rsidRDefault="00481E6F" w:rsidP="00415BDB">
      <w:pPr>
        <w:pStyle w:val="SpecifierNote"/>
      </w:pPr>
      <w:r w:rsidRPr="008263E0">
        <w:t>****** [OR] ******</w:t>
      </w:r>
    </w:p>
    <w:p w14:paraId="7A12F74D" w14:textId="77777777" w:rsidR="00481E6F" w:rsidRDefault="00481E6F">
      <w:pPr>
        <w:pStyle w:val="PR1"/>
      </w:pPr>
      <w:r>
        <w:t>Pressure test valves with piping.</w:t>
      </w:r>
    </w:p>
    <w:p w14:paraId="44A6397C" w14:textId="77777777" w:rsidR="00481E6F" w:rsidRDefault="00481E6F">
      <w:pPr>
        <w:pStyle w:val="ART"/>
      </w:pPr>
      <w:r>
        <w:t>CLEANING</w:t>
      </w:r>
    </w:p>
    <w:p w14:paraId="48206F22" w14:textId="77777777" w:rsidR="00481E6F" w:rsidRDefault="00481E6F">
      <w:pPr>
        <w:pStyle w:val="PR1"/>
      </w:pPr>
      <w:r>
        <w:t>Keep valve interior clean as installation progresses.</w:t>
      </w:r>
    </w:p>
    <w:p w14:paraId="1F5447BE" w14:textId="77777777" w:rsidR="00481E6F" w:rsidRDefault="00481E6F">
      <w:pPr>
        <w:pStyle w:val="PR1"/>
      </w:pPr>
      <w:r>
        <w:t>After installation, clean valve interior of soil, grit, loose mortar, and other debris.</w:t>
      </w:r>
    </w:p>
    <w:p w14:paraId="7E060B08" w14:textId="334F8A78" w:rsidR="00481E6F" w:rsidRDefault="00481E6F">
      <w:pPr>
        <w:pStyle w:val="EOS"/>
      </w:pPr>
      <w:r>
        <w:t>END OF SECTION 400565.11</w:t>
      </w:r>
    </w:p>
    <w:sectPr w:rsidR="00481E6F"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4BEE099"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062561">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481E6F">
      <w:rPr>
        <w:rFonts w:eastAsia="Calibri"/>
        <w:szCs w:val="22"/>
      </w:rPr>
      <w:t>400565.11</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62561"/>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622CD"/>
    <w:rsid w:val="00380E74"/>
    <w:rsid w:val="003B1731"/>
    <w:rsid w:val="003D5990"/>
    <w:rsid w:val="0040194B"/>
    <w:rsid w:val="0041022B"/>
    <w:rsid w:val="00415BDB"/>
    <w:rsid w:val="004560AC"/>
    <w:rsid w:val="0046419C"/>
    <w:rsid w:val="004743A7"/>
    <w:rsid w:val="00481E6F"/>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1618C"/>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481E6F"/>
    <w:pPr>
      <w:spacing w:before="240"/>
      <w:jc w:val="center"/>
    </w:pPr>
    <w:rPr>
      <w:color w:val="0000FF"/>
    </w:rPr>
  </w:style>
  <w:style w:type="character" w:customStyle="1" w:styleId="STEditORChar">
    <w:name w:val="STEdit[OR] Char"/>
    <w:link w:val="STEditOR"/>
    <w:rsid w:val="00481E6F"/>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206871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820&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8465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