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CC31" w14:textId="604B61DA" w:rsidR="00ED0E35" w:rsidRPr="000E7EC9" w:rsidRDefault="00ED0E35" w:rsidP="000E7EC9">
      <w:pPr>
        <w:pStyle w:val="SCT"/>
      </w:pPr>
      <w:r w:rsidRPr="000E7EC9">
        <w:t>SECTION 281601</w:t>
      </w:r>
      <w:r w:rsidRPr="001F3748">
        <w:t xml:space="preserve"> - </w:t>
      </w:r>
      <w:r w:rsidRPr="000E7EC9">
        <w:t>MAIN SECURITY CONSOLE</w:t>
      </w:r>
    </w:p>
    <w:p w14:paraId="6005CFB4" w14:textId="79ECA91B" w:rsidR="00ED0E35" w:rsidRPr="000E7EC9" w:rsidRDefault="00ED0E35" w:rsidP="000E7EC9">
      <w:pPr>
        <w:pStyle w:val="PRT"/>
      </w:pPr>
      <w:r>
        <w:t xml:space="preserve"> </w:t>
      </w:r>
      <w:r w:rsidRPr="000E7EC9">
        <w:t>GENERAL</w:t>
      </w:r>
    </w:p>
    <w:p w14:paraId="017E3465" w14:textId="072073F0" w:rsidR="00ED0E35" w:rsidRPr="000E7EC9" w:rsidRDefault="00ED0E35" w:rsidP="000E7EC9">
      <w:pPr>
        <w:pStyle w:val="ART"/>
      </w:pPr>
      <w:r w:rsidRPr="000E7EC9">
        <w:t>RELATED WORK SPECIFIED ELSEWHERE</w:t>
      </w:r>
    </w:p>
    <w:p w14:paraId="454AD814" w14:textId="030C6CDF" w:rsidR="00ED0E35" w:rsidRPr="001F3748" w:rsidRDefault="00ED0E35" w:rsidP="000E7EC9">
      <w:pPr>
        <w:pStyle w:val="SpecifierNote"/>
      </w:pPr>
      <w:r w:rsidRPr="000E7EC9">
        <w:t>Edit related sections listed as required to suit project.</w:t>
      </w:r>
    </w:p>
    <w:p w14:paraId="635056DF" w14:textId="0EB960B6" w:rsidR="00ED0E35" w:rsidRPr="001F3748" w:rsidRDefault="00ED0E35" w:rsidP="000E7EC9">
      <w:pPr>
        <w:pStyle w:val="PR1"/>
      </w:pPr>
      <w:r w:rsidRPr="001F3748">
        <w:t>Primary/Satellite Intercom System:  Section 275113.</w:t>
      </w:r>
    </w:p>
    <w:p w14:paraId="511803A7" w14:textId="78BFD459" w:rsidR="00ED0E35" w:rsidRPr="001F3748" w:rsidRDefault="00ED0E35" w:rsidP="000E7EC9">
      <w:pPr>
        <w:pStyle w:val="PR1"/>
      </w:pPr>
      <w:r w:rsidRPr="001F3748">
        <w:t>Public Address System:  Section 275116.</w:t>
      </w:r>
    </w:p>
    <w:p w14:paraId="3CC92A27" w14:textId="72424DF2" w:rsidR="00ED0E35" w:rsidRPr="001F3748" w:rsidRDefault="00ED0E35" w:rsidP="000E7EC9">
      <w:pPr>
        <w:pStyle w:val="PR1"/>
      </w:pPr>
      <w:r w:rsidRPr="001F3748">
        <w:t>Perimeter Security Multiplex System:  Section 281603</w:t>
      </w:r>
    </w:p>
    <w:p w14:paraId="4CD5AFC6" w14:textId="74B5213D" w:rsidR="00ED0E35" w:rsidRPr="001F3748" w:rsidRDefault="00ED0E35" w:rsidP="000E7EC9">
      <w:pPr>
        <w:pStyle w:val="PR1"/>
      </w:pPr>
      <w:r w:rsidRPr="001F3748">
        <w:t>Taut Wire Fence and Alarm System:  Section 281608.</w:t>
      </w:r>
    </w:p>
    <w:p w14:paraId="7350ACD6" w14:textId="63C929C1" w:rsidR="00ED0E35" w:rsidRPr="001F3748" w:rsidRDefault="00ED0E35" w:rsidP="000E7EC9">
      <w:pPr>
        <w:pStyle w:val="PR1"/>
      </w:pPr>
      <w:r w:rsidRPr="001F3748">
        <w:t>Perimeter Surveillance CCTV System:  Section 282301.</w:t>
      </w:r>
    </w:p>
    <w:p w14:paraId="150AF576" w14:textId="3753B00C" w:rsidR="00ED0E35" w:rsidRPr="001F3748" w:rsidRDefault="00ED0E35" w:rsidP="000E7EC9">
      <w:pPr>
        <w:pStyle w:val="PR1"/>
      </w:pPr>
      <w:r w:rsidRPr="001F3748">
        <w:t>CCTV System - Corridor and Stairs:  Section 282303.</w:t>
      </w:r>
    </w:p>
    <w:p w14:paraId="61755E42" w14:textId="20959B85" w:rsidR="00ED0E35" w:rsidRPr="001F3748" w:rsidRDefault="00ED0E35" w:rsidP="000E7EC9">
      <w:pPr>
        <w:pStyle w:val="PR1"/>
      </w:pPr>
      <w:r w:rsidRPr="001F3748">
        <w:t>Integrated Fire Protective Signaling System:  Section 283103.</w:t>
      </w:r>
    </w:p>
    <w:p w14:paraId="2076D5AF" w14:textId="267C0B05" w:rsidR="00ED0E35" w:rsidRPr="000E7EC9" w:rsidRDefault="00ED0E35" w:rsidP="000E7EC9">
      <w:pPr>
        <w:pStyle w:val="ART"/>
      </w:pPr>
      <w:r w:rsidRPr="000E7EC9">
        <w:t>DESCRIPTION</w:t>
      </w:r>
    </w:p>
    <w:p w14:paraId="6824DE63" w14:textId="77777777" w:rsidR="00ED0E35" w:rsidRPr="001F3748" w:rsidRDefault="00ED0E35" w:rsidP="000E7EC9">
      <w:pPr>
        <w:pStyle w:val="SpecifierNote"/>
      </w:pPr>
      <w:r w:rsidRPr="000E7EC9">
        <w:t>Edit room designation and building number to suit.</w:t>
      </w:r>
    </w:p>
    <w:p w14:paraId="69745B59" w14:textId="7FBF8026" w:rsidR="00ED0E35" w:rsidRPr="001F3748" w:rsidRDefault="00ED0E35" w:rsidP="000E7EC9">
      <w:pPr>
        <w:pStyle w:val="PR1"/>
      </w:pPr>
      <w:r w:rsidRPr="001F3748">
        <w:t>The main security console in Control Room (Building No. 1) houses equipment for the various systems in a comprehensive manner, facilitating the overall operation and monitoring of the systems.</w:t>
      </w:r>
    </w:p>
    <w:p w14:paraId="70919D86" w14:textId="70A440FD" w:rsidR="00ED0E35" w:rsidRPr="000E7EC9" w:rsidRDefault="00ED0E35" w:rsidP="000E7EC9">
      <w:pPr>
        <w:pStyle w:val="ART"/>
      </w:pPr>
      <w:r w:rsidRPr="000E7EC9">
        <w:t>SUBMITTALS</w:t>
      </w:r>
    </w:p>
    <w:p w14:paraId="62127F55" w14:textId="77777777" w:rsidR="00ED0E35" w:rsidRPr="001F3748" w:rsidRDefault="00ED0E35" w:rsidP="000E7EC9">
      <w:pPr>
        <w:pStyle w:val="PR1"/>
      </w:pPr>
      <w:r w:rsidRPr="001F3748">
        <w:t>Submittals for this section are subject to the re-evaluation fee identified in Article 4 of the General Conditions.</w:t>
      </w:r>
    </w:p>
    <w:p w14:paraId="2A792893" w14:textId="77777777" w:rsidR="00ED0E35" w:rsidRPr="001F3748" w:rsidRDefault="00ED0E35" w:rsidP="000E7EC9">
      <w:pPr>
        <w:pStyle w:val="PR1"/>
      </w:pPr>
      <w:r w:rsidRPr="001F3748">
        <w:t>Manufacturer’s installation instructions shall be provided along with product data.</w:t>
      </w:r>
    </w:p>
    <w:p w14:paraId="475786A0" w14:textId="77777777" w:rsidR="00ED0E35" w:rsidRPr="001F3748" w:rsidRDefault="00ED0E35" w:rsidP="000E7EC9">
      <w:pPr>
        <w:pStyle w:val="PR1"/>
      </w:pPr>
      <w:r w:rsidRPr="001F3748">
        <w:t>Submittals shall be provided in the order in which they are specified and tabbed (for combined submittals).</w:t>
      </w:r>
    </w:p>
    <w:p w14:paraId="0D6A914C" w14:textId="685E2E9B" w:rsidR="00ED0E35" w:rsidRPr="001F3748" w:rsidRDefault="00ED0E35" w:rsidP="000E7EC9">
      <w:pPr>
        <w:pStyle w:val="PR1"/>
      </w:pPr>
      <w:r w:rsidRPr="001F3748">
        <w:t>Waiver of Submittals:  The “Waiver of Certain Submittal Requirements” in Section 013300 does not apply to this Section.</w:t>
      </w:r>
    </w:p>
    <w:p w14:paraId="6DC1F155" w14:textId="002EE487" w:rsidR="00ED0E35" w:rsidRPr="001F3748" w:rsidRDefault="00ED0E35" w:rsidP="000E7EC9">
      <w:pPr>
        <w:pStyle w:val="PR1"/>
      </w:pPr>
      <w:r w:rsidRPr="001F3748">
        <w:t>Submittals Package:  Submit the product data, and the shop drawings specified below at the same time as a package.</w:t>
      </w:r>
    </w:p>
    <w:p w14:paraId="6BAE92CB" w14:textId="2201B7F5" w:rsidR="00ED0E35" w:rsidRPr="001F3748" w:rsidRDefault="00ED0E35" w:rsidP="000E7EC9">
      <w:pPr>
        <w:pStyle w:val="PR1"/>
      </w:pPr>
      <w:r w:rsidRPr="001F3748">
        <w:t>Product Data:</w:t>
      </w:r>
    </w:p>
    <w:p w14:paraId="234270C8" w14:textId="36FAEC3A" w:rsidR="00ED0E35" w:rsidRPr="001F3748" w:rsidRDefault="00ED0E35" w:rsidP="000E7EC9">
      <w:pPr>
        <w:pStyle w:val="PR2"/>
      </w:pPr>
      <w:r w:rsidRPr="001F3748">
        <w:t>Catalog sheets, specifications and installation instructions.</w:t>
      </w:r>
    </w:p>
    <w:p w14:paraId="46ED6606" w14:textId="5345341A" w:rsidR="00ED0E35" w:rsidRPr="001F3748" w:rsidRDefault="00ED0E35" w:rsidP="000E7EC9">
      <w:pPr>
        <w:pStyle w:val="PR2"/>
      </w:pPr>
      <w:r w:rsidRPr="001F3748">
        <w:t>Bill of materials.</w:t>
      </w:r>
    </w:p>
    <w:p w14:paraId="06E39724" w14:textId="20ECAAC8" w:rsidR="00ED0E35" w:rsidRPr="001F3748" w:rsidRDefault="00ED0E35" w:rsidP="000E7EC9">
      <w:pPr>
        <w:pStyle w:val="PR1"/>
      </w:pPr>
      <w:r w:rsidRPr="001F3748">
        <w:lastRenderedPageBreak/>
        <w:t>Shop Drawings:</w:t>
      </w:r>
    </w:p>
    <w:p w14:paraId="6429F307" w14:textId="32606C43" w:rsidR="00ED0E35" w:rsidRPr="001F3748" w:rsidRDefault="00ED0E35" w:rsidP="000E7EC9">
      <w:pPr>
        <w:pStyle w:val="PR2"/>
      </w:pPr>
      <w:r w:rsidRPr="001F3748">
        <w:t>Detail scale drawing showing front elevation view and plan view of console, overall dimensions, and detail of each console section.</w:t>
      </w:r>
    </w:p>
    <w:p w14:paraId="385D412A" w14:textId="2557C84E" w:rsidR="00ED0E35" w:rsidRPr="001F3748" w:rsidRDefault="00ED0E35" w:rsidP="000E7EC9">
      <w:pPr>
        <w:pStyle w:val="PR3"/>
      </w:pPr>
      <w:r w:rsidRPr="001F3748">
        <w:t>Front elevation view drawings shall show location of all components of the various systems mounted in the main security console.</w:t>
      </w:r>
    </w:p>
    <w:p w14:paraId="6C99B821" w14:textId="33AC1D32" w:rsidR="00ED0E35" w:rsidRPr="001F3748" w:rsidRDefault="00ED0E35" w:rsidP="000E7EC9">
      <w:pPr>
        <w:pStyle w:val="PR2"/>
      </w:pPr>
      <w:r w:rsidRPr="001F3748">
        <w:t>Show scale drawing (plan view and elevation) of console layout in control room.</w:t>
      </w:r>
    </w:p>
    <w:p w14:paraId="21EC641F" w14:textId="6CE8DE3A" w:rsidR="00ED0E35" w:rsidRPr="001F3748" w:rsidRDefault="00ED0E35" w:rsidP="000E7EC9">
      <w:pPr>
        <w:pStyle w:val="PR1"/>
      </w:pPr>
      <w:r w:rsidRPr="001F3748">
        <w:t>Contract Closeout Submittals:</w:t>
      </w:r>
    </w:p>
    <w:p w14:paraId="04C9C2FF" w14:textId="3CA259D2" w:rsidR="00ED0E35" w:rsidRPr="001F3748" w:rsidRDefault="00ED0E35" w:rsidP="000E7EC9">
      <w:pPr>
        <w:pStyle w:val="PR2"/>
        <w:rPr>
          <w:rFonts w:eastAsia="MS Mincho"/>
        </w:rPr>
      </w:pPr>
      <w:r w:rsidRPr="001F3748">
        <w:rPr>
          <w:rFonts w:eastAsia="MS Mincho"/>
        </w:rPr>
        <w:t>Photographs:</w:t>
      </w:r>
    </w:p>
    <w:p w14:paraId="4B4A59EC" w14:textId="3B5CA5C8" w:rsidR="00ED0E35" w:rsidRPr="001F3748" w:rsidRDefault="00ED0E35" w:rsidP="000E7EC9">
      <w:pPr>
        <w:pStyle w:val="PR3"/>
        <w:rPr>
          <w:rFonts w:eastAsia="MS Mincho"/>
        </w:rPr>
      </w:pPr>
      <w:r w:rsidRPr="001F3748">
        <w:rPr>
          <w:rFonts w:eastAsia="MS Mincho"/>
        </w:rPr>
        <w:t>After completion of the work take color photographs of the completed Work of this Section, as follows:</w:t>
      </w:r>
    </w:p>
    <w:p w14:paraId="7E688FCB" w14:textId="6C50B0FC" w:rsidR="00ED0E35" w:rsidRPr="001F3748" w:rsidRDefault="00ED0E35" w:rsidP="000E7EC9">
      <w:pPr>
        <w:pStyle w:val="PR4"/>
        <w:rPr>
          <w:rFonts w:eastAsia="MS Mincho"/>
        </w:rPr>
      </w:pPr>
      <w:r w:rsidRPr="001F3748">
        <w:rPr>
          <w:rFonts w:eastAsia="MS Mincho"/>
        </w:rPr>
        <w:t>2 of each console from different positions.</w:t>
      </w:r>
    </w:p>
    <w:p w14:paraId="0C614F84" w14:textId="6EA2B0C0" w:rsidR="00ED0E35" w:rsidRPr="001F3748" w:rsidRDefault="00ED0E35" w:rsidP="000E7EC9">
      <w:pPr>
        <w:pStyle w:val="PR4"/>
        <w:rPr>
          <w:rFonts w:eastAsia="MS Mincho"/>
        </w:rPr>
      </w:pPr>
      <w:r w:rsidRPr="001F3748">
        <w:rPr>
          <w:rFonts w:eastAsia="MS Mincho"/>
        </w:rPr>
        <w:t>1 front view of each console rack.</w:t>
      </w:r>
    </w:p>
    <w:p w14:paraId="0C343CAB" w14:textId="7263A3AB" w:rsidR="00ED0E35" w:rsidRPr="001F3748" w:rsidRDefault="00ED0E35" w:rsidP="000E7EC9">
      <w:pPr>
        <w:pStyle w:val="PR4"/>
        <w:rPr>
          <w:rFonts w:eastAsia="MS Mincho"/>
        </w:rPr>
      </w:pPr>
      <w:r w:rsidRPr="001F3748">
        <w:rPr>
          <w:rFonts w:eastAsia="MS Mincho"/>
        </w:rPr>
        <w:t>Include date pictures were taken.</w:t>
      </w:r>
    </w:p>
    <w:p w14:paraId="4B082B0F" w14:textId="738AC2F1" w:rsidR="00ED0E35" w:rsidRPr="001F3748" w:rsidRDefault="00ED0E35" w:rsidP="000E7EC9">
      <w:pPr>
        <w:pStyle w:val="PR3"/>
        <w:rPr>
          <w:rFonts w:eastAsia="MS Mincho"/>
        </w:rPr>
      </w:pPr>
      <w:r w:rsidRPr="001F3748">
        <w:rPr>
          <w:rFonts w:eastAsia="Calibri"/>
        </w:rPr>
        <w:t>Use a digital camera.  Use wide angle lens for overall view.  Use electronic flash capable of supplying sufficient light to evenly illuminate the overall subject</w:t>
      </w:r>
      <w:r w:rsidRPr="001F3748">
        <w:rPr>
          <w:rFonts w:eastAsia="MS Mincho"/>
        </w:rPr>
        <w:t>.</w:t>
      </w:r>
    </w:p>
    <w:p w14:paraId="1368CE78" w14:textId="2D658014" w:rsidR="00ED0E35" w:rsidRPr="001F3748" w:rsidRDefault="00ED0E35" w:rsidP="000E7EC9">
      <w:pPr>
        <w:pStyle w:val="PR3"/>
        <w:rPr>
          <w:rFonts w:eastAsia="MS Mincho"/>
        </w:rPr>
      </w:pPr>
      <w:r w:rsidRPr="001F3748">
        <w:rPr>
          <w:rFonts w:eastAsia="MS Mincho"/>
        </w:rPr>
        <w:t>Minimum digital requirements:</w:t>
      </w:r>
    </w:p>
    <w:p w14:paraId="36C59A46" w14:textId="29EF41BB" w:rsidR="00ED0E35" w:rsidRPr="001F3748" w:rsidRDefault="00ED0E35" w:rsidP="000E7EC9">
      <w:pPr>
        <w:pStyle w:val="PR4"/>
        <w:rPr>
          <w:rFonts w:eastAsia="MS Mincho"/>
        </w:rPr>
      </w:pPr>
      <w:r w:rsidRPr="001F3748">
        <w:rPr>
          <w:rFonts w:eastAsia="MS Mincho"/>
        </w:rPr>
        <w:t>Format shall be .jpg or .tif</w:t>
      </w:r>
    </w:p>
    <w:p w14:paraId="55BC509C" w14:textId="5AB95AD4" w:rsidR="00ED0E35" w:rsidRPr="001F3748" w:rsidRDefault="00ED0E35" w:rsidP="000E7EC9">
      <w:pPr>
        <w:pStyle w:val="PR4"/>
        <w:rPr>
          <w:rFonts w:eastAsia="MS Mincho"/>
        </w:rPr>
      </w:pPr>
      <w:r w:rsidRPr="001F3748">
        <w:rPr>
          <w:rFonts w:eastAsia="MS Mincho"/>
        </w:rPr>
        <w:t>The resolution shall be 12 Megapixels or greater.</w:t>
      </w:r>
    </w:p>
    <w:p w14:paraId="346D6111" w14:textId="13DE6430" w:rsidR="00ED0E35" w:rsidRPr="001F3748" w:rsidRDefault="00ED0E35" w:rsidP="000E7EC9">
      <w:pPr>
        <w:pStyle w:val="PR3"/>
        <w:rPr>
          <w:rFonts w:eastAsia="MS Mincho"/>
        </w:rPr>
      </w:pPr>
      <w:r w:rsidRPr="001F3748">
        <w:rPr>
          <w:rFonts w:eastAsia="Calibri"/>
        </w:rPr>
        <w:t>Submit photographs to electronic submittal website for approval and record</w:t>
      </w:r>
      <w:r w:rsidRPr="001F3748">
        <w:rPr>
          <w:rFonts w:eastAsia="MS Mincho"/>
        </w:rPr>
        <w:t>.</w:t>
      </w:r>
    </w:p>
    <w:p w14:paraId="2D395531" w14:textId="55B651DD" w:rsidR="00ED0E35" w:rsidRPr="000E7EC9" w:rsidRDefault="00ED0E35" w:rsidP="000E7EC9">
      <w:pPr>
        <w:pStyle w:val="ART"/>
      </w:pPr>
      <w:r w:rsidRPr="000E7EC9">
        <w:t>SITE CONDITIONS</w:t>
      </w:r>
    </w:p>
    <w:p w14:paraId="318BAEFE" w14:textId="4E6F6F9D" w:rsidR="00ED0E35" w:rsidRPr="001F3748" w:rsidRDefault="00ED0E35" w:rsidP="000E7EC9">
      <w:pPr>
        <w:pStyle w:val="PR1"/>
      </w:pPr>
      <w:r w:rsidRPr="001F3748">
        <w:t>Console Space:  Space in the control room is limited.  Design and layout of console provided shall reflect the restrictions due to space limitations.</w:t>
      </w:r>
    </w:p>
    <w:p w14:paraId="62205935" w14:textId="2419BC31" w:rsidR="00ED0E35" w:rsidRPr="001F3748" w:rsidRDefault="00ED0E35" w:rsidP="000E7EC9">
      <w:pPr>
        <w:pStyle w:val="SpecifierNote"/>
      </w:pPr>
      <w:r w:rsidRPr="000E7EC9">
        <w:t>Main security console specified is free standing, rear accessible.  Modify specification if console is mounted against wall.</w:t>
      </w:r>
    </w:p>
    <w:p w14:paraId="5E702CA5" w14:textId="4EEB857B" w:rsidR="00ED0E35" w:rsidRPr="000E7EC9" w:rsidRDefault="00ED0E35" w:rsidP="000E7EC9">
      <w:pPr>
        <w:pStyle w:val="PRT"/>
      </w:pPr>
      <w:r>
        <w:t xml:space="preserve"> </w:t>
      </w:r>
      <w:r w:rsidRPr="000E7EC9">
        <w:t>PRODUCTS</w:t>
      </w:r>
    </w:p>
    <w:p w14:paraId="57CFAAB4" w14:textId="3C6CAA88" w:rsidR="00ED0E35" w:rsidRPr="000E7EC9" w:rsidRDefault="00ED0E35" w:rsidP="000E7EC9">
      <w:pPr>
        <w:pStyle w:val="ART"/>
      </w:pPr>
      <w:r w:rsidRPr="000E7EC9">
        <w:t>MAIN SECURITY CONSOLE</w:t>
      </w:r>
    </w:p>
    <w:p w14:paraId="7D6A67B4" w14:textId="2FD6FDFF" w:rsidR="00ED0E35" w:rsidRPr="001F3748" w:rsidRDefault="00ED0E35" w:rsidP="000E7EC9">
      <w:pPr>
        <w:pStyle w:val="PR1"/>
      </w:pPr>
      <w:r w:rsidRPr="001F3748">
        <w:t>Vertical front, welded steel frame, modular cabinet rack assembly; Premier Metal Products Co.’s Trimline TVA series, having:</w:t>
      </w:r>
    </w:p>
    <w:p w14:paraId="76194E1D" w14:textId="65DAEA43" w:rsidR="00ED0E35" w:rsidRPr="001F3748" w:rsidRDefault="00ED0E35" w:rsidP="000E7EC9">
      <w:pPr>
        <w:pStyle w:val="PR2"/>
      </w:pPr>
      <w:r w:rsidRPr="001F3748">
        <w:t>Number of sections as required to house the system equipment (each section 23 inches deep with 19 inches wide by 70 inches high panel space).  Note:  The number of sections indicated on the drawings are the minimum number to be provided.  If additional sections are required due to the characteristics of the system equipment, provide additional sections as approved.</w:t>
      </w:r>
    </w:p>
    <w:p w14:paraId="43D693C3" w14:textId="1A5A093F" w:rsidR="00ED0E35" w:rsidRPr="001F3748" w:rsidRDefault="00ED0E35" w:rsidP="000E7EC9">
      <w:pPr>
        <w:pStyle w:val="PR2"/>
      </w:pPr>
      <w:r w:rsidRPr="001F3748">
        <w:t>Skeletal frame including top and bottom.</w:t>
      </w:r>
    </w:p>
    <w:p w14:paraId="19EF88F8" w14:textId="0B2187DD" w:rsidR="00ED0E35" w:rsidRPr="001F3748" w:rsidRDefault="00ED0E35" w:rsidP="000E7EC9">
      <w:pPr>
        <w:pStyle w:val="PR3"/>
      </w:pPr>
      <w:r w:rsidRPr="001F3748">
        <w:t>Matching 45 degree wedge sections as shown.</w:t>
      </w:r>
    </w:p>
    <w:p w14:paraId="15663F81" w14:textId="2065D1D3" w:rsidR="00ED0E35" w:rsidRPr="001F3748" w:rsidRDefault="00ED0E35" w:rsidP="000E7EC9">
      <w:pPr>
        <w:pStyle w:val="PR3"/>
      </w:pPr>
      <w:r w:rsidRPr="001F3748">
        <w:t>Textured charcoal gray frame finish.</w:t>
      </w:r>
    </w:p>
    <w:p w14:paraId="0E9EEE31" w14:textId="7D2F4964" w:rsidR="00ED0E35" w:rsidRPr="001F3748" w:rsidRDefault="00ED0E35" w:rsidP="000E7EC9">
      <w:pPr>
        <w:pStyle w:val="PR2"/>
      </w:pPr>
      <w:r w:rsidRPr="001F3748">
        <w:t>Front, Back, and Side Panels:</w:t>
      </w:r>
    </w:p>
    <w:p w14:paraId="0224755E" w14:textId="1A1F74F2" w:rsidR="00ED0E35" w:rsidRPr="001F3748" w:rsidRDefault="00ED0E35" w:rsidP="000E7EC9">
      <w:pPr>
        <w:pStyle w:val="PR3"/>
      </w:pPr>
      <w:r w:rsidRPr="001F3748">
        <w:t>Back panels hinged with locking door handle.</w:t>
      </w:r>
    </w:p>
    <w:p w14:paraId="4BB74707" w14:textId="43D625E1" w:rsidR="00ED0E35" w:rsidRPr="001F3748" w:rsidRDefault="00ED0E35" w:rsidP="000E7EC9">
      <w:pPr>
        <w:pStyle w:val="PR3"/>
      </w:pPr>
      <w:r w:rsidRPr="001F3748">
        <w:t>Blank panels to cover front panel space where equipment is not installed.</w:t>
      </w:r>
    </w:p>
    <w:p w14:paraId="512CB402" w14:textId="09780AE6" w:rsidR="00ED0E35" w:rsidRPr="001F3748" w:rsidRDefault="00ED0E35" w:rsidP="000E7EC9">
      <w:pPr>
        <w:pStyle w:val="PR4"/>
      </w:pPr>
      <w:r w:rsidRPr="001F3748">
        <w:t>The area below the writing shelf on the front of rack sections which are shown on the drawings without rear access shall have a hinged locking door.</w:t>
      </w:r>
    </w:p>
    <w:p w14:paraId="3B0280C0" w14:textId="5D46CB15" w:rsidR="00ED0E35" w:rsidRPr="001F3748" w:rsidRDefault="00ED0E35" w:rsidP="000E7EC9">
      <w:pPr>
        <w:pStyle w:val="PR3"/>
      </w:pPr>
      <w:r w:rsidRPr="001F3748">
        <w:t>Louvers in back and side panels to provide adequate ventilation of components.</w:t>
      </w:r>
    </w:p>
    <w:p w14:paraId="6A121F49" w14:textId="7FE9C0F0" w:rsidR="00ED0E35" w:rsidRPr="001F3748" w:rsidRDefault="00ED0E35" w:rsidP="000E7EC9">
      <w:pPr>
        <w:pStyle w:val="PR3"/>
      </w:pPr>
      <w:r w:rsidRPr="001F3748">
        <w:t>Beige tan enamel finish.</w:t>
      </w:r>
    </w:p>
    <w:p w14:paraId="5447360B" w14:textId="459BAEFF" w:rsidR="00ED0E35" w:rsidRPr="001F3748" w:rsidRDefault="00ED0E35" w:rsidP="000E7EC9">
      <w:pPr>
        <w:pStyle w:val="PR2"/>
      </w:pPr>
      <w:r w:rsidRPr="001F3748">
        <w:t>White plastic laminate (formica) covered writing shelf, one piece construction which spans front of console.</w:t>
      </w:r>
    </w:p>
    <w:p w14:paraId="4AF12DDF" w14:textId="00955790" w:rsidR="00ED0E35" w:rsidRPr="001F3748" w:rsidRDefault="00ED0E35" w:rsidP="000E7EC9">
      <w:pPr>
        <w:pStyle w:val="PR2"/>
      </w:pPr>
      <w:r w:rsidRPr="001F3748">
        <w:t>Aluminum trim with black vinyl inlay.</w:t>
      </w:r>
    </w:p>
    <w:p w14:paraId="217990BE" w14:textId="7C4CEA81" w:rsidR="00ED0E35" w:rsidRPr="001F3748" w:rsidRDefault="00ED0E35" w:rsidP="000E7EC9">
      <w:pPr>
        <w:pStyle w:val="PR2"/>
      </w:pPr>
      <w:r w:rsidRPr="001F3748">
        <w:t>Accessories as required for mounting and support of equipment.</w:t>
      </w:r>
    </w:p>
    <w:p w14:paraId="4FB27C80" w14:textId="2DCD43BD" w:rsidR="00ED0E35" w:rsidRPr="001F3748" w:rsidRDefault="00ED0E35" w:rsidP="000E7EC9">
      <w:pPr>
        <w:pStyle w:val="PR2"/>
      </w:pPr>
      <w:r w:rsidRPr="001F3748">
        <w:t>Multi-outlet strips mounted within the enclosure with number of 15 amp, 120V ac receptacles (3 wire grounding type) as required for equipment.  (Not less than 6 receptacles in each section.)</w:t>
      </w:r>
    </w:p>
    <w:p w14:paraId="0D5F0C2D" w14:textId="36AC65D4" w:rsidR="00ED0E35" w:rsidRPr="001F3748" w:rsidRDefault="00ED0E35" w:rsidP="000E7EC9">
      <w:pPr>
        <w:pStyle w:val="PR2"/>
      </w:pPr>
      <w:r w:rsidRPr="001F3748">
        <w:t>Panel mounted blowers, 120V, with filter, (one blower in bottom of each section) Model PMB-5-300.</w:t>
      </w:r>
    </w:p>
    <w:p w14:paraId="1262CD60" w14:textId="0ECB4A63" w:rsidR="00ED0E35" w:rsidRPr="001F3748" w:rsidRDefault="00ED0E35" w:rsidP="000E7EC9">
      <w:pPr>
        <w:pStyle w:val="PR2"/>
      </w:pPr>
      <w:r w:rsidRPr="001F3748">
        <w:t>Sliding shelf assembly having:</w:t>
      </w:r>
    </w:p>
    <w:p w14:paraId="736DAA19" w14:textId="27F17FAC" w:rsidR="00ED0E35" w:rsidRPr="001F3748" w:rsidRDefault="00ED0E35" w:rsidP="000E7EC9">
      <w:pPr>
        <w:pStyle w:val="PR3"/>
      </w:pPr>
      <w:r w:rsidRPr="001F3748">
        <w:t>Roller type bearings for rack mounting.</w:t>
      </w:r>
    </w:p>
    <w:p w14:paraId="51237332" w14:textId="76BBBCCD" w:rsidR="00ED0E35" w:rsidRPr="001F3748" w:rsidRDefault="00ED0E35" w:rsidP="000E7EC9">
      <w:pPr>
        <w:pStyle w:val="PR3"/>
      </w:pPr>
      <w:r w:rsidRPr="001F3748">
        <w:t>Shelf assembly shall allow full extension of each shelf with stops to prevent accidental removal of shelf from console.</w:t>
      </w:r>
    </w:p>
    <w:p w14:paraId="26464DCC" w14:textId="1AED8274" w:rsidR="00ED0E35" w:rsidRPr="000E7EC9" w:rsidRDefault="00ED0E35" w:rsidP="000E7EC9">
      <w:pPr>
        <w:pStyle w:val="PRT"/>
      </w:pPr>
      <w:r>
        <w:t xml:space="preserve"> </w:t>
      </w:r>
      <w:r w:rsidRPr="000E7EC9">
        <w:t>EXECUTION</w:t>
      </w:r>
    </w:p>
    <w:p w14:paraId="5251F68B" w14:textId="24B26340" w:rsidR="00ED0E35" w:rsidRPr="000E7EC9" w:rsidRDefault="00ED0E35" w:rsidP="000E7EC9">
      <w:pPr>
        <w:pStyle w:val="ART"/>
      </w:pPr>
      <w:r w:rsidRPr="000E7EC9">
        <w:t>INSTALLATION</w:t>
      </w:r>
    </w:p>
    <w:p w14:paraId="27D3F1E1" w14:textId="6A96502F" w:rsidR="00ED0E35" w:rsidRPr="001F3748" w:rsidRDefault="00ED0E35" w:rsidP="000E7EC9">
      <w:pPr>
        <w:pStyle w:val="PR1"/>
      </w:pPr>
      <w:r w:rsidRPr="001F3748">
        <w:t>Install main security console in the control room.</w:t>
      </w:r>
    </w:p>
    <w:p w14:paraId="2940511F" w14:textId="2F4C4B5E" w:rsidR="00ED0E35" w:rsidRDefault="00ED0E35">
      <w:pPr>
        <w:pStyle w:val="EOS"/>
      </w:pPr>
      <w:r w:rsidRPr="000E7EC9">
        <w:rPr>
          <w:bCs/>
        </w:rPr>
        <w:t>END OF SECTION</w:t>
      </w:r>
      <w:r>
        <w:rPr>
          <w:bCs/>
        </w:rPr>
        <w:t xml:space="preserve"> 281601</w:t>
      </w:r>
    </w:p>
    <w:sectPr w:rsidR="00ED0E3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1C1D91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E012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D0E35">
      <w:rPr>
        <w:rStyle w:val="NAM"/>
        <w:rFonts w:eastAsia="Calibri"/>
        <w:szCs w:val="22"/>
      </w:rPr>
      <w:t>281601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78413E"/>
    <w:multiLevelType w:val="hybridMultilevel"/>
    <w:tmpl w:val="23A6232E"/>
    <w:lvl w:ilvl="0" w:tplc="ACAE357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0193B01"/>
    <w:multiLevelType w:val="hybridMultilevel"/>
    <w:tmpl w:val="9418CB8A"/>
    <w:lvl w:ilvl="0" w:tplc="B2F4CB3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FB402E9"/>
    <w:multiLevelType w:val="hybridMultilevel"/>
    <w:tmpl w:val="F7120EBA"/>
    <w:lvl w:ilvl="0" w:tplc="CAC8041C">
      <w:start w:val="1"/>
      <w:numFmt w:val="upperLetter"/>
      <w:lvlText w:val="%1."/>
      <w:lvlJc w:val="left"/>
      <w:pPr>
        <w:tabs>
          <w:tab w:val="num" w:pos="864"/>
        </w:tabs>
        <w:ind w:left="864" w:hanging="576"/>
      </w:pPr>
      <w:rPr>
        <w:rFonts w:hint="default"/>
      </w:rPr>
    </w:lvl>
    <w:lvl w:ilvl="1" w:tplc="6B80AF36">
      <w:start w:val="1"/>
      <w:numFmt w:val="decimal"/>
      <w:lvlText w:val="%2."/>
      <w:lvlJc w:val="left"/>
      <w:pPr>
        <w:tabs>
          <w:tab w:val="num" w:pos="1440"/>
        </w:tabs>
        <w:ind w:left="1440" w:hanging="576"/>
      </w:pPr>
      <w:rPr>
        <w:rFonts w:hint="default"/>
      </w:rPr>
    </w:lvl>
    <w:lvl w:ilvl="2" w:tplc="D57C98E0">
      <w:start w:val="1"/>
      <w:numFmt w:val="lowerLetter"/>
      <w:lvlText w:val="%3."/>
      <w:lvlJc w:val="left"/>
      <w:pPr>
        <w:tabs>
          <w:tab w:val="num" w:pos="2016"/>
        </w:tabs>
        <w:ind w:left="2016" w:hanging="576"/>
      </w:pPr>
      <w:rPr>
        <w:rFonts w:hint="default"/>
      </w:rPr>
    </w:lvl>
    <w:lvl w:ilvl="3" w:tplc="65BA028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173B4B"/>
    <w:multiLevelType w:val="multilevel"/>
    <w:tmpl w:val="CC6A9C84"/>
    <w:lvl w:ilvl="0">
      <w:start w:val="1"/>
      <w:numFmt w:val="none"/>
      <w:lvlText w:val="%1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402D5199"/>
    <w:multiLevelType w:val="multilevel"/>
    <w:tmpl w:val="CF22D254"/>
    <w:lvl w:ilvl="0">
      <w:start w:val="1"/>
      <w:numFmt w:val="none"/>
      <w:lvlText w:val="%1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704FA3"/>
    <w:multiLevelType w:val="hybridMultilevel"/>
    <w:tmpl w:val="AE80CF58"/>
    <w:lvl w:ilvl="0" w:tplc="2AA8DEC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3210C9"/>
    <w:multiLevelType w:val="multilevel"/>
    <w:tmpl w:val="38B26DA2"/>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3" w15:restartNumberingAfterBreak="0">
    <w:nsid w:val="72DA6D79"/>
    <w:multiLevelType w:val="hybridMultilevel"/>
    <w:tmpl w:val="0F9299D2"/>
    <w:lvl w:ilvl="0" w:tplc="A78EA606">
      <w:start w:val="1"/>
      <w:numFmt w:val="upperLetter"/>
      <w:lvlText w:val="%1."/>
      <w:lvlJc w:val="left"/>
      <w:pPr>
        <w:tabs>
          <w:tab w:val="num" w:pos="864"/>
        </w:tabs>
        <w:ind w:left="864" w:hanging="576"/>
      </w:pPr>
      <w:rPr>
        <w:rFonts w:hint="default"/>
      </w:rPr>
    </w:lvl>
    <w:lvl w:ilvl="1" w:tplc="91669E72">
      <w:start w:val="1"/>
      <w:numFmt w:val="decimal"/>
      <w:lvlText w:val="%2."/>
      <w:lvlJc w:val="left"/>
      <w:pPr>
        <w:tabs>
          <w:tab w:val="num" w:pos="1440"/>
        </w:tabs>
        <w:ind w:left="1440" w:hanging="576"/>
      </w:pPr>
      <w:rPr>
        <w:rFonts w:hint="default"/>
      </w:rPr>
    </w:lvl>
    <w:lvl w:ilvl="2" w:tplc="CAC21C7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35BF2"/>
    <w:multiLevelType w:val="hybridMultilevel"/>
    <w:tmpl w:val="1F36D912"/>
    <w:lvl w:ilvl="0" w:tplc="462A3C2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2"/>
  </w:num>
  <w:num w:numId="6" w16cid:durableId="865364011">
    <w:abstractNumId w:val="12"/>
  </w:num>
  <w:num w:numId="7" w16cid:durableId="1590696466">
    <w:abstractNumId w:val="8"/>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68370374">
    <w:abstractNumId w:val="14"/>
  </w:num>
  <w:num w:numId="12" w16cid:durableId="312299175">
    <w:abstractNumId w:val="10"/>
  </w:num>
  <w:num w:numId="13" w16cid:durableId="377435431">
    <w:abstractNumId w:val="6"/>
  </w:num>
  <w:num w:numId="14" w16cid:durableId="1743212077">
    <w:abstractNumId w:val="1"/>
  </w:num>
  <w:num w:numId="15" w16cid:durableId="1805392382">
    <w:abstractNumId w:val="13"/>
  </w:num>
  <w:num w:numId="16" w16cid:durableId="1416636037">
    <w:abstractNumId w:val="3"/>
  </w:num>
  <w:num w:numId="17" w16cid:durableId="1876573512">
    <w:abstractNumId w:val="11"/>
  </w:num>
  <w:num w:numId="18" w16cid:durableId="1012487319">
    <w:abstractNumId w:val="7"/>
  </w:num>
  <w:num w:numId="19" w16cid:durableId="2109502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7EC9"/>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0123"/>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0E35"/>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ED0E35"/>
    <w:rPr>
      <w:rFonts w:ascii="Courier New" w:hAnsi="Courier New" w:cs="Courier New"/>
      <w:sz w:val="20"/>
    </w:rPr>
  </w:style>
  <w:style w:type="character" w:customStyle="1" w:styleId="PlainTextChar">
    <w:name w:val="Plain Text Char"/>
    <w:basedOn w:val="DefaultParagraphFont"/>
    <w:link w:val="PlainText"/>
    <w:rsid w:val="00ED0E3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