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3E68" w14:textId="73E1818F" w:rsidR="00F03007" w:rsidRDefault="00F03007" w:rsidP="00DE542E">
      <w:pPr>
        <w:pStyle w:val="SCT"/>
        <w:spacing w:before="0"/>
      </w:pPr>
      <w:r>
        <w:t xml:space="preserve">SECTION </w:t>
      </w:r>
      <w:r>
        <w:rPr>
          <w:rStyle w:val="NUM"/>
        </w:rPr>
        <w:t>235613.13</w:t>
      </w:r>
      <w:r>
        <w:t xml:space="preserve"> - HEATING, FLAT-PLATE, SOLAR COLLECTORS</w:t>
      </w:r>
    </w:p>
    <w:p w14:paraId="30E40AFA" w14:textId="77777777" w:rsidR="00F03007" w:rsidRDefault="00F03007" w:rsidP="00DE542E">
      <w:pPr>
        <w:pStyle w:val="SpecifierNote"/>
      </w:pPr>
      <w:r>
        <w:t>Revise this Section by deleting and inserting text to meet Project-specific requirements.</w:t>
      </w:r>
    </w:p>
    <w:p w14:paraId="3785E194" w14:textId="77777777" w:rsidR="00F03007" w:rsidRDefault="00F03007" w:rsidP="00DE542E">
      <w:pPr>
        <w:pStyle w:val="SpecifierNote"/>
      </w:pPr>
      <w:r>
        <w:t>Verify that Section titles referenced in this Section are correct for this Project's Specifications; Section titles may have changed.</w:t>
      </w:r>
    </w:p>
    <w:p w14:paraId="262BAC8E" w14:textId="77777777" w:rsidR="00F03007" w:rsidRDefault="00F03007" w:rsidP="009A6E68">
      <w:pPr>
        <w:pStyle w:val="PRT"/>
      </w:pPr>
      <w:r w:rsidRPr="009A6E68">
        <w:t>GENERAL</w:t>
      </w:r>
    </w:p>
    <w:p w14:paraId="7487897E" w14:textId="77777777" w:rsidR="00F03007" w:rsidRDefault="00F03007">
      <w:pPr>
        <w:pStyle w:val="ART"/>
      </w:pPr>
      <w:r>
        <w:t>RELATED DOCUMENTS</w:t>
      </w:r>
    </w:p>
    <w:p w14:paraId="0EB292AC" w14:textId="77777777" w:rsidR="00F03007" w:rsidRDefault="00F03007" w:rsidP="00DE542E">
      <w:pPr>
        <w:pStyle w:val="SpecifierNote"/>
      </w:pPr>
      <w:r>
        <w:t>Retain or delete this article in all Sections of Project Manual.</w:t>
      </w:r>
    </w:p>
    <w:p w14:paraId="73B19989" w14:textId="77777777" w:rsidR="00F03007" w:rsidRDefault="00F03007">
      <w:pPr>
        <w:pStyle w:val="PR1"/>
      </w:pPr>
      <w:r>
        <w:t>Drawings and general provisions of the Contract, including General and Supplementary Conditions and Division 01 Specification Sections, apply to this Section.</w:t>
      </w:r>
    </w:p>
    <w:p w14:paraId="7F5C20CA" w14:textId="77777777" w:rsidR="00F03007" w:rsidRDefault="00F03007">
      <w:pPr>
        <w:pStyle w:val="ART"/>
      </w:pPr>
      <w:r>
        <w:t>SUMMARY</w:t>
      </w:r>
    </w:p>
    <w:p w14:paraId="0C62E7B0" w14:textId="77777777" w:rsidR="00F03007" w:rsidRDefault="00F03007">
      <w:pPr>
        <w:pStyle w:val="PR1"/>
      </w:pPr>
      <w:r>
        <w:t>Section Includes: Liquid-type, medium-temperature, glazed, heating, flat-plate, solar collectors, accessories, and mountings.</w:t>
      </w:r>
    </w:p>
    <w:p w14:paraId="495EF99E" w14:textId="77777777" w:rsidR="00F03007" w:rsidRDefault="00F03007">
      <w:pPr>
        <w:pStyle w:val="ART"/>
      </w:pPr>
      <w:r>
        <w:t>DEFINITIONS</w:t>
      </w:r>
    </w:p>
    <w:p w14:paraId="5B9B0275" w14:textId="77777777" w:rsidR="00F03007" w:rsidRDefault="00F03007" w:rsidP="00DE542E">
      <w:pPr>
        <w:pStyle w:val="SpecifierNote"/>
      </w:pPr>
      <w:r>
        <w:t>Retain terms that remain after this Section has been edited for a project.</w:t>
      </w:r>
    </w:p>
    <w:p w14:paraId="64BA1719" w14:textId="77777777" w:rsidR="00F03007" w:rsidRDefault="00F03007">
      <w:pPr>
        <w:pStyle w:val="PR1"/>
      </w:pPr>
      <w:r>
        <w:t>FSEC: Florida Solar Energy Center.</w:t>
      </w:r>
    </w:p>
    <w:p w14:paraId="5214F6B1" w14:textId="77777777" w:rsidR="00F03007" w:rsidRDefault="00F03007">
      <w:pPr>
        <w:pStyle w:val="PR1"/>
      </w:pPr>
      <w:r>
        <w:t>SRCC: Solar Rating and Certification Corporation.</w:t>
      </w:r>
    </w:p>
    <w:p w14:paraId="0948D1A0" w14:textId="77777777" w:rsidR="00F03007" w:rsidRDefault="00F03007" w:rsidP="009A6E68">
      <w:pPr>
        <w:pStyle w:val="ART"/>
      </w:pPr>
      <w:r>
        <w:t>SUBMITTALS</w:t>
      </w:r>
    </w:p>
    <w:p w14:paraId="499E9B20" w14:textId="77777777" w:rsidR="00F03007" w:rsidRDefault="00F03007" w:rsidP="009A6E68">
      <w:pPr>
        <w:pStyle w:val="PR1"/>
      </w:pPr>
      <w:r>
        <w:t>Submittals for this section are subject to the re-evaluation fee identified in Article 4 of the General Conditions.</w:t>
      </w:r>
    </w:p>
    <w:p w14:paraId="64B1F6B6" w14:textId="77777777" w:rsidR="00F03007" w:rsidRPr="00905947" w:rsidRDefault="00F03007" w:rsidP="009A6E68">
      <w:pPr>
        <w:pStyle w:val="PR1"/>
      </w:pPr>
      <w:r>
        <w:rPr>
          <w:szCs w:val="22"/>
        </w:rPr>
        <w:t>Manufacturer's installation instructions shall be provided along with product data.</w:t>
      </w:r>
    </w:p>
    <w:p w14:paraId="1A528706" w14:textId="77777777" w:rsidR="00F03007" w:rsidRPr="00BA4CDC" w:rsidRDefault="00F03007" w:rsidP="009A6E68">
      <w:pPr>
        <w:pStyle w:val="PR1"/>
      </w:pPr>
      <w:r>
        <w:rPr>
          <w:szCs w:val="22"/>
        </w:rPr>
        <w:t>Submittals shall be provided in the order in which they are specified and tabbed (for combined submittals).</w:t>
      </w:r>
    </w:p>
    <w:p w14:paraId="6B12C206" w14:textId="77777777" w:rsidR="00F03007" w:rsidRDefault="00F03007" w:rsidP="009A6E68">
      <w:pPr>
        <w:pStyle w:val="PR1"/>
      </w:pPr>
      <w:r>
        <w:t>Product Data: For each type of product.</w:t>
      </w:r>
    </w:p>
    <w:p w14:paraId="49AA6002" w14:textId="77777777" w:rsidR="00F03007" w:rsidRDefault="00F03007" w:rsidP="009A6E68">
      <w:pPr>
        <w:pStyle w:val="PR2"/>
        <w:contextualSpacing w:val="0"/>
      </w:pPr>
      <w:r>
        <w:t>Include construction details, material descriptions, dimensions of individual components and profiles, and finishes for solar collectors.</w:t>
      </w:r>
    </w:p>
    <w:p w14:paraId="28320212" w14:textId="77777777" w:rsidR="00F03007" w:rsidRDefault="00F03007" w:rsidP="009A6E68">
      <w:pPr>
        <w:pStyle w:val="PR2"/>
        <w:spacing w:before="0"/>
        <w:contextualSpacing w:val="0"/>
      </w:pPr>
      <w:r>
        <w:t>Include rated capacities, operating characteristics, and furnished specialties and accessories.</w:t>
      </w:r>
    </w:p>
    <w:p w14:paraId="2186421C" w14:textId="77777777" w:rsidR="00F03007" w:rsidRDefault="00F03007" w:rsidP="009A6E68">
      <w:pPr>
        <w:pStyle w:val="PR1"/>
      </w:pPr>
      <w:r>
        <w:t>Shop Drawings: For solar collectors.</w:t>
      </w:r>
    </w:p>
    <w:p w14:paraId="36A2F048" w14:textId="77777777" w:rsidR="00F03007" w:rsidRDefault="00F03007" w:rsidP="009A6E68">
      <w:pPr>
        <w:pStyle w:val="PR2"/>
        <w:contextualSpacing w:val="0"/>
      </w:pPr>
      <w:r>
        <w:t>Include plans, elevations, sections, and mounting and attachment details.</w:t>
      </w:r>
    </w:p>
    <w:p w14:paraId="23E8D845" w14:textId="77777777" w:rsidR="00F03007" w:rsidRDefault="00F03007" w:rsidP="009A6E68">
      <w:pPr>
        <w:pStyle w:val="ART"/>
        <w:keepNext w:val="0"/>
        <w:numPr>
          <w:ilvl w:val="5"/>
          <w:numId w:val="1"/>
        </w:numPr>
        <w:tabs>
          <w:tab w:val="clear" w:pos="864"/>
        </w:tabs>
        <w:spacing w:before="0"/>
        <w:outlineLvl w:val="3"/>
      </w:pPr>
      <w:r>
        <w:t>Include details of equipment assemblies. Indicate dimensions, weights, loads, required clearances, method of field assembly, components, and location and size of each field connection.</w:t>
      </w:r>
    </w:p>
    <w:p w14:paraId="36BD87F0" w14:textId="77777777" w:rsidR="00F03007" w:rsidRDefault="00F03007" w:rsidP="00DE542E">
      <w:pPr>
        <w:pStyle w:val="SpecifierNote"/>
      </w:pPr>
      <w:r>
        <w:t>Retain "Product Certificates" paragraph below to require submittal of product certificates from manufacturers.</w:t>
      </w:r>
    </w:p>
    <w:p w14:paraId="2014D6DC" w14:textId="77777777" w:rsidR="00F03007" w:rsidRDefault="00F03007" w:rsidP="009A6E68">
      <w:pPr>
        <w:pStyle w:val="PR1"/>
      </w:pPr>
      <w:r>
        <w:t>Product Certificates: For each type of solar collector, certifying compliance with SRCC OG-100.</w:t>
      </w:r>
    </w:p>
    <w:p w14:paraId="5A837323" w14:textId="77777777" w:rsidR="00F03007" w:rsidRDefault="00F03007" w:rsidP="009A6E68">
      <w:pPr>
        <w:pStyle w:val="PR1"/>
      </w:pPr>
      <w:r>
        <w:lastRenderedPageBreak/>
        <w:t>Sample Warranty: For manufacturer's special warranty.</w:t>
      </w:r>
    </w:p>
    <w:p w14:paraId="7FE4EEE9" w14:textId="77777777" w:rsidR="00F03007" w:rsidRDefault="00F03007">
      <w:pPr>
        <w:pStyle w:val="ART"/>
      </w:pPr>
      <w:r>
        <w:t>QUALITY ASSURANCE</w:t>
      </w:r>
    </w:p>
    <w:p w14:paraId="0CAE61C0" w14:textId="77777777" w:rsidR="00F03007" w:rsidRDefault="00F03007">
      <w:pPr>
        <w:pStyle w:val="PR1"/>
      </w:pPr>
      <w:r>
        <w:t>Collector Certification: Certified by FSEC and SRCC.</w:t>
      </w:r>
    </w:p>
    <w:p w14:paraId="18E8B508" w14:textId="77777777" w:rsidR="00F03007" w:rsidRDefault="00F03007">
      <w:pPr>
        <w:pStyle w:val="PR1"/>
      </w:pPr>
      <w:r>
        <w:t>Manufacturer and collector model shall be listed in "Directory of SRCC Certified Solar Collector Ratings."</w:t>
      </w:r>
    </w:p>
    <w:p w14:paraId="3275A2D0" w14:textId="77777777" w:rsidR="00F03007" w:rsidRDefault="00F03007">
      <w:pPr>
        <w:pStyle w:val="ART"/>
      </w:pPr>
      <w:r>
        <w:t>WARRANTY</w:t>
      </w:r>
    </w:p>
    <w:p w14:paraId="65F3D429" w14:textId="77777777" w:rsidR="00F03007" w:rsidRDefault="00F03007" w:rsidP="00DE542E">
      <w:pPr>
        <w:pStyle w:val="SpecifierNote"/>
      </w:pPr>
      <w:r>
        <w:t xml:space="preserve">When warranties are required, verify with Director’s Representative's </w:t>
      </w:r>
      <w:r w:rsidDel="00EA5514">
        <w:t>counsel</w:t>
      </w:r>
      <w:r>
        <w:t xml:space="preserve"> that warranties stated in this article are not less than remedies available to Director’s Representative under prevailing local laws.</w:t>
      </w:r>
    </w:p>
    <w:p w14:paraId="561F177D" w14:textId="77777777" w:rsidR="00F03007" w:rsidRDefault="00F03007">
      <w:pPr>
        <w:pStyle w:val="PR1"/>
      </w:pPr>
      <w:r>
        <w:t>Manufacturer's Warranty: Manufacturer and Installer agree to repair or replace solar collectors that fail in materials or workmanship within specified warranty period.</w:t>
      </w:r>
    </w:p>
    <w:p w14:paraId="01D4F426" w14:textId="77777777" w:rsidR="00F03007" w:rsidRDefault="00F03007" w:rsidP="00DE542E">
      <w:pPr>
        <w:pStyle w:val="SpecifierNote"/>
      </w:pPr>
      <w:r>
        <w:t>Verify available warranties and warranty periods for solar collectors.</w:t>
      </w:r>
    </w:p>
    <w:p w14:paraId="61A71232" w14:textId="77777777" w:rsidR="00F03007" w:rsidRDefault="00F03007">
      <w:pPr>
        <w:pStyle w:val="PR2"/>
        <w:contextualSpacing w:val="0"/>
      </w:pPr>
      <w:r>
        <w:t>Warranty Period: [</w:t>
      </w:r>
      <w:r>
        <w:rPr>
          <w:b/>
        </w:rPr>
        <w:t>10</w:t>
      </w:r>
      <w:r>
        <w:t>] &lt;</w:t>
      </w:r>
      <w:r>
        <w:rPr>
          <w:b/>
        </w:rPr>
        <w:t>Insert number</w:t>
      </w:r>
      <w:r>
        <w:t>&gt; years from date of Substantial Completion.</w:t>
      </w:r>
    </w:p>
    <w:p w14:paraId="6171F170" w14:textId="77777777" w:rsidR="00F03007" w:rsidRDefault="00F03007" w:rsidP="007106D0">
      <w:pPr>
        <w:pStyle w:val="PRT"/>
      </w:pPr>
      <w:r w:rsidRPr="007106D0">
        <w:t>PRODUCTS</w:t>
      </w:r>
    </w:p>
    <w:p w14:paraId="6B484E65" w14:textId="77777777" w:rsidR="00F03007" w:rsidRDefault="00F03007" w:rsidP="00DE542E">
      <w:pPr>
        <w:pStyle w:val="SpecifierNote"/>
      </w:pPr>
      <w:r>
        <w:t>See Editing Instruction No. 1 in the Evaluations for cautions about named manufacturers and products. For an explanation of options and Contractor's product selection procedures.</w:t>
      </w:r>
      <w:r w:rsidDel="00EA5514">
        <w:t>, see Section 016000 "Product Requirements."</w:t>
      </w:r>
    </w:p>
    <w:p w14:paraId="4FF46A6F" w14:textId="77777777" w:rsidR="00F03007" w:rsidRDefault="00F03007" w:rsidP="007106D0">
      <w:pPr>
        <w:pStyle w:val="ART"/>
      </w:pPr>
      <w:r>
        <w:t xml:space="preserve">PERFORMANCE </w:t>
      </w:r>
      <w:r w:rsidRPr="007106D0">
        <w:t>REQUIREMENTS</w:t>
      </w:r>
    </w:p>
    <w:p w14:paraId="6EA3F3F8" w14:textId="77777777" w:rsidR="00F03007" w:rsidRDefault="00F03007">
      <w:pPr>
        <w:pStyle w:val="PR1"/>
      </w:pPr>
      <w:r>
        <w:t xml:space="preserve">Hail Resistance: Able to </w:t>
      </w:r>
      <w:r w:rsidRPr="00EA5514">
        <w:t xml:space="preserve">withstand </w:t>
      </w:r>
      <w:r w:rsidRPr="00DE542E">
        <w:rPr>
          <w:rStyle w:val="IP"/>
          <w:color w:val="auto"/>
        </w:rPr>
        <w:t>1-inch-</w:t>
      </w:r>
      <w:r w:rsidRPr="00DE542E" w:rsidDel="00A74C11">
        <w:rPr>
          <w:rStyle w:val="SI"/>
          <w:color w:val="auto"/>
        </w:rPr>
        <w:t xml:space="preserve"> (25-mm-)</w:t>
      </w:r>
      <w:r w:rsidRPr="00EA5514">
        <w:t xml:space="preserve"> </w:t>
      </w:r>
      <w:r>
        <w:t>diameter hail.</w:t>
      </w:r>
    </w:p>
    <w:p w14:paraId="22D37485" w14:textId="77777777" w:rsidR="00F03007" w:rsidRDefault="00F03007">
      <w:pPr>
        <w:pStyle w:val="ART"/>
      </w:pPr>
      <w:r>
        <w:t>MANUFACTURERS</w:t>
      </w:r>
    </w:p>
    <w:bookmarkStart w:id="0" w:name="ptBookmark5885"/>
    <w:p w14:paraId="2529DCDF" w14:textId="77777777" w:rsidR="00F03007" w:rsidRPr="00072F5B" w:rsidRDefault="00F03007" w:rsidP="00DE542E">
      <w:pPr>
        <w:pStyle w:val="PR1"/>
      </w:pPr>
      <w:r w:rsidRPr="009A6E68">
        <w:fldChar w:fldCharType="begin"/>
      </w:r>
      <w:r w:rsidRPr="009A6E68">
        <w:instrText xml:space="preserve"> HYPERLINK "http://www.specagent.com/Lookup?ulid=5885" </w:instrText>
      </w:r>
      <w:r w:rsidRPr="009A6E68">
        <w:fldChar w:fldCharType="separate"/>
      </w:r>
      <w:r w:rsidRPr="00DE542E">
        <w:t>Manufacturers:</w:t>
      </w:r>
      <w:r w:rsidRPr="009A6E68">
        <w:fldChar w:fldCharType="end"/>
      </w:r>
      <w:r w:rsidRPr="00072F5B">
        <w:t xml:space="preserve"> Subject to compliance with requirements, available manufacturers offering products that may be incorporated into the Work include, but are not limited to the following:</w:t>
      </w:r>
    </w:p>
    <w:p w14:paraId="520B2696" w14:textId="77777777" w:rsidR="00F03007" w:rsidRPr="00DE542E" w:rsidRDefault="00411E73" w:rsidP="00DE542E">
      <w:pPr>
        <w:pStyle w:val="PR2"/>
        <w:contextualSpacing w:val="0"/>
        <w:rPr>
          <w:color w:val="000000"/>
        </w:rPr>
      </w:pPr>
      <w:hyperlink r:id="rId11" w:history="1">
        <w:r w:rsidR="00F03007" w:rsidRPr="00DE542E">
          <w:t>Alternate Energy Technologies, LLC</w:t>
        </w:r>
      </w:hyperlink>
      <w:r w:rsidR="00F03007" w:rsidRPr="00DE542E">
        <w:rPr>
          <w:color w:val="000000"/>
        </w:rPr>
        <w:t>.</w:t>
      </w:r>
    </w:p>
    <w:p w14:paraId="10D41E97" w14:textId="77777777" w:rsidR="00F03007" w:rsidRPr="00DE542E" w:rsidRDefault="00411E73" w:rsidP="00DE542E">
      <w:pPr>
        <w:pStyle w:val="PR2"/>
        <w:spacing w:before="0"/>
        <w:contextualSpacing w:val="0"/>
        <w:rPr>
          <w:color w:val="000000"/>
        </w:rPr>
      </w:pPr>
      <w:hyperlink r:id="rId12" w:history="1">
        <w:r w:rsidR="00F03007" w:rsidRPr="00DE542E">
          <w:t>Heliodyne, Inc</w:t>
        </w:r>
      </w:hyperlink>
      <w:r w:rsidR="00F03007" w:rsidRPr="00DE542E">
        <w:rPr>
          <w:color w:val="000000"/>
        </w:rPr>
        <w:t>.</w:t>
      </w:r>
    </w:p>
    <w:p w14:paraId="34A62F05" w14:textId="77777777" w:rsidR="00F03007" w:rsidRPr="00DE542E" w:rsidRDefault="00411E73" w:rsidP="00DE542E">
      <w:pPr>
        <w:pStyle w:val="PR2"/>
        <w:spacing w:before="0"/>
        <w:contextualSpacing w:val="0"/>
        <w:rPr>
          <w:color w:val="000000"/>
        </w:rPr>
      </w:pPr>
      <w:hyperlink r:id="rId13" w:history="1">
        <w:r w:rsidR="00F03007" w:rsidRPr="00DE542E">
          <w:t>Hydronic Specialties Co</w:t>
        </w:r>
      </w:hyperlink>
      <w:r w:rsidR="00F03007" w:rsidRPr="00DE542E">
        <w:rPr>
          <w:color w:val="000000"/>
        </w:rPr>
        <w:t>.</w:t>
      </w:r>
    </w:p>
    <w:p w14:paraId="66669414" w14:textId="77777777" w:rsidR="00F03007" w:rsidRPr="00DE542E" w:rsidRDefault="00411E73" w:rsidP="00DE542E">
      <w:pPr>
        <w:pStyle w:val="PR2"/>
        <w:spacing w:before="0"/>
        <w:contextualSpacing w:val="0"/>
        <w:rPr>
          <w:color w:val="000000"/>
        </w:rPr>
      </w:pPr>
      <w:hyperlink r:id="rId14" w:history="1">
        <w:r w:rsidR="00F03007" w:rsidRPr="00DE542E">
          <w:t>Integrated Solar, LLC</w:t>
        </w:r>
      </w:hyperlink>
      <w:r w:rsidR="00F03007" w:rsidRPr="00DE542E">
        <w:rPr>
          <w:color w:val="000000"/>
        </w:rPr>
        <w:t>.</w:t>
      </w:r>
    </w:p>
    <w:p w14:paraId="084BA520" w14:textId="77777777" w:rsidR="00F03007" w:rsidRPr="00DE542E" w:rsidRDefault="00411E73" w:rsidP="00DE542E">
      <w:pPr>
        <w:pStyle w:val="PR2"/>
        <w:spacing w:before="0"/>
        <w:contextualSpacing w:val="0"/>
        <w:rPr>
          <w:color w:val="000000"/>
        </w:rPr>
      </w:pPr>
      <w:hyperlink r:id="rId15" w:history="1">
        <w:r w:rsidR="00F03007" w:rsidRPr="00DE542E">
          <w:t>Oventrop Corporation</w:t>
        </w:r>
      </w:hyperlink>
      <w:r w:rsidR="00F03007" w:rsidRPr="00DE542E">
        <w:rPr>
          <w:color w:val="000000"/>
        </w:rPr>
        <w:t>.</w:t>
      </w:r>
    </w:p>
    <w:p w14:paraId="590A78A4" w14:textId="77777777" w:rsidR="00F03007" w:rsidRPr="00DE542E" w:rsidRDefault="00411E73" w:rsidP="00DE542E">
      <w:pPr>
        <w:pStyle w:val="PR2"/>
        <w:spacing w:before="0"/>
        <w:contextualSpacing w:val="0"/>
        <w:rPr>
          <w:color w:val="000000"/>
        </w:rPr>
      </w:pPr>
      <w:hyperlink r:id="rId16" w:history="1">
        <w:r w:rsidR="00F03007" w:rsidRPr="00DE542E">
          <w:t>Sun Earth Inc</w:t>
        </w:r>
      </w:hyperlink>
      <w:r w:rsidR="00F03007" w:rsidRPr="00DE542E">
        <w:rPr>
          <w:color w:val="000000"/>
        </w:rPr>
        <w:t>.</w:t>
      </w:r>
    </w:p>
    <w:p w14:paraId="01C31861" w14:textId="77777777" w:rsidR="00F03007" w:rsidRPr="00DE542E" w:rsidRDefault="00411E73" w:rsidP="00DE542E">
      <w:pPr>
        <w:pStyle w:val="PR2"/>
        <w:spacing w:before="0"/>
        <w:contextualSpacing w:val="0"/>
        <w:rPr>
          <w:color w:val="000000"/>
        </w:rPr>
      </w:pPr>
      <w:hyperlink r:id="rId17" w:history="1">
        <w:r w:rsidR="00F03007" w:rsidRPr="00DE542E">
          <w:t>Thermo Dynamics Ltd</w:t>
        </w:r>
      </w:hyperlink>
      <w:r w:rsidR="00F03007" w:rsidRPr="00DE542E">
        <w:rPr>
          <w:color w:val="000000"/>
        </w:rPr>
        <w:t>.</w:t>
      </w:r>
    </w:p>
    <w:p w14:paraId="348AEAD3" w14:textId="77777777" w:rsidR="00F03007" w:rsidRDefault="00411E73" w:rsidP="00DE542E">
      <w:pPr>
        <w:pStyle w:val="PR2"/>
        <w:spacing w:before="0"/>
        <w:contextualSpacing w:val="0"/>
        <w:rPr>
          <w:color w:val="000000"/>
        </w:rPr>
      </w:pPr>
      <w:hyperlink r:id="rId18" w:history="1">
        <w:r w:rsidR="00F03007" w:rsidRPr="00DE542E">
          <w:t>Viessmann Manufacturing Co. (US) Inc</w:t>
        </w:r>
      </w:hyperlink>
      <w:r w:rsidR="00F03007" w:rsidRPr="00DE542E">
        <w:rPr>
          <w:color w:val="000000"/>
        </w:rPr>
        <w:t>.</w:t>
      </w:r>
    </w:p>
    <w:p w14:paraId="505F733A" w14:textId="77777777" w:rsidR="00F03007" w:rsidRPr="00DE542E" w:rsidRDefault="00F03007" w:rsidP="00DE542E">
      <w:pPr>
        <w:pStyle w:val="PR2"/>
        <w:spacing w:before="0"/>
        <w:contextualSpacing w:val="0"/>
        <w:rPr>
          <w:color w:val="000000"/>
        </w:rPr>
      </w:pPr>
      <w:r>
        <w:rPr>
          <w:color w:val="000000"/>
        </w:rPr>
        <w:t>Approved equivalent.</w:t>
      </w:r>
    </w:p>
    <w:bookmarkEnd w:id="0"/>
    <w:p w14:paraId="78D448FD" w14:textId="77777777" w:rsidR="00F03007" w:rsidRDefault="00F03007" w:rsidP="00DE542E">
      <w:pPr>
        <w:pStyle w:val="ART"/>
        <w:spacing w:before="240"/>
      </w:pPr>
      <w:r>
        <w:t>COLLECTORS</w:t>
      </w:r>
    </w:p>
    <w:p w14:paraId="030118B6" w14:textId="77777777" w:rsidR="00F03007" w:rsidRDefault="00F03007">
      <w:pPr>
        <w:pStyle w:val="PR1"/>
      </w:pPr>
      <w:r>
        <w:t>Enclosure: Extruded aluminum.</w:t>
      </w:r>
    </w:p>
    <w:p w14:paraId="5C1DA8E6" w14:textId="77777777" w:rsidR="00F03007" w:rsidRDefault="00F03007" w:rsidP="00DE542E">
      <w:pPr>
        <w:pStyle w:val="SpecifierNote"/>
      </w:pPr>
      <w:r>
        <w:t>In "Finish" Subparagraph below, verify availability of finish. Some options may limit competition.</w:t>
      </w:r>
    </w:p>
    <w:p w14:paraId="78E574E4" w14:textId="77777777" w:rsidR="00F03007" w:rsidRDefault="00F03007">
      <w:pPr>
        <w:pStyle w:val="PR2"/>
        <w:contextualSpacing w:val="0"/>
      </w:pPr>
      <w:r>
        <w:t>Finish: [</w:t>
      </w:r>
      <w:r>
        <w:rPr>
          <w:b/>
        </w:rPr>
        <w:t>Clear anodized</w:t>
      </w:r>
      <w:r>
        <w:t>] [</w:t>
      </w:r>
      <w:r>
        <w:rPr>
          <w:b/>
        </w:rPr>
        <w:t>Anodized bronze</w:t>
      </w:r>
      <w:r>
        <w:t>] [</w:t>
      </w:r>
      <w:r>
        <w:rPr>
          <w:b/>
        </w:rPr>
        <w:t>Powder coated</w:t>
      </w:r>
      <w:r>
        <w:t>].</w:t>
      </w:r>
    </w:p>
    <w:p w14:paraId="15C250E8" w14:textId="77777777" w:rsidR="00F03007" w:rsidRDefault="00F03007" w:rsidP="00DE542E">
      <w:pPr>
        <w:pStyle w:val="SpecifierNote"/>
      </w:pPr>
      <w:r>
        <w:t>In "Back Sheet" Paragraph below, verify availability of material. Some options may limit competition.</w:t>
      </w:r>
    </w:p>
    <w:p w14:paraId="5AA69458" w14:textId="77777777" w:rsidR="00F03007" w:rsidRDefault="00F03007">
      <w:pPr>
        <w:pStyle w:val="PR1"/>
      </w:pPr>
      <w:r>
        <w:t>Back Sheet: [</w:t>
      </w:r>
      <w:r>
        <w:rPr>
          <w:b/>
        </w:rPr>
        <w:t>Aluminum sheet</w:t>
      </w:r>
      <w:r>
        <w:t>] [</w:t>
      </w:r>
      <w:r>
        <w:rPr>
          <w:b/>
        </w:rPr>
        <w:t>or</w:t>
      </w:r>
      <w:r>
        <w:t>] [</w:t>
      </w:r>
      <w:r>
        <w:rPr>
          <w:b/>
        </w:rPr>
        <w:t>galvanized sheet steel</w:t>
      </w:r>
      <w:r>
        <w:t>].</w:t>
      </w:r>
    </w:p>
    <w:p w14:paraId="4395D96C" w14:textId="77777777" w:rsidR="00F03007" w:rsidRDefault="00F03007" w:rsidP="00DE542E">
      <w:pPr>
        <w:pStyle w:val="SpecifierNote"/>
      </w:pPr>
      <w:r>
        <w:t>In "Insulation" Paragraph below, verify availability of insulation materials and arrangements. Some options may limit competition.</w:t>
      </w:r>
    </w:p>
    <w:p w14:paraId="66C2DBD3" w14:textId="77777777" w:rsidR="00F03007" w:rsidRDefault="00F03007">
      <w:pPr>
        <w:pStyle w:val="PR1"/>
      </w:pPr>
      <w:r>
        <w:t>Insulation: [</w:t>
      </w:r>
      <w:r>
        <w:rPr>
          <w:b/>
        </w:rPr>
        <w:t>Fiberglass board</w:t>
      </w:r>
      <w:r>
        <w:t>] [</w:t>
      </w:r>
      <w:r>
        <w:rPr>
          <w:b/>
        </w:rPr>
        <w:t>Polyisocyanurate board</w:t>
      </w:r>
      <w:r>
        <w:t>] [</w:t>
      </w:r>
      <w:r>
        <w:rPr>
          <w:b/>
        </w:rPr>
        <w:t>Polyisocyanurate board with mineral-fiber blanket</w:t>
      </w:r>
      <w:r>
        <w:t>].</w:t>
      </w:r>
    </w:p>
    <w:p w14:paraId="5C781474" w14:textId="77777777" w:rsidR="00F03007" w:rsidRDefault="00F03007">
      <w:pPr>
        <w:pStyle w:val="PR2"/>
        <w:contextualSpacing w:val="0"/>
      </w:pPr>
      <w:r>
        <w:t>Minimum Thermal Resistance (R-value): R-7.5 on the back and R-5 on the sidewalls.</w:t>
      </w:r>
    </w:p>
    <w:p w14:paraId="05B58813" w14:textId="77777777" w:rsidR="00F03007" w:rsidRDefault="00F03007" w:rsidP="00DE542E">
      <w:pPr>
        <w:pStyle w:val="SpecifierNote"/>
      </w:pPr>
      <w:r>
        <w:t>In "Absorber Plate" Paragraph below, verify availability of materials and configurations. Some options may limit competition.</w:t>
      </w:r>
    </w:p>
    <w:p w14:paraId="203203E4" w14:textId="77777777" w:rsidR="00F03007" w:rsidRDefault="00F03007">
      <w:pPr>
        <w:pStyle w:val="PR1"/>
      </w:pPr>
      <w:r>
        <w:t>Absorber Plate: [</w:t>
      </w:r>
      <w:r>
        <w:rPr>
          <w:b/>
        </w:rPr>
        <w:t>Copper fins and tubes</w:t>
      </w:r>
      <w:r>
        <w:t>] [</w:t>
      </w:r>
      <w:r>
        <w:rPr>
          <w:b/>
        </w:rPr>
        <w:t>aluminum fins and copper tubes</w:t>
      </w:r>
      <w:r>
        <w:t>] [</w:t>
      </w:r>
      <w:r>
        <w:rPr>
          <w:b/>
        </w:rPr>
        <w:t>or</w:t>
      </w:r>
      <w:r>
        <w:t>] [</w:t>
      </w:r>
      <w:r>
        <w:rPr>
          <w:b/>
        </w:rPr>
        <w:t>copper sheet</w:t>
      </w:r>
      <w:r>
        <w:t>].</w:t>
      </w:r>
    </w:p>
    <w:p w14:paraId="39CC0424" w14:textId="77777777" w:rsidR="00F03007" w:rsidRPr="00EA5514" w:rsidRDefault="00F03007">
      <w:pPr>
        <w:pStyle w:val="PR1"/>
      </w:pPr>
      <w:r>
        <w:t>Header and Absorber Tubes: Copper</w:t>
      </w:r>
      <w:r w:rsidRPr="00EA5514">
        <w:t xml:space="preserve">, </w:t>
      </w:r>
      <w:r w:rsidRPr="00DE542E">
        <w:rPr>
          <w:rStyle w:val="IP"/>
          <w:color w:val="auto"/>
        </w:rPr>
        <w:t>NPS 3/4</w:t>
      </w:r>
      <w:r w:rsidRPr="00DE542E" w:rsidDel="00A74C11">
        <w:rPr>
          <w:rStyle w:val="SI"/>
          <w:color w:val="auto"/>
        </w:rPr>
        <w:t xml:space="preserve"> (DN 65)</w:t>
      </w:r>
      <w:r w:rsidRPr="00EA5514">
        <w:t>.</w:t>
      </w:r>
    </w:p>
    <w:p w14:paraId="62C7A966" w14:textId="77777777" w:rsidR="00F03007" w:rsidRPr="00EA5514" w:rsidRDefault="00F03007">
      <w:pPr>
        <w:pStyle w:val="PR1"/>
      </w:pPr>
      <w:r w:rsidRPr="00EA5514">
        <w:t>Glazing:</w:t>
      </w:r>
    </w:p>
    <w:p w14:paraId="20BAA378" w14:textId="77777777" w:rsidR="00F03007" w:rsidRPr="00EA5514" w:rsidRDefault="00F03007">
      <w:pPr>
        <w:pStyle w:val="PR2"/>
        <w:contextualSpacing w:val="0"/>
      </w:pPr>
      <w:r w:rsidRPr="00EA5514">
        <w:t>Glazing Materials: Single-sheet, low-iron, tempered glass with textured finish on outside surface.</w:t>
      </w:r>
    </w:p>
    <w:p w14:paraId="331DFE46" w14:textId="77777777" w:rsidR="00F03007" w:rsidRPr="00EA5514" w:rsidRDefault="00F03007" w:rsidP="00DE542E">
      <w:pPr>
        <w:pStyle w:val="PR2"/>
        <w:spacing w:before="0"/>
        <w:contextualSpacing w:val="0"/>
      </w:pPr>
      <w:r w:rsidRPr="00EA5514">
        <w:t>Gaskets and Grommets: UV-resistant EPDM gaskets with molded corners and extruded silicone grommets.</w:t>
      </w:r>
    </w:p>
    <w:p w14:paraId="20B08871" w14:textId="77777777" w:rsidR="00F03007" w:rsidRPr="00EA5514" w:rsidRDefault="00F03007" w:rsidP="00DE542E">
      <w:pPr>
        <w:pStyle w:val="PR2"/>
        <w:spacing w:before="0"/>
        <w:contextualSpacing w:val="0"/>
      </w:pPr>
      <w:r w:rsidRPr="00EA5514">
        <w:t>Continuous secondary silicone seal between the glass and enclosure.</w:t>
      </w:r>
    </w:p>
    <w:p w14:paraId="2F6F15B1" w14:textId="77777777" w:rsidR="00F03007" w:rsidRPr="00EA5514" w:rsidRDefault="00F03007">
      <w:pPr>
        <w:pStyle w:val="PR1"/>
      </w:pPr>
      <w:r w:rsidRPr="00EA5514">
        <w:t>Mounting Frame:</w:t>
      </w:r>
    </w:p>
    <w:p w14:paraId="539FFB72" w14:textId="77777777" w:rsidR="00F03007" w:rsidRPr="00EA5514" w:rsidRDefault="00F03007">
      <w:pPr>
        <w:pStyle w:val="PR2"/>
        <w:contextualSpacing w:val="0"/>
      </w:pPr>
      <w:r w:rsidRPr="00EA5514">
        <w:t xml:space="preserve">Fabricated to withstand wind loads of up to </w:t>
      </w:r>
      <w:r w:rsidRPr="00DE542E">
        <w:rPr>
          <w:rStyle w:val="IP"/>
          <w:color w:val="auto"/>
        </w:rPr>
        <w:t>130 mph</w:t>
      </w:r>
      <w:r w:rsidRPr="00DE542E" w:rsidDel="00A74C11">
        <w:rPr>
          <w:rStyle w:val="SI"/>
          <w:color w:val="auto"/>
        </w:rPr>
        <w:t xml:space="preserve"> (210 km/h)</w:t>
      </w:r>
      <w:r w:rsidRPr="00EA5514">
        <w:t xml:space="preserve"> with no separation of the collector from the frame or the frame from the structure.</w:t>
      </w:r>
    </w:p>
    <w:p w14:paraId="3B7E1D94" w14:textId="77777777" w:rsidR="00F03007" w:rsidRDefault="00F03007" w:rsidP="00DE542E">
      <w:pPr>
        <w:pStyle w:val="PR2"/>
        <w:spacing w:before="0"/>
        <w:contextualSpacing w:val="0"/>
      </w:pPr>
      <w:r>
        <w:t>Material: [</w:t>
      </w:r>
      <w:r>
        <w:rPr>
          <w:b/>
        </w:rPr>
        <w:t>Stainless steel</w:t>
      </w:r>
      <w:r>
        <w:t>] [</w:t>
      </w:r>
      <w:r>
        <w:rPr>
          <w:b/>
        </w:rPr>
        <w:t>Extruded aluminum</w:t>
      </w:r>
      <w:r>
        <w:t>].</w:t>
      </w:r>
    </w:p>
    <w:p w14:paraId="70419672" w14:textId="77777777" w:rsidR="00F03007" w:rsidRDefault="00F03007" w:rsidP="00DE542E">
      <w:pPr>
        <w:pStyle w:val="PR2"/>
        <w:spacing w:before="0"/>
        <w:contextualSpacing w:val="0"/>
      </w:pPr>
      <w:r>
        <w:t>Profile: [</w:t>
      </w:r>
      <w:r>
        <w:rPr>
          <w:b/>
        </w:rPr>
        <w:t>Low angle, 11 to 13 degrees</w:t>
      </w:r>
      <w:r>
        <w:t>] [</w:t>
      </w:r>
      <w:r>
        <w:rPr>
          <w:b/>
        </w:rPr>
        <w:t>Medium angle, 21 to 28 degrees</w:t>
      </w:r>
      <w:r>
        <w:t>] [</w:t>
      </w:r>
      <w:r>
        <w:rPr>
          <w:b/>
        </w:rPr>
        <w:t>High angle, 27 to 62 degrees</w:t>
      </w:r>
      <w:r>
        <w:t>].</w:t>
      </w:r>
    </w:p>
    <w:p w14:paraId="1F3591E5" w14:textId="77777777" w:rsidR="00F03007" w:rsidRDefault="00F03007" w:rsidP="00DE542E">
      <w:pPr>
        <w:pStyle w:val="PR2"/>
        <w:spacing w:before="0"/>
        <w:contextualSpacing w:val="0"/>
      </w:pPr>
      <w:r>
        <w:t>Fasteners: Stainless steel.</w:t>
      </w:r>
    </w:p>
    <w:p w14:paraId="652AC90B" w14:textId="77777777" w:rsidR="00F03007" w:rsidRDefault="00F03007">
      <w:pPr>
        <w:pStyle w:val="PR1"/>
      </w:pPr>
      <w:r>
        <w:t>Collector Certification: Certified by FSEC and SRCC.</w:t>
      </w:r>
    </w:p>
    <w:p w14:paraId="356F9672" w14:textId="77777777" w:rsidR="00F03007" w:rsidRDefault="00F03007">
      <w:pPr>
        <w:pStyle w:val="ART"/>
      </w:pPr>
      <w:r>
        <w:t>CONTROLS</w:t>
      </w:r>
    </w:p>
    <w:p w14:paraId="14EB5907" w14:textId="77777777" w:rsidR="00F03007" w:rsidRDefault="00F03007">
      <w:pPr>
        <w:pStyle w:val="PR1"/>
      </w:pPr>
      <w:r>
        <w:t>Comply with requirements in Section 230993.11 "Sequence of Operations for HVAC DDC."</w:t>
      </w:r>
    </w:p>
    <w:p w14:paraId="23C30B35" w14:textId="77777777" w:rsidR="00F03007" w:rsidRDefault="00F03007">
      <w:pPr>
        <w:pStyle w:val="ART"/>
      </w:pPr>
      <w:r>
        <w:t>CAPACITIES AND CHARACTERISTICS</w:t>
      </w:r>
    </w:p>
    <w:p w14:paraId="0C91A36F" w14:textId="77777777" w:rsidR="00F03007" w:rsidRDefault="00F03007" w:rsidP="00DE542E">
      <w:pPr>
        <w:pStyle w:val="SpecifierNote"/>
      </w:pPr>
      <w:r>
        <w:t>If Project has more than one type or configuration of solar collector, delete this article and schedule solar collectors on Drawings.</w:t>
      </w:r>
    </w:p>
    <w:p w14:paraId="4A378F1F" w14:textId="77777777" w:rsidR="00F03007" w:rsidRDefault="00F03007">
      <w:pPr>
        <w:pStyle w:val="PR1"/>
      </w:pPr>
      <w:r>
        <w:t>Area:</w:t>
      </w:r>
    </w:p>
    <w:p w14:paraId="507A8222" w14:textId="77777777" w:rsidR="00F03007" w:rsidRPr="00EA5514" w:rsidRDefault="00F03007">
      <w:pPr>
        <w:pStyle w:val="PR2"/>
        <w:contextualSpacing w:val="0"/>
      </w:pPr>
      <w:r>
        <w:t>Gross: &lt;</w:t>
      </w:r>
      <w:r w:rsidRPr="00EA5514">
        <w:rPr>
          <w:b/>
        </w:rPr>
        <w:t xml:space="preserve">Insert </w:t>
      </w:r>
      <w:r w:rsidRPr="00DE542E">
        <w:rPr>
          <w:rStyle w:val="IP"/>
          <w:b/>
          <w:color w:val="auto"/>
        </w:rPr>
        <w:t>sq. ft.</w:t>
      </w:r>
      <w:r w:rsidRPr="00DE542E" w:rsidDel="00A74C11">
        <w:rPr>
          <w:rStyle w:val="SI"/>
          <w:b/>
          <w:color w:val="auto"/>
        </w:rPr>
        <w:t xml:space="preserve"> (sq. m)</w:t>
      </w:r>
      <w:r w:rsidRPr="00EA5514">
        <w:t>&gt;.</w:t>
      </w:r>
    </w:p>
    <w:p w14:paraId="06DF4572" w14:textId="77777777" w:rsidR="00F03007" w:rsidRPr="00EA5514" w:rsidRDefault="00F03007" w:rsidP="00DE542E">
      <w:pPr>
        <w:pStyle w:val="PR2"/>
        <w:spacing w:before="0"/>
        <w:contextualSpacing w:val="0"/>
      </w:pPr>
      <w:r w:rsidRPr="00EA5514">
        <w:t>Net Aperture: &lt;</w:t>
      </w:r>
      <w:r w:rsidRPr="00EA5514">
        <w:rPr>
          <w:b/>
        </w:rPr>
        <w:t xml:space="preserve">Insert </w:t>
      </w:r>
      <w:r w:rsidRPr="00DE542E">
        <w:rPr>
          <w:rStyle w:val="IP"/>
          <w:b/>
          <w:color w:val="auto"/>
        </w:rPr>
        <w:t>sq. ft.</w:t>
      </w:r>
      <w:r w:rsidRPr="00DE542E" w:rsidDel="00A74C11">
        <w:rPr>
          <w:rStyle w:val="SI"/>
          <w:b/>
          <w:color w:val="auto"/>
        </w:rPr>
        <w:t xml:space="preserve"> (sq. m)</w:t>
      </w:r>
      <w:r w:rsidRPr="00EA5514">
        <w:t>&gt;.</w:t>
      </w:r>
    </w:p>
    <w:p w14:paraId="3E77D9E4" w14:textId="77777777" w:rsidR="00F03007" w:rsidRPr="00EA5514" w:rsidRDefault="00F03007">
      <w:pPr>
        <w:pStyle w:val="PR1"/>
      </w:pPr>
      <w:r w:rsidRPr="00EA5514">
        <w:t>Dry Weight: &lt;</w:t>
      </w:r>
      <w:r w:rsidRPr="00EA5514">
        <w:rPr>
          <w:b/>
        </w:rPr>
        <w:t xml:space="preserve">Insert </w:t>
      </w:r>
      <w:r w:rsidRPr="00DE542E">
        <w:rPr>
          <w:rStyle w:val="IP"/>
          <w:b/>
          <w:color w:val="auto"/>
        </w:rPr>
        <w:t>lb</w:t>
      </w:r>
      <w:r w:rsidRPr="00DE542E" w:rsidDel="00A74C11">
        <w:rPr>
          <w:rStyle w:val="SI"/>
          <w:b/>
          <w:color w:val="auto"/>
        </w:rPr>
        <w:t xml:space="preserve"> (kg)</w:t>
      </w:r>
      <w:r w:rsidRPr="00EA5514">
        <w:t>&gt;.</w:t>
      </w:r>
    </w:p>
    <w:p w14:paraId="16EED181" w14:textId="77777777" w:rsidR="00F03007" w:rsidRPr="00EA5514" w:rsidRDefault="00F03007">
      <w:pPr>
        <w:pStyle w:val="PR1"/>
      </w:pPr>
      <w:r w:rsidRPr="00EA5514">
        <w:t>Fluid Type: [</w:t>
      </w:r>
      <w:r w:rsidRPr="00EA5514">
        <w:rPr>
          <w:b/>
        </w:rPr>
        <w:t>Water</w:t>
      </w:r>
      <w:r w:rsidRPr="00EA5514">
        <w:t>] &lt;</w:t>
      </w:r>
      <w:r w:rsidRPr="00EA5514">
        <w:rPr>
          <w:b/>
        </w:rPr>
        <w:t>Insert medium</w:t>
      </w:r>
      <w:r w:rsidRPr="00EA5514">
        <w:t>&gt;.</w:t>
      </w:r>
    </w:p>
    <w:p w14:paraId="62E7F4E3" w14:textId="77777777" w:rsidR="00F03007" w:rsidRPr="00EA5514" w:rsidRDefault="00F03007">
      <w:pPr>
        <w:pStyle w:val="PR1"/>
      </w:pPr>
      <w:r w:rsidRPr="00EA5514">
        <w:t>Fluid Capacity: &lt;</w:t>
      </w:r>
      <w:r w:rsidRPr="00EA5514">
        <w:rPr>
          <w:b/>
        </w:rPr>
        <w:t xml:space="preserve">Insert </w:t>
      </w:r>
      <w:r w:rsidRPr="00DE542E">
        <w:rPr>
          <w:rStyle w:val="IP"/>
          <w:b/>
          <w:color w:val="auto"/>
        </w:rPr>
        <w:t>gal.</w:t>
      </w:r>
      <w:r w:rsidRPr="00DE542E" w:rsidDel="00A74C11">
        <w:rPr>
          <w:rStyle w:val="SI"/>
          <w:b/>
          <w:color w:val="auto"/>
        </w:rPr>
        <w:t xml:space="preserve"> (L)</w:t>
      </w:r>
      <w:r w:rsidRPr="00EA5514">
        <w:t>&gt;.</w:t>
      </w:r>
    </w:p>
    <w:p w14:paraId="77AA9D0D" w14:textId="77777777" w:rsidR="00F03007" w:rsidRPr="00EA5514" w:rsidRDefault="00F03007">
      <w:pPr>
        <w:pStyle w:val="PR1"/>
      </w:pPr>
      <w:r w:rsidRPr="00EA5514">
        <w:t>Test Pressure: &lt;</w:t>
      </w:r>
      <w:r w:rsidRPr="00EA5514">
        <w:rPr>
          <w:b/>
        </w:rPr>
        <w:t xml:space="preserve">Insert </w:t>
      </w:r>
      <w:r w:rsidRPr="00DE542E">
        <w:rPr>
          <w:rStyle w:val="IP"/>
          <w:b/>
          <w:color w:val="auto"/>
        </w:rPr>
        <w:t>psig</w:t>
      </w:r>
      <w:r w:rsidRPr="00DE542E" w:rsidDel="00A74C11">
        <w:rPr>
          <w:rStyle w:val="SI"/>
          <w:b/>
          <w:color w:val="auto"/>
        </w:rPr>
        <w:t xml:space="preserve"> (kPa)</w:t>
      </w:r>
      <w:r w:rsidRPr="00EA5514">
        <w:t>&gt;.</w:t>
      </w:r>
    </w:p>
    <w:p w14:paraId="6757EDD6" w14:textId="77777777" w:rsidR="00F03007" w:rsidRPr="00EA5514" w:rsidRDefault="00F03007">
      <w:pPr>
        <w:pStyle w:val="PR1"/>
      </w:pPr>
      <w:r w:rsidRPr="00EA5514">
        <w:t>Maximum Operating Temperature: &lt;</w:t>
      </w:r>
      <w:r w:rsidRPr="00EA5514">
        <w:rPr>
          <w:b/>
        </w:rPr>
        <w:t xml:space="preserve">Insert </w:t>
      </w:r>
      <w:r w:rsidRPr="00DE542E">
        <w:rPr>
          <w:rStyle w:val="IP"/>
          <w:b/>
          <w:color w:val="auto"/>
        </w:rPr>
        <w:t>deg F</w:t>
      </w:r>
      <w:r w:rsidRPr="00DE542E" w:rsidDel="00A74C11">
        <w:rPr>
          <w:rStyle w:val="SI"/>
          <w:b/>
          <w:color w:val="auto"/>
        </w:rPr>
        <w:t xml:space="preserve"> (deg C)</w:t>
      </w:r>
      <w:r w:rsidRPr="00EA5514">
        <w:t>&gt;.</w:t>
      </w:r>
    </w:p>
    <w:p w14:paraId="334C1D29" w14:textId="77777777" w:rsidR="00F03007" w:rsidRPr="00EA5514" w:rsidRDefault="00F03007">
      <w:pPr>
        <w:pStyle w:val="PR1"/>
      </w:pPr>
      <w:r w:rsidRPr="00EA5514">
        <w:t>SRCC Certified Performance Rating:</w:t>
      </w:r>
    </w:p>
    <w:p w14:paraId="0A076F63" w14:textId="77777777" w:rsidR="00F03007" w:rsidRPr="00EA5514" w:rsidRDefault="00F03007">
      <w:pPr>
        <w:pStyle w:val="PR2"/>
        <w:contextualSpacing w:val="0"/>
      </w:pPr>
      <w:r w:rsidRPr="00EA5514">
        <w:t xml:space="preserve">Clear Day at </w:t>
      </w:r>
      <w:r w:rsidRPr="00DE542E">
        <w:rPr>
          <w:rStyle w:val="IP"/>
          <w:color w:val="auto"/>
        </w:rPr>
        <w:t>2000 Btu/sq. ft. per Day</w:t>
      </w:r>
      <w:r w:rsidRPr="00DE542E" w:rsidDel="00A74C11">
        <w:rPr>
          <w:rStyle w:val="SI"/>
          <w:color w:val="auto"/>
        </w:rPr>
        <w:t xml:space="preserve"> (23 MJ/sq. m per Day)</w:t>
      </w:r>
      <w:r w:rsidRPr="00EA5514">
        <w:t>: &lt;</w:t>
      </w:r>
      <w:r w:rsidRPr="00EA5514">
        <w:rPr>
          <w:b/>
        </w:rPr>
        <w:t>Insert rating value</w:t>
      </w:r>
      <w:r w:rsidRPr="00EA5514">
        <w:t>&gt;.</w:t>
      </w:r>
    </w:p>
    <w:p w14:paraId="5A48D300" w14:textId="77777777" w:rsidR="00F03007" w:rsidRPr="00EA5514" w:rsidRDefault="00F03007" w:rsidP="00DE542E">
      <w:pPr>
        <w:pStyle w:val="PR2"/>
        <w:spacing w:before="0"/>
        <w:contextualSpacing w:val="0"/>
      </w:pPr>
      <w:r w:rsidRPr="00EA5514">
        <w:t xml:space="preserve">Mildly Cloudy Day at </w:t>
      </w:r>
      <w:r w:rsidRPr="00DE542E">
        <w:rPr>
          <w:rStyle w:val="IP"/>
          <w:color w:val="auto"/>
        </w:rPr>
        <w:t>1500 Btu/sq. ft. per Day</w:t>
      </w:r>
      <w:r w:rsidRPr="00DE542E" w:rsidDel="00A74C11">
        <w:rPr>
          <w:rStyle w:val="SI"/>
          <w:color w:val="auto"/>
        </w:rPr>
        <w:t xml:space="preserve"> (17 MJ/sq. m per Day)</w:t>
      </w:r>
      <w:r w:rsidRPr="00EA5514">
        <w:t>: &lt;</w:t>
      </w:r>
      <w:r w:rsidRPr="00EA5514">
        <w:rPr>
          <w:b/>
        </w:rPr>
        <w:t>Insert rating value</w:t>
      </w:r>
      <w:r w:rsidRPr="00EA5514">
        <w:t>&gt;.</w:t>
      </w:r>
    </w:p>
    <w:p w14:paraId="36D37D05" w14:textId="77777777" w:rsidR="00F03007" w:rsidRDefault="00F03007" w:rsidP="00DE542E">
      <w:pPr>
        <w:pStyle w:val="PR2"/>
        <w:spacing w:before="0"/>
        <w:contextualSpacing w:val="0"/>
      </w:pPr>
      <w:r w:rsidRPr="00EA5514">
        <w:t xml:space="preserve">Cloudy Day at </w:t>
      </w:r>
      <w:r w:rsidRPr="00DE542E">
        <w:rPr>
          <w:rStyle w:val="IP"/>
          <w:color w:val="auto"/>
        </w:rPr>
        <w:t>1000 Btu/sq. ft. per Day</w:t>
      </w:r>
      <w:r w:rsidRPr="00DE542E" w:rsidDel="00A74C11">
        <w:rPr>
          <w:rStyle w:val="SI"/>
          <w:color w:val="auto"/>
        </w:rPr>
        <w:t xml:space="preserve"> (11 MJ/sq. m per Day)</w:t>
      </w:r>
      <w:r w:rsidRPr="00EA5514">
        <w:t>: &lt;</w:t>
      </w:r>
      <w:r w:rsidRPr="00EA5514">
        <w:rPr>
          <w:b/>
        </w:rPr>
        <w:t xml:space="preserve">Insert </w:t>
      </w:r>
      <w:r>
        <w:rPr>
          <w:b/>
        </w:rPr>
        <w:t>rating value</w:t>
      </w:r>
      <w:r>
        <w:t>&gt;.</w:t>
      </w:r>
    </w:p>
    <w:p w14:paraId="6A6FF05F" w14:textId="77777777" w:rsidR="00F03007" w:rsidRDefault="00F03007" w:rsidP="009A6E68">
      <w:pPr>
        <w:pStyle w:val="PRT"/>
      </w:pPr>
      <w:r w:rsidRPr="009A6E68">
        <w:t>EXECUTION</w:t>
      </w:r>
    </w:p>
    <w:p w14:paraId="63655842" w14:textId="77777777" w:rsidR="00F03007" w:rsidRDefault="00F03007">
      <w:pPr>
        <w:pStyle w:val="ART"/>
      </w:pPr>
      <w:r>
        <w:t>EXAMINATION</w:t>
      </w:r>
    </w:p>
    <w:p w14:paraId="41F7BD75" w14:textId="77777777" w:rsidR="00F03007" w:rsidRDefault="00F03007">
      <w:pPr>
        <w:pStyle w:val="PR1"/>
      </w:pPr>
      <w:r>
        <w:t>Examine substrates, areas, and conditions for compliance with requirements for installation and other conditions affecting performance of the Work.</w:t>
      </w:r>
    </w:p>
    <w:p w14:paraId="582C1768" w14:textId="77777777" w:rsidR="00F03007" w:rsidRDefault="00F03007">
      <w:pPr>
        <w:pStyle w:val="PR1"/>
      </w:pPr>
      <w:r>
        <w:t>Examine roughing-in for solar-collector piping to verify actual locations of piping connections before solar-panel installation.</w:t>
      </w:r>
    </w:p>
    <w:p w14:paraId="2E8ACBD2" w14:textId="77777777" w:rsidR="00F03007" w:rsidRDefault="00F03007">
      <w:pPr>
        <w:pStyle w:val="PR1"/>
      </w:pPr>
      <w:r>
        <w:t>Examine walls and roofs for suitable conditions where solar collector will be installed.</w:t>
      </w:r>
    </w:p>
    <w:p w14:paraId="1DBA055E" w14:textId="77777777" w:rsidR="00F03007" w:rsidRDefault="00F03007">
      <w:pPr>
        <w:pStyle w:val="PR1"/>
      </w:pPr>
      <w:r>
        <w:t>Proceed with installation only after unsatisfactory conditions have been corrected.</w:t>
      </w:r>
    </w:p>
    <w:p w14:paraId="046CA4F8" w14:textId="77777777" w:rsidR="00F03007" w:rsidRDefault="00F03007">
      <w:pPr>
        <w:pStyle w:val="ART"/>
      </w:pPr>
      <w:r>
        <w:t>SOLAR-COLLECTOR INSTALLATION</w:t>
      </w:r>
    </w:p>
    <w:p w14:paraId="57016BF3" w14:textId="77777777" w:rsidR="00F03007" w:rsidRDefault="00F03007">
      <w:pPr>
        <w:pStyle w:val="PR1"/>
      </w:pPr>
      <w:r>
        <w:t>Comply with manufacturer's written instructions for collector mounting and installation.</w:t>
      </w:r>
    </w:p>
    <w:p w14:paraId="6C972968" w14:textId="77777777" w:rsidR="00F03007" w:rsidRDefault="00F03007">
      <w:pPr>
        <w:pStyle w:val="PR1"/>
      </w:pPr>
      <w:r>
        <w:t>Install the collector according to ASHRAE's "Active Solar Heating Systems Installation Manual."</w:t>
      </w:r>
    </w:p>
    <w:p w14:paraId="7E1C7CB4" w14:textId="77777777" w:rsidR="00F03007" w:rsidRDefault="00F03007">
      <w:pPr>
        <w:pStyle w:val="PR1"/>
      </w:pPr>
      <w:r>
        <w:t>Install low-voltage wiring from the sensor to the energy-management panel.</w:t>
      </w:r>
    </w:p>
    <w:p w14:paraId="25E90465" w14:textId="77777777" w:rsidR="00F03007" w:rsidRDefault="00F03007">
      <w:pPr>
        <w:pStyle w:val="PR1"/>
      </w:pPr>
      <w:r>
        <w:t>Mount the collector frame support feet to the structural support steel using stainless-steel bolts. Attach each pair of legs using two bolts for each.</w:t>
      </w:r>
    </w:p>
    <w:p w14:paraId="775A6C08" w14:textId="77777777" w:rsidR="00F03007" w:rsidRDefault="00F03007">
      <w:pPr>
        <w:pStyle w:val="PR1"/>
      </w:pPr>
      <w:r>
        <w:t>Place high-temperature-resistant covers over the header to prevent contaminants from entering the headers.</w:t>
      </w:r>
    </w:p>
    <w:p w14:paraId="62EF6AD6" w14:textId="77777777" w:rsidR="00F03007" w:rsidRDefault="00F03007">
      <w:pPr>
        <w:pStyle w:val="PR1"/>
      </w:pPr>
      <w:r>
        <w:t xml:space="preserve">Coat the controller's sensor with a layer of thermal paste and insert into the collector sensor port to full depth. Apply a silicone sealant around the entire perimeter of the sensor where it enters the collector. Completely cover </w:t>
      </w:r>
      <w:r w:rsidRPr="00EA5514">
        <w:t xml:space="preserve">the opening with insulation to prevent water ingress. Only use high-temperature-rated </w:t>
      </w:r>
      <w:r w:rsidRPr="00EA5514" w:rsidDel="00A74C11">
        <w:t>(</w:t>
      </w:r>
      <w:r w:rsidRPr="00EA5514">
        <w:t xml:space="preserve">minimum </w:t>
      </w:r>
      <w:r w:rsidRPr="00DE542E">
        <w:rPr>
          <w:rStyle w:val="IP"/>
          <w:color w:val="auto"/>
        </w:rPr>
        <w:t>395 deg F</w:t>
      </w:r>
      <w:r w:rsidRPr="00DE542E" w:rsidDel="00A74C11">
        <w:rPr>
          <w:rStyle w:val="SI"/>
          <w:color w:val="auto"/>
        </w:rPr>
        <w:t xml:space="preserve"> ([</w:t>
      </w:r>
      <w:r w:rsidRPr="00DE542E" w:rsidDel="00A74C11">
        <w:rPr>
          <w:rStyle w:val="SI"/>
          <w:b/>
          <w:color w:val="auto"/>
        </w:rPr>
        <w:t>202 deg C</w:t>
      </w:r>
      <w:r w:rsidRPr="00DE542E" w:rsidDel="00A74C11">
        <w:rPr>
          <w:rStyle w:val="SI"/>
          <w:color w:val="auto"/>
        </w:rPr>
        <w:t>])</w:t>
      </w:r>
      <w:r w:rsidRPr="00EA5514">
        <w:t xml:space="preserve"> </w:t>
      </w:r>
      <w:r>
        <w:t>sensors and cabling.</w:t>
      </w:r>
    </w:p>
    <w:p w14:paraId="15E27E5E" w14:textId="77777777" w:rsidR="00F03007" w:rsidRDefault="00F03007">
      <w:pPr>
        <w:pStyle w:val="PR1"/>
      </w:pPr>
      <w:r>
        <w:t>After connecting the inlet and outlet of the collectors to the system, purge the system of all air.</w:t>
      </w:r>
    </w:p>
    <w:p w14:paraId="2D16A1D5" w14:textId="77777777" w:rsidR="00F03007" w:rsidRDefault="00F03007">
      <w:pPr>
        <w:pStyle w:val="PR1"/>
      </w:pPr>
      <w:r>
        <w:t>Install collectors with not less than minimum space for access and service as recommended by solar-collector manufacturer.</w:t>
      </w:r>
    </w:p>
    <w:p w14:paraId="584B3F5F" w14:textId="77777777" w:rsidR="00F03007" w:rsidRDefault="00F03007">
      <w:pPr>
        <w:pStyle w:val="ART"/>
      </w:pPr>
      <w:r>
        <w:t>CONNECTIONS</w:t>
      </w:r>
    </w:p>
    <w:p w14:paraId="59CAF4EE" w14:textId="77777777" w:rsidR="00F03007" w:rsidRDefault="00F03007" w:rsidP="00DE542E">
      <w:pPr>
        <w:pStyle w:val="SpecifierNote"/>
      </w:pPr>
      <w:r>
        <w:t>Coordinate piping installations and specialty arrangements with Drawings and with requirements specified in piping systems. If Drawings are explicit enough, these requirements may be reduced or omitted.</w:t>
      </w:r>
    </w:p>
    <w:p w14:paraId="5A232AFF" w14:textId="77777777" w:rsidR="00F03007" w:rsidRDefault="00F03007">
      <w:pPr>
        <w:pStyle w:val="PR1"/>
      </w:pPr>
      <w:r>
        <w:t>Comply with requirements for piping specified in Section 232113 "Hydronic Piping" and Section 232116 Hydronic Piping Specialties." Drawings indicate general arrangement of piping, fittings, and specialties.</w:t>
      </w:r>
    </w:p>
    <w:p w14:paraId="12355EFE" w14:textId="77777777" w:rsidR="00F03007" w:rsidRDefault="00F03007">
      <w:pPr>
        <w:pStyle w:val="PR1"/>
      </w:pPr>
      <w:r>
        <w:t>Where installing piping adjacent to solar collectors, allow space for service and maintenance.</w:t>
      </w:r>
    </w:p>
    <w:p w14:paraId="2489EE66" w14:textId="77777777" w:rsidR="00F03007" w:rsidRDefault="00F03007">
      <w:pPr>
        <w:pStyle w:val="PR1"/>
      </w:pPr>
      <w:r>
        <w:t>Install flexible connections on piping between collectors installed in series.</w:t>
      </w:r>
    </w:p>
    <w:p w14:paraId="5A8B7467" w14:textId="77777777" w:rsidR="00F03007" w:rsidRDefault="00F03007">
      <w:pPr>
        <w:pStyle w:val="PR1"/>
      </w:pPr>
      <w:r>
        <w:t>Install ball valve and union at inlet and outlet of solar collectors. Comply with requirements in Section 230523.12 "Ball Valves for HVAC Piping" for materials and installation requirements for ball valves and unions.</w:t>
      </w:r>
    </w:p>
    <w:p w14:paraId="32FD79D9" w14:textId="77777777" w:rsidR="00F03007" w:rsidRDefault="00F03007">
      <w:pPr>
        <w:pStyle w:val="PR1"/>
      </w:pPr>
      <w:r>
        <w:t>Connect solar collectors to lightning protection system. Comply with requirements in Section 264113 "Lightning Protection for Structures."</w:t>
      </w:r>
    </w:p>
    <w:p w14:paraId="413838EC" w14:textId="77777777" w:rsidR="00F03007" w:rsidRDefault="00F03007">
      <w:pPr>
        <w:pStyle w:val="ART"/>
      </w:pPr>
      <w:r>
        <w:t>STARTUP SERVICE</w:t>
      </w:r>
    </w:p>
    <w:p w14:paraId="24EC8D54" w14:textId="77777777" w:rsidR="00F03007" w:rsidRDefault="00F03007">
      <w:pPr>
        <w:pStyle w:val="PR1"/>
      </w:pPr>
      <w:r>
        <w:t>[</w:t>
      </w:r>
      <w:r>
        <w:rPr>
          <w:b/>
        </w:rPr>
        <w:t>Engage a Company Field Advisor per OGS Spec Section 014216 to perform</w:t>
      </w:r>
      <w:r>
        <w:t>] [</w:t>
      </w:r>
      <w:r>
        <w:rPr>
          <w:b/>
        </w:rPr>
        <w:t>Perform</w:t>
      </w:r>
      <w:r>
        <w:t>] startup service.</w:t>
      </w:r>
    </w:p>
    <w:p w14:paraId="21F68FF5" w14:textId="77777777" w:rsidR="00F03007" w:rsidRDefault="00F03007">
      <w:pPr>
        <w:pStyle w:val="PR2"/>
        <w:contextualSpacing w:val="0"/>
      </w:pPr>
      <w:r>
        <w:t>Complete installation and startup checks according to manufacturer's written instructions.</w:t>
      </w:r>
    </w:p>
    <w:p w14:paraId="0AFD6593" w14:textId="77777777" w:rsidR="00F03007" w:rsidRDefault="00F03007" w:rsidP="00DE542E">
      <w:pPr>
        <w:pStyle w:val="PR2"/>
        <w:spacing w:before="0"/>
        <w:contextualSpacing w:val="0"/>
      </w:pPr>
      <w:r>
        <w:t>Verify tilt angle, mounting, fluid concentrations, and collector array arrangement.</w:t>
      </w:r>
    </w:p>
    <w:p w14:paraId="362E7B64" w14:textId="77777777" w:rsidR="00F03007" w:rsidRDefault="00F03007">
      <w:pPr>
        <w:pStyle w:val="ART"/>
      </w:pPr>
      <w:r>
        <w:t>ADJUSTING</w:t>
      </w:r>
    </w:p>
    <w:p w14:paraId="30406DA4" w14:textId="77777777" w:rsidR="00F03007" w:rsidRDefault="00F03007">
      <w:pPr>
        <w:pStyle w:val="PR1"/>
      </w:pPr>
      <w:r>
        <w:t>Adjust tilt angle per design requirement and adjust the collector balance valve to provide the design flow.</w:t>
      </w:r>
    </w:p>
    <w:p w14:paraId="265156A3" w14:textId="509B9966" w:rsidR="00F03007" w:rsidRDefault="00F03007">
      <w:pPr>
        <w:pStyle w:val="EOS"/>
      </w:pPr>
      <w:r w:rsidRPr="009A6E68">
        <w:t>END OF SECTION 235613.13</w:t>
      </w:r>
    </w:p>
    <w:sectPr w:rsidR="00F03007"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208F5E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11E7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03007">
      <w:rPr>
        <w:rStyle w:val="NAM"/>
        <w:rFonts w:eastAsia="Calibri"/>
        <w:szCs w:val="22"/>
      </w:rPr>
      <w:t>235613.13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1E73"/>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06D0"/>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DE542E"/>
    <w:rsid w:val="00E272BB"/>
    <w:rsid w:val="00E50071"/>
    <w:rsid w:val="00E75A7A"/>
    <w:rsid w:val="00E803C1"/>
    <w:rsid w:val="00E832DF"/>
    <w:rsid w:val="00E86A34"/>
    <w:rsid w:val="00E91B53"/>
    <w:rsid w:val="00EF082A"/>
    <w:rsid w:val="00EF27F8"/>
    <w:rsid w:val="00F03007"/>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46502" TargetMode="External"/><Relationship Id="rId18" Type="http://schemas.openxmlformats.org/officeDocument/2006/relationships/hyperlink" Target="http://www.specagent.com/Lookup?uid=12345694650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6946506" TargetMode="External"/><Relationship Id="rId17" Type="http://schemas.openxmlformats.org/officeDocument/2006/relationships/hyperlink" Target="http://www.specagent.com/Lookup?uid=123456946499" TargetMode="External"/><Relationship Id="rId2" Type="http://schemas.openxmlformats.org/officeDocument/2006/relationships/customXml" Target="../customXml/item2.xml"/><Relationship Id="rId16" Type="http://schemas.openxmlformats.org/officeDocument/2006/relationships/hyperlink" Target="http://www.specagent.com/Lookup?uid=1234569465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6498" TargetMode="External"/><Relationship Id="rId5" Type="http://schemas.openxmlformats.org/officeDocument/2006/relationships/numbering" Target="numbering.xml"/><Relationship Id="rId15" Type="http://schemas.openxmlformats.org/officeDocument/2006/relationships/hyperlink" Target="http://www.specagent.com/Lookup?uid=12345694650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6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9454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