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595F" w14:textId="6009D09D" w:rsidR="00A4375D" w:rsidRDefault="00A4375D" w:rsidP="002517D8">
      <w:pPr>
        <w:pStyle w:val="SCT"/>
      </w:pPr>
      <w:r>
        <w:t xml:space="preserve">SECTION </w:t>
      </w:r>
      <w:r>
        <w:rPr>
          <w:rStyle w:val="NUM"/>
        </w:rPr>
        <w:t>233716</w:t>
      </w:r>
      <w:r>
        <w:t xml:space="preserve"> - FABRIC AIR-DISTRIBUTION DEVICES</w:t>
      </w:r>
    </w:p>
    <w:p w14:paraId="42D4ED87" w14:textId="77777777" w:rsidR="00A4375D" w:rsidRDefault="00A4375D" w:rsidP="00AD5C7A">
      <w:pPr>
        <w:pStyle w:val="SpecifierNote"/>
      </w:pPr>
      <w:r>
        <w:t>Revise this Section by deleting and inserting text to meet Project-specific requirements.</w:t>
      </w:r>
    </w:p>
    <w:p w14:paraId="7DA92350" w14:textId="77777777" w:rsidR="00A4375D" w:rsidRDefault="00A4375D" w:rsidP="00AD5C7A">
      <w:pPr>
        <w:pStyle w:val="SpecifierNote"/>
      </w:pPr>
      <w:r>
        <w:t>This Section uses the term "Architect." Change this term to match that used to identify the design professional as defined in the General and Supplementary Conditions.</w:t>
      </w:r>
    </w:p>
    <w:p w14:paraId="5CBCBB02" w14:textId="77777777" w:rsidR="00A4375D" w:rsidRDefault="00A4375D" w:rsidP="00AD5C7A">
      <w:pPr>
        <w:pStyle w:val="SpecifierNote"/>
      </w:pPr>
      <w:r>
        <w:t>Verify that Section titles referenced in this Section are correct for this Project's Specifications; Section titles may have changed.</w:t>
      </w:r>
    </w:p>
    <w:p w14:paraId="4F5F1ACF" w14:textId="77777777" w:rsidR="00A4375D" w:rsidRDefault="00A4375D" w:rsidP="00A4375D">
      <w:pPr>
        <w:pStyle w:val="PRT"/>
      </w:pPr>
      <w:r w:rsidRPr="00A4375D">
        <w:t>GENERAL</w:t>
      </w:r>
    </w:p>
    <w:p w14:paraId="0E94644C" w14:textId="77777777" w:rsidR="00A4375D" w:rsidRDefault="00A4375D" w:rsidP="002517D8">
      <w:pPr>
        <w:pStyle w:val="ART"/>
      </w:pPr>
      <w:r>
        <w:t>RELATED DOCUMENTS</w:t>
      </w:r>
    </w:p>
    <w:p w14:paraId="6DD87D11" w14:textId="77777777" w:rsidR="00A4375D" w:rsidRDefault="00A4375D" w:rsidP="00AD5C7A">
      <w:pPr>
        <w:pStyle w:val="SpecifierNote"/>
      </w:pPr>
      <w:r>
        <w:t>Retain or delete this article in all Sections of Project Manual.</w:t>
      </w:r>
    </w:p>
    <w:p w14:paraId="2542DDA1" w14:textId="77777777" w:rsidR="00A4375D" w:rsidRDefault="00A4375D" w:rsidP="002517D8">
      <w:pPr>
        <w:pStyle w:val="PR1"/>
      </w:pPr>
      <w:r>
        <w:t>Drawings and general provisions of the Contract, including General and Supplementary Conditions and Division 01 Specification Sections, apply to this Section.</w:t>
      </w:r>
    </w:p>
    <w:p w14:paraId="113D250F" w14:textId="77777777" w:rsidR="00A4375D" w:rsidRDefault="00A4375D" w:rsidP="002517D8">
      <w:pPr>
        <w:pStyle w:val="ART"/>
      </w:pPr>
      <w:r>
        <w:t>SUMMARY</w:t>
      </w:r>
    </w:p>
    <w:p w14:paraId="71C3736F" w14:textId="77777777" w:rsidR="00A4375D" w:rsidRDefault="00A4375D" w:rsidP="002517D8">
      <w:pPr>
        <w:pStyle w:val="PR1"/>
      </w:pPr>
      <w:r>
        <w:t>Section includes continuous, tubular, fabric air-distribution devices.</w:t>
      </w:r>
    </w:p>
    <w:p w14:paraId="4AA45958" w14:textId="77777777" w:rsidR="00C8560C" w:rsidRDefault="00C8560C" w:rsidP="00C8560C">
      <w:pPr>
        <w:pStyle w:val="ART"/>
      </w:pPr>
      <w:r>
        <w:t>SUBMITTALS</w:t>
      </w:r>
    </w:p>
    <w:p w14:paraId="1E045B37" w14:textId="77777777" w:rsidR="00C8560C" w:rsidRDefault="00C8560C" w:rsidP="00C8560C">
      <w:pPr>
        <w:pStyle w:val="PR1"/>
      </w:pPr>
      <w:r w:rsidRPr="001A04A0">
        <w:t>Submittals for this section are subject to the er-evaluation fee identified in Article 4 of the General Conditions.</w:t>
      </w:r>
    </w:p>
    <w:p w14:paraId="282C0315" w14:textId="77777777" w:rsidR="00C8560C" w:rsidRDefault="00C8560C" w:rsidP="00C8560C">
      <w:pPr>
        <w:pStyle w:val="PR1"/>
      </w:pPr>
      <w:r>
        <w:t xml:space="preserve">Manufacturer’s installation instructions shall be provided along with product data. </w:t>
      </w:r>
    </w:p>
    <w:p w14:paraId="3B7EF5A6" w14:textId="77777777" w:rsidR="00C8560C" w:rsidRDefault="00C8560C" w:rsidP="00C8560C">
      <w:pPr>
        <w:pStyle w:val="PR1"/>
      </w:pPr>
      <w:r>
        <w:t>Submittals shall be provided in the order in which they are specified and tabbed (for combined submittals).</w:t>
      </w:r>
    </w:p>
    <w:p w14:paraId="10A2C3EA" w14:textId="77777777" w:rsidR="00C8560C" w:rsidRDefault="00C8560C" w:rsidP="00C8560C">
      <w:pPr>
        <w:pStyle w:val="PR1"/>
      </w:pPr>
      <w:r>
        <w:t>Product Data: For each type of product.</w:t>
      </w:r>
    </w:p>
    <w:p w14:paraId="4F429CFB" w14:textId="77777777" w:rsidR="00C8560C" w:rsidRDefault="00C8560C" w:rsidP="00C8560C">
      <w:pPr>
        <w:pStyle w:val="PR2"/>
        <w:contextualSpacing w:val="0"/>
      </w:pPr>
      <w:r>
        <w:t>Data Sheet: Indicate materials of construction, finish, and mounting details; and performance data including throw and drop, static-pressure drop, and noise ratings.</w:t>
      </w:r>
    </w:p>
    <w:p w14:paraId="498D3322" w14:textId="77777777" w:rsidR="00C8560C" w:rsidRDefault="00C8560C" w:rsidP="00C8560C">
      <w:pPr>
        <w:pStyle w:val="PR1"/>
      </w:pPr>
      <w:r>
        <w:t>Shop Drawings: For fabric air-distribution devices.</w:t>
      </w:r>
    </w:p>
    <w:p w14:paraId="48EF730C" w14:textId="77777777" w:rsidR="00C8560C" w:rsidRDefault="00C8560C" w:rsidP="00C8560C">
      <w:pPr>
        <w:pStyle w:val="PR2"/>
        <w:contextualSpacing w:val="0"/>
      </w:pPr>
      <w:r>
        <w:t>Include plans, elevations, sections, and suspension and attachment details.</w:t>
      </w:r>
    </w:p>
    <w:p w14:paraId="251D6914" w14:textId="77777777" w:rsidR="00C8560C" w:rsidRDefault="00C8560C" w:rsidP="00C8560C">
      <w:pPr>
        <w:pStyle w:val="PR1"/>
      </w:pPr>
      <w:r>
        <w:t>Samples for Initial Selection: For diffusers with factory-applied color finishes.</w:t>
      </w:r>
    </w:p>
    <w:p w14:paraId="7454F64F" w14:textId="77777777" w:rsidR="00C8560C" w:rsidRDefault="00C8560C" w:rsidP="00AD5C7A">
      <w:pPr>
        <w:pStyle w:val="SpecifierNote"/>
      </w:pPr>
      <w:r>
        <w:t>Delete "Samples for Initial Selection" paragraph above if colors and other characteristics are preselected and specified or scheduled. Retain first paragraph below with or without above.</w:t>
      </w:r>
    </w:p>
    <w:p w14:paraId="7A7A30ED" w14:textId="77777777" w:rsidR="00C8560C" w:rsidRDefault="00C8560C" w:rsidP="00C8560C">
      <w:pPr>
        <w:pStyle w:val="PR1"/>
      </w:pPr>
      <w:r>
        <w:t>Samples for Verification: For diffusers, in manufacturer's standard sizes to verify color selected.</w:t>
      </w:r>
    </w:p>
    <w:p w14:paraId="3CB3FA98" w14:textId="77777777" w:rsidR="00C8560C" w:rsidRDefault="00C8560C" w:rsidP="00C8560C">
      <w:pPr>
        <w:pStyle w:val="PR1"/>
      </w:pPr>
      <w:r>
        <w:t>Diffuser Schedule: Use same designations indicated on Drawings. Indicate room location, quantity, model number, size, and accessories furnished.</w:t>
      </w:r>
    </w:p>
    <w:p w14:paraId="5FA174DB" w14:textId="77777777" w:rsidR="00C8560C" w:rsidRDefault="00C8560C" w:rsidP="00AD5C7A">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500CD504" w14:textId="77777777" w:rsidR="00C8560C" w:rsidRDefault="00C8560C" w:rsidP="00C8560C">
      <w:pPr>
        <w:pStyle w:val="PR1"/>
      </w:pPr>
      <w:r>
        <w:t>Coordination Drawings: Reflected ceiling plans, drawn to scale, on which the following items are shown and coordinated with each other, using input from Installers of the items involved:</w:t>
      </w:r>
    </w:p>
    <w:p w14:paraId="1754E408" w14:textId="77777777" w:rsidR="00C8560C" w:rsidRDefault="00C8560C" w:rsidP="00AD5C7A">
      <w:pPr>
        <w:pStyle w:val="SpecifierNote"/>
      </w:pPr>
      <w:r>
        <w:t>Revise subparagraphs below to suit Project.</w:t>
      </w:r>
    </w:p>
    <w:p w14:paraId="2EBCB7C3" w14:textId="77777777" w:rsidR="00C8560C" w:rsidRDefault="00C8560C" w:rsidP="00C8560C">
      <w:pPr>
        <w:pStyle w:val="PR2"/>
        <w:contextualSpacing w:val="0"/>
      </w:pPr>
      <w:r>
        <w:t>Ceiling suspension assembly members.</w:t>
      </w:r>
    </w:p>
    <w:p w14:paraId="18E277CD" w14:textId="77777777" w:rsidR="00C8560C" w:rsidRDefault="00C8560C" w:rsidP="00C8560C">
      <w:pPr>
        <w:pStyle w:val="PR2"/>
        <w:spacing w:before="0"/>
        <w:contextualSpacing w:val="0"/>
      </w:pPr>
      <w:r>
        <w:t>Method of attaching hangers to building structure.</w:t>
      </w:r>
    </w:p>
    <w:p w14:paraId="431AC3A5" w14:textId="77777777" w:rsidR="00C8560C" w:rsidRDefault="00C8560C" w:rsidP="00C8560C">
      <w:pPr>
        <w:pStyle w:val="PR2"/>
        <w:spacing w:before="0"/>
        <w:contextualSpacing w:val="0"/>
      </w:pPr>
      <w:r>
        <w:t>Ceiling-mounted items including lighting fixtures, diffusers, grilles, speakers, sprinklers, access panels, and special moldings.</w:t>
      </w:r>
    </w:p>
    <w:p w14:paraId="74D0786A" w14:textId="77777777" w:rsidR="00C8560C" w:rsidRDefault="00C8560C" w:rsidP="00C8560C">
      <w:pPr>
        <w:pStyle w:val="PR1"/>
      </w:pPr>
      <w:r>
        <w:lastRenderedPageBreak/>
        <w:t>Source quality-control reports.</w:t>
      </w:r>
    </w:p>
    <w:p w14:paraId="64EC6F04" w14:textId="77777777" w:rsidR="00A4375D" w:rsidRDefault="00A4375D" w:rsidP="00A4375D">
      <w:pPr>
        <w:pStyle w:val="PRT"/>
      </w:pPr>
      <w:r w:rsidRPr="00A4375D">
        <w:t>PRODUCTS</w:t>
      </w:r>
    </w:p>
    <w:p w14:paraId="5D6BD44D" w14:textId="77777777" w:rsidR="00A4375D" w:rsidRDefault="00A4375D" w:rsidP="00AD5C7A">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6655CC">
        <w:t>For definitions of terms and requirements for Contractor's product selection, see Section 016000 "Product Requirements."</w:t>
      </w:r>
    </w:p>
    <w:p w14:paraId="0CBC84BD" w14:textId="77777777" w:rsidR="00A4375D" w:rsidRDefault="00A4375D" w:rsidP="002517D8">
      <w:pPr>
        <w:pStyle w:val="ART"/>
      </w:pPr>
      <w:r>
        <w:t>MANUFACTURERS</w:t>
      </w:r>
    </w:p>
    <w:bookmarkStart w:id="0" w:name="ptBookmark12436"/>
    <w:p w14:paraId="373CF651" w14:textId="77777777" w:rsidR="00A4375D" w:rsidRPr="001A04A0" w:rsidRDefault="00A4375D" w:rsidP="002517D8">
      <w:pPr>
        <w:pStyle w:val="PR1"/>
      </w:pPr>
      <w:r w:rsidRPr="00A4375D">
        <w:fldChar w:fldCharType="begin"/>
      </w:r>
      <w:r w:rsidRPr="00A4375D">
        <w:instrText xml:space="preserve"> HYPERLINK "http://www.specagent.com/Lookup?ulid=12436" </w:instrText>
      </w:r>
      <w:r w:rsidRPr="00A4375D">
        <w:fldChar w:fldCharType="separate"/>
      </w:r>
      <w:r w:rsidRPr="00A4375D">
        <w:t>Manufacturers:</w:t>
      </w:r>
      <w:r w:rsidRPr="00A4375D">
        <w:fldChar w:fldCharType="end"/>
      </w:r>
      <w:r w:rsidRPr="001A04A0">
        <w:t xml:space="preserve"> Subject to compliance with requirements, provide products by one of the following:</w:t>
      </w:r>
    </w:p>
    <w:p w14:paraId="38C248FC" w14:textId="77777777" w:rsidR="00A4375D" w:rsidRPr="006655CC" w:rsidRDefault="00F61600" w:rsidP="002517D8">
      <w:pPr>
        <w:pStyle w:val="PR2"/>
        <w:contextualSpacing w:val="0"/>
        <w:rPr>
          <w:color w:val="000000"/>
        </w:rPr>
      </w:pPr>
      <w:hyperlink r:id="rId11" w:history="1">
        <w:r w:rsidR="00A4375D" w:rsidRPr="00A4375D">
          <w:t>Berner International</w:t>
        </w:r>
      </w:hyperlink>
      <w:r w:rsidR="00A4375D" w:rsidRPr="006655CC">
        <w:rPr>
          <w:color w:val="000000"/>
        </w:rPr>
        <w:t>.</w:t>
      </w:r>
    </w:p>
    <w:p w14:paraId="1076B0EF" w14:textId="77777777" w:rsidR="00A4375D" w:rsidRPr="006655CC" w:rsidRDefault="00F61600" w:rsidP="00AD5C7A">
      <w:pPr>
        <w:pStyle w:val="PR2"/>
        <w:spacing w:before="0"/>
        <w:contextualSpacing w:val="0"/>
        <w:rPr>
          <w:color w:val="000000"/>
        </w:rPr>
      </w:pPr>
      <w:hyperlink r:id="rId12" w:history="1">
        <w:r w:rsidR="00A4375D" w:rsidRPr="00A4375D">
          <w:t>DuctSox Corp</w:t>
        </w:r>
      </w:hyperlink>
      <w:r w:rsidR="00A4375D" w:rsidRPr="006655CC">
        <w:rPr>
          <w:color w:val="000000"/>
        </w:rPr>
        <w:t>.</w:t>
      </w:r>
    </w:p>
    <w:p w14:paraId="346E7BF2" w14:textId="77777777" w:rsidR="00A4375D" w:rsidRPr="006655CC" w:rsidRDefault="00F61600" w:rsidP="00AD5C7A">
      <w:pPr>
        <w:pStyle w:val="PR2"/>
        <w:spacing w:before="0"/>
        <w:contextualSpacing w:val="0"/>
        <w:rPr>
          <w:color w:val="000000"/>
        </w:rPr>
      </w:pPr>
      <w:hyperlink r:id="rId13" w:history="1">
        <w:r w:rsidR="00A4375D" w:rsidRPr="00A4375D">
          <w:t>Prihoda North America</w:t>
        </w:r>
      </w:hyperlink>
      <w:r w:rsidR="00A4375D" w:rsidRPr="006655CC">
        <w:rPr>
          <w:color w:val="000000"/>
        </w:rPr>
        <w:t>.</w:t>
      </w:r>
    </w:p>
    <w:p w14:paraId="0D95B275" w14:textId="40764F37" w:rsidR="00A4375D" w:rsidRPr="00C35FD2" w:rsidRDefault="00A4375D" w:rsidP="00AD5C7A">
      <w:pPr>
        <w:pStyle w:val="PR2"/>
        <w:spacing w:before="0"/>
        <w:contextualSpacing w:val="0"/>
        <w:rPr>
          <w:color w:val="000000"/>
        </w:rPr>
      </w:pPr>
      <w:r>
        <w:rPr>
          <w:color w:val="000000"/>
        </w:rPr>
        <w:t>Approved equivalent.</w:t>
      </w:r>
    </w:p>
    <w:bookmarkEnd w:id="0"/>
    <w:p w14:paraId="42EBE72E" w14:textId="77777777" w:rsidR="00A4375D" w:rsidRDefault="00A4375D" w:rsidP="002517D8">
      <w:pPr>
        <w:pStyle w:val="ART"/>
      </w:pPr>
      <w:r>
        <w:t>PERFORMANCE REQUIREMENTS</w:t>
      </w:r>
    </w:p>
    <w:p w14:paraId="6F109DC9" w14:textId="77777777" w:rsidR="00A4375D" w:rsidRDefault="00A4375D" w:rsidP="002517D8">
      <w:pPr>
        <w:pStyle w:val="PR1"/>
      </w:pPr>
      <w:r>
        <w:t>Continuous tubular diffuser materials shall be listed and labeled as complying with [</w:t>
      </w:r>
      <w:r>
        <w:rPr>
          <w:b/>
        </w:rPr>
        <w:t>UL 2518</w:t>
      </w:r>
      <w:r>
        <w:t>] [</w:t>
      </w:r>
      <w:r>
        <w:rPr>
          <w:b/>
        </w:rPr>
        <w:t>UL 723</w:t>
      </w:r>
      <w:r>
        <w:t>] [</w:t>
      </w:r>
      <w:r>
        <w:rPr>
          <w:b/>
        </w:rPr>
        <w:t>NFPA 90A</w:t>
      </w:r>
      <w:r>
        <w:t>] [</w:t>
      </w:r>
      <w:r>
        <w:rPr>
          <w:b/>
        </w:rPr>
        <w:t>NFPA 90B</w:t>
      </w:r>
      <w:r>
        <w:t>].</w:t>
      </w:r>
    </w:p>
    <w:p w14:paraId="6B820C32" w14:textId="77777777" w:rsidR="00A4375D" w:rsidRDefault="00A4375D" w:rsidP="002517D8">
      <w:pPr>
        <w:pStyle w:val="PR1"/>
      </w:pPr>
      <w:r>
        <w:t>Air permeability of fabric will comply with ASTM D737.</w:t>
      </w:r>
    </w:p>
    <w:p w14:paraId="771AD4D2" w14:textId="77777777" w:rsidR="00A4375D" w:rsidRDefault="00A4375D" w:rsidP="002517D8">
      <w:pPr>
        <w:pStyle w:val="ART"/>
      </w:pPr>
      <w:r>
        <w:t>CONTINUOUS TUBULAR DIFFUSERS</w:t>
      </w:r>
    </w:p>
    <w:p w14:paraId="5B636377" w14:textId="77777777" w:rsidR="00A4375D" w:rsidRDefault="00A4375D" w:rsidP="002517D8">
      <w:pPr>
        <w:pStyle w:val="PR1"/>
      </w:pPr>
      <w:r>
        <w:t>Description:</w:t>
      </w:r>
    </w:p>
    <w:p w14:paraId="0EEBAAB8" w14:textId="77777777" w:rsidR="00A4375D" w:rsidRDefault="00A4375D" w:rsidP="002517D8">
      <w:pPr>
        <w:pStyle w:val="PR2"/>
        <w:contextualSpacing w:val="0"/>
      </w:pPr>
      <w:r>
        <w:t>Fabric: Woven [</w:t>
      </w:r>
      <w:r>
        <w:rPr>
          <w:b/>
        </w:rPr>
        <w:t>polyethylene</w:t>
      </w:r>
      <w:r>
        <w:t>] [</w:t>
      </w:r>
      <w:r>
        <w:rPr>
          <w:b/>
        </w:rPr>
        <w:t>polyester</w:t>
      </w:r>
      <w:r>
        <w:t>] [</w:t>
      </w:r>
      <w:r>
        <w:rPr>
          <w:b/>
        </w:rPr>
        <w:t>anti-microbial polyester</w:t>
      </w:r>
      <w:r>
        <w:t>] [</w:t>
      </w:r>
      <w:r>
        <w:rPr>
          <w:b/>
        </w:rPr>
        <w:t>vinyl coated polyester</w:t>
      </w:r>
      <w:r>
        <w:t>] [</w:t>
      </w:r>
      <w:r>
        <w:rPr>
          <w:b/>
        </w:rPr>
        <w:t>anti-static polyester</w:t>
      </w:r>
      <w:r>
        <w:t>] [</w:t>
      </w:r>
      <w:r>
        <w:rPr>
          <w:b/>
        </w:rPr>
        <w:t>high-temperature fiberglass</w:t>
      </w:r>
      <w:r>
        <w:t>] [</w:t>
      </w:r>
      <w:r>
        <w:rPr>
          <w:b/>
        </w:rPr>
        <w:t>permeable polyester</w:t>
      </w:r>
      <w:r>
        <w:t>] &lt;</w:t>
      </w:r>
      <w:r>
        <w:rPr>
          <w:b/>
        </w:rPr>
        <w:t>Insert material</w:t>
      </w:r>
      <w:r>
        <w:t>&gt;.</w:t>
      </w:r>
    </w:p>
    <w:p w14:paraId="02010A32" w14:textId="77777777" w:rsidR="00A4375D" w:rsidRDefault="00A4375D" w:rsidP="00AD5C7A">
      <w:pPr>
        <w:pStyle w:val="PR2"/>
        <w:spacing w:before="0"/>
        <w:contextualSpacing w:val="0"/>
      </w:pPr>
      <w:r>
        <w:t>Shape: [</w:t>
      </w:r>
      <w:r>
        <w:rPr>
          <w:b/>
        </w:rPr>
        <w:t>Round</w:t>
      </w:r>
      <w:r>
        <w:t>] [</w:t>
      </w:r>
      <w:r>
        <w:rPr>
          <w:b/>
        </w:rPr>
        <w:t>Oval</w:t>
      </w:r>
      <w:r>
        <w:t>] [</w:t>
      </w:r>
      <w:r>
        <w:rPr>
          <w:b/>
        </w:rPr>
        <w:t>Half round</w:t>
      </w:r>
      <w:r>
        <w:t>] &lt;</w:t>
      </w:r>
      <w:r>
        <w:rPr>
          <w:b/>
        </w:rPr>
        <w:t>Insert shape</w:t>
      </w:r>
      <w:r>
        <w:t>&gt;.</w:t>
      </w:r>
    </w:p>
    <w:p w14:paraId="7CF0E039" w14:textId="504BA617" w:rsidR="00A4375D" w:rsidRDefault="00A4375D" w:rsidP="00AD5C7A">
      <w:pPr>
        <w:pStyle w:val="SpecifierNote"/>
      </w:pPr>
      <w:r>
        <w:t>Retain one of six "Air-Outlet Configuration" Subparagraphs below.</w:t>
      </w:r>
    </w:p>
    <w:p w14:paraId="3FD6F687" w14:textId="77777777" w:rsidR="00A4375D" w:rsidRDefault="00A4375D" w:rsidP="00AD5C7A">
      <w:pPr>
        <w:pStyle w:val="PR2"/>
        <w:spacing w:before="0"/>
        <w:contextualSpacing w:val="0"/>
      </w:pPr>
      <w:r>
        <w:t>Air-Outlet Configuration: Permeable fabric.</w:t>
      </w:r>
    </w:p>
    <w:p w14:paraId="34BC615A" w14:textId="77777777" w:rsidR="00A4375D" w:rsidRPr="006655CC" w:rsidRDefault="00A4375D" w:rsidP="00AD5C7A">
      <w:pPr>
        <w:pStyle w:val="PR2"/>
        <w:spacing w:before="0"/>
        <w:contextualSpacing w:val="0"/>
      </w:pPr>
      <w:r>
        <w:t>Air-Outlet Configuration: Circumferential hole pattern with diffusion-hole diameter of &lt;</w:t>
      </w:r>
      <w:r>
        <w:rPr>
          <w:b/>
        </w:rPr>
        <w:t xml:space="preserve">Insert </w:t>
      </w:r>
      <w:r w:rsidRPr="00AD5C7A">
        <w:rPr>
          <w:rStyle w:val="IP"/>
          <w:b/>
          <w:color w:val="auto"/>
        </w:rPr>
        <w:t>inches</w:t>
      </w:r>
      <w:r w:rsidRPr="006655CC">
        <w:t>&gt;, spaced &lt;</w:t>
      </w:r>
      <w:r w:rsidRPr="006655CC">
        <w:rPr>
          <w:b/>
        </w:rPr>
        <w:t xml:space="preserve">Insert </w:t>
      </w:r>
      <w:r w:rsidRPr="00AD5C7A">
        <w:rPr>
          <w:rStyle w:val="IP"/>
          <w:b/>
          <w:color w:val="auto"/>
        </w:rPr>
        <w:t>inches</w:t>
      </w:r>
      <w:r w:rsidRPr="006655CC">
        <w:t>&gt; o.c. circumferentially, and &lt;</w:t>
      </w:r>
      <w:r w:rsidRPr="006655CC">
        <w:rPr>
          <w:b/>
        </w:rPr>
        <w:t xml:space="preserve">Insert </w:t>
      </w:r>
      <w:r w:rsidRPr="00AD5C7A">
        <w:rPr>
          <w:rStyle w:val="IP"/>
          <w:b/>
          <w:color w:val="auto"/>
        </w:rPr>
        <w:t>inches</w:t>
      </w:r>
      <w:r w:rsidRPr="006655CC">
        <w:t>&gt; along the length of the diffusion device.</w:t>
      </w:r>
    </w:p>
    <w:p w14:paraId="39EF7809" w14:textId="77777777" w:rsidR="00A4375D" w:rsidRPr="006655CC" w:rsidRDefault="00A4375D" w:rsidP="00AD5C7A">
      <w:pPr>
        <w:pStyle w:val="PR2"/>
        <w:spacing w:before="0"/>
        <w:contextualSpacing w:val="0"/>
      </w:pPr>
      <w:r w:rsidRPr="006655CC">
        <w:t>Air-Outlet Configuration: Lengthwise mesh.</w:t>
      </w:r>
    </w:p>
    <w:p w14:paraId="32DCCFE8" w14:textId="77777777" w:rsidR="00A4375D" w:rsidRPr="006655CC" w:rsidRDefault="00A4375D" w:rsidP="00AD5C7A">
      <w:pPr>
        <w:pStyle w:val="PR2"/>
        <w:spacing w:before="0"/>
        <w:contextualSpacing w:val="0"/>
      </w:pPr>
      <w:r w:rsidRPr="006655CC">
        <w:t>Air-Outlet Configuration: Lengthwise hole pattern; with diffusion-hole diameter of &lt;</w:t>
      </w:r>
      <w:r w:rsidRPr="006655CC">
        <w:rPr>
          <w:b/>
        </w:rPr>
        <w:t xml:space="preserve">Insert </w:t>
      </w:r>
      <w:r w:rsidRPr="00AD5C7A">
        <w:rPr>
          <w:rStyle w:val="IP"/>
          <w:b/>
          <w:color w:val="auto"/>
        </w:rPr>
        <w:t>inches</w:t>
      </w:r>
      <w:r w:rsidRPr="006655CC">
        <w:t>&gt;.</w:t>
      </w:r>
    </w:p>
    <w:p w14:paraId="5C20BA91" w14:textId="77777777" w:rsidR="00A4375D" w:rsidRDefault="00A4375D" w:rsidP="00AD5C7A">
      <w:pPr>
        <w:pStyle w:val="PR2"/>
        <w:spacing w:before="0"/>
        <w:contextualSpacing w:val="0"/>
      </w:pPr>
      <w:r>
        <w:t>Air-Outlet Configuration: Periodic nozzles.</w:t>
      </w:r>
    </w:p>
    <w:p w14:paraId="6EA22ADC" w14:textId="77777777" w:rsidR="00A4375D" w:rsidRDefault="00A4375D" w:rsidP="00AD5C7A">
      <w:pPr>
        <w:pStyle w:val="PR2"/>
        <w:spacing w:before="0"/>
        <w:contextualSpacing w:val="0"/>
      </w:pPr>
      <w:r>
        <w:t>Air-Outlet Configuration: Linear vents.</w:t>
      </w:r>
    </w:p>
    <w:p w14:paraId="5E53201F" w14:textId="77777777" w:rsidR="00A4375D" w:rsidRDefault="00A4375D" w:rsidP="00AD5C7A">
      <w:pPr>
        <w:pStyle w:val="PR2"/>
        <w:spacing w:before="0"/>
        <w:contextualSpacing w:val="0"/>
      </w:pPr>
      <w:r>
        <w:t>Color: &lt;</w:t>
      </w:r>
      <w:r>
        <w:rPr>
          <w:b/>
        </w:rPr>
        <w:t>Insert color</w:t>
      </w:r>
      <w:r>
        <w:t>&gt;.</w:t>
      </w:r>
    </w:p>
    <w:p w14:paraId="36043C2D" w14:textId="77777777" w:rsidR="00A4375D" w:rsidRDefault="00A4375D" w:rsidP="002517D8">
      <w:pPr>
        <w:pStyle w:val="PR1"/>
      </w:pPr>
      <w:r>
        <w:t>Duct Connection Type: Round [</w:t>
      </w:r>
      <w:r>
        <w:rPr>
          <w:b/>
        </w:rPr>
        <w:t>worm-gear band</w:t>
      </w:r>
      <w:r>
        <w:t>] [</w:t>
      </w:r>
      <w:r>
        <w:rPr>
          <w:b/>
        </w:rPr>
        <w:t>radial securing clips</w:t>
      </w:r>
      <w:r>
        <w:t>] [</w:t>
      </w:r>
      <w:r>
        <w:rPr>
          <w:b/>
        </w:rPr>
        <w:t>zipper</w:t>
      </w:r>
      <w:r>
        <w:t>].</w:t>
      </w:r>
    </w:p>
    <w:p w14:paraId="5B8547F0" w14:textId="77777777" w:rsidR="00A4375D" w:rsidRDefault="00A4375D" w:rsidP="002517D8">
      <w:pPr>
        <w:pStyle w:val="PR1"/>
      </w:pPr>
      <w:r>
        <w:t>Accessories:</w:t>
      </w:r>
    </w:p>
    <w:p w14:paraId="2325A7DE" w14:textId="77777777" w:rsidR="00A4375D" w:rsidRDefault="00A4375D" w:rsidP="002517D8">
      <w:pPr>
        <w:pStyle w:val="PR2"/>
        <w:contextualSpacing w:val="0"/>
      </w:pPr>
      <w:r>
        <w:t>Quick-connect joint.</w:t>
      </w:r>
    </w:p>
    <w:p w14:paraId="76A5B5C7" w14:textId="77777777" w:rsidR="00A4375D" w:rsidRDefault="00A4375D" w:rsidP="00AD5C7A">
      <w:pPr>
        <w:pStyle w:val="PR2"/>
        <w:spacing w:before="0"/>
        <w:contextualSpacing w:val="0"/>
      </w:pPr>
      <w:r>
        <w:t>Snap hooks.</w:t>
      </w:r>
    </w:p>
    <w:p w14:paraId="4E3B9418" w14:textId="77777777" w:rsidR="00A4375D" w:rsidRDefault="00A4375D" w:rsidP="00AD5C7A">
      <w:pPr>
        <w:pStyle w:val="PR2"/>
        <w:spacing w:before="0"/>
        <w:contextualSpacing w:val="0"/>
      </w:pPr>
      <w:r>
        <w:t>Cleanout zipper.</w:t>
      </w:r>
    </w:p>
    <w:p w14:paraId="5EAD3FD9" w14:textId="77777777" w:rsidR="00A4375D" w:rsidRDefault="00A4375D" w:rsidP="00AD5C7A">
      <w:pPr>
        <w:pStyle w:val="PR2"/>
        <w:spacing w:before="0"/>
        <w:contextualSpacing w:val="0"/>
      </w:pPr>
      <w:r>
        <w:t>Condensate drain.</w:t>
      </w:r>
    </w:p>
    <w:p w14:paraId="37774D96" w14:textId="77777777" w:rsidR="00A4375D" w:rsidRDefault="00A4375D" w:rsidP="00AD5C7A">
      <w:pPr>
        <w:pStyle w:val="PR2"/>
        <w:spacing w:before="0"/>
        <w:contextualSpacing w:val="0"/>
      </w:pPr>
      <w:r>
        <w:t>Fabric damper.</w:t>
      </w:r>
    </w:p>
    <w:p w14:paraId="76E84097" w14:textId="77777777" w:rsidR="00A4375D" w:rsidRDefault="00A4375D" w:rsidP="00AD5C7A">
      <w:pPr>
        <w:pStyle w:val="PR2"/>
        <w:spacing w:before="0"/>
        <w:contextualSpacing w:val="0"/>
      </w:pPr>
      <w:r>
        <w:t>End cap.</w:t>
      </w:r>
    </w:p>
    <w:p w14:paraId="4702DD89" w14:textId="77777777" w:rsidR="00A4375D" w:rsidRDefault="00A4375D" w:rsidP="00AD5C7A">
      <w:pPr>
        <w:pStyle w:val="PR2"/>
        <w:spacing w:before="0"/>
        <w:contextualSpacing w:val="0"/>
      </w:pPr>
      <w:r>
        <w:t>Draw cords.</w:t>
      </w:r>
    </w:p>
    <w:p w14:paraId="53F9B433" w14:textId="77777777" w:rsidR="00A4375D" w:rsidRDefault="00A4375D" w:rsidP="00AD5C7A">
      <w:pPr>
        <w:pStyle w:val="PR2"/>
        <w:spacing w:before="0"/>
        <w:contextualSpacing w:val="0"/>
      </w:pPr>
      <w:r>
        <w:t>Removable support hoops.</w:t>
      </w:r>
    </w:p>
    <w:p w14:paraId="2D82E3CB" w14:textId="77777777" w:rsidR="00A4375D" w:rsidRDefault="00A4375D" w:rsidP="00AD5C7A">
      <w:pPr>
        <w:pStyle w:val="PR2"/>
        <w:spacing w:before="0"/>
        <w:contextualSpacing w:val="0"/>
      </w:pPr>
      <w:r>
        <w:t>Elbows.</w:t>
      </w:r>
    </w:p>
    <w:p w14:paraId="11699F5E" w14:textId="77777777" w:rsidR="00A4375D" w:rsidRDefault="00A4375D" w:rsidP="00A4375D">
      <w:pPr>
        <w:pStyle w:val="PRT"/>
      </w:pPr>
      <w:r w:rsidRPr="00A4375D">
        <w:t>EXECUTION</w:t>
      </w:r>
    </w:p>
    <w:p w14:paraId="1C138A9B" w14:textId="77777777" w:rsidR="00A4375D" w:rsidRDefault="00A4375D" w:rsidP="002517D8">
      <w:pPr>
        <w:pStyle w:val="ART"/>
      </w:pPr>
      <w:r>
        <w:t>INSTALLATION</w:t>
      </w:r>
    </w:p>
    <w:p w14:paraId="34B90B4A" w14:textId="77777777" w:rsidR="00A4375D" w:rsidRDefault="00A4375D" w:rsidP="002517D8">
      <w:pPr>
        <w:pStyle w:val="PR1"/>
      </w:pPr>
      <w:r>
        <w:t>Drawings indicate general arrangement of ducts, fittings, and accessories. Air outlet locations have been indicated to achieve design requirements for air volume, noise criteria, airflow pattern, throw, and pressure drop. Make final locations where indicated, as much as practical. Where architectural features or other items conflict with installation, notify Architect for a determination of final location.</w:t>
      </w:r>
    </w:p>
    <w:p w14:paraId="73EE7418" w14:textId="2BD4DF58" w:rsidR="00A4375D" w:rsidRDefault="00A4375D" w:rsidP="00AD5C7A">
      <w:pPr>
        <w:pStyle w:val="EOS"/>
        <w:spacing w:after="480"/>
      </w:pPr>
      <w:r>
        <w:t>END OF SECTION 233716</w:t>
      </w:r>
    </w:p>
    <w:sectPr w:rsidR="00A4375D"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CF6C040"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F61600">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A4375D">
      <w:rPr>
        <w:rFonts w:eastAsia="Calibri"/>
        <w:szCs w:val="22"/>
      </w:rPr>
      <w:t>233716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4375D"/>
    <w:rsid w:val="00A67950"/>
    <w:rsid w:val="00A825F6"/>
    <w:rsid w:val="00AB58B3"/>
    <w:rsid w:val="00AD5C7A"/>
    <w:rsid w:val="00AF5EB0"/>
    <w:rsid w:val="00B06DD9"/>
    <w:rsid w:val="00B2599C"/>
    <w:rsid w:val="00B33647"/>
    <w:rsid w:val="00B57E84"/>
    <w:rsid w:val="00B673C7"/>
    <w:rsid w:val="00B701F4"/>
    <w:rsid w:val="00B97675"/>
    <w:rsid w:val="00C359E1"/>
    <w:rsid w:val="00C51EEE"/>
    <w:rsid w:val="00C5634B"/>
    <w:rsid w:val="00C8560C"/>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6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8737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3428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3429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5539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