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2FE0" w14:textId="22F731B1" w:rsidR="0050782C" w:rsidRDefault="0050782C" w:rsidP="00AF3857">
      <w:pPr>
        <w:pStyle w:val="SCT"/>
      </w:pPr>
      <w:r>
        <w:t xml:space="preserve">SECTION </w:t>
      </w:r>
      <w:r>
        <w:rPr>
          <w:rStyle w:val="NUM"/>
        </w:rPr>
        <w:t>233533</w:t>
      </w:r>
      <w:r>
        <w:t xml:space="preserve"> - LISTED KITCHEN VENTILATION SYSTEM EXHAUST DUCTS</w:t>
      </w:r>
    </w:p>
    <w:p w14:paraId="2A028D40" w14:textId="77777777" w:rsidR="0050782C" w:rsidRDefault="0050782C" w:rsidP="001D7162">
      <w:pPr>
        <w:pStyle w:val="SpecifierNote"/>
      </w:pPr>
      <w:r>
        <w:t>Revise this Section by deleting and inserting text to meet Project-specific requirements.</w:t>
      </w:r>
    </w:p>
    <w:p w14:paraId="3EF1890C" w14:textId="77777777" w:rsidR="0050782C" w:rsidRDefault="0050782C" w:rsidP="001D7162">
      <w:pPr>
        <w:pStyle w:val="SpecifierNote"/>
      </w:pPr>
      <w:r>
        <w:t>Verify that Section titles referenced in this Section are correct for this Project's Specifications; Section titles may have changed.</w:t>
      </w:r>
    </w:p>
    <w:p w14:paraId="53235F0F" w14:textId="77777777" w:rsidR="0050782C" w:rsidRDefault="0050782C" w:rsidP="0050782C">
      <w:pPr>
        <w:pStyle w:val="PRT"/>
      </w:pPr>
      <w:r w:rsidRPr="0050782C">
        <w:t>GENERAL</w:t>
      </w:r>
    </w:p>
    <w:p w14:paraId="0F02AA27" w14:textId="77777777" w:rsidR="0050782C" w:rsidRDefault="0050782C" w:rsidP="00AF3857">
      <w:pPr>
        <w:pStyle w:val="ART"/>
      </w:pPr>
      <w:r>
        <w:t>RELATED DOCUMENTS</w:t>
      </w:r>
    </w:p>
    <w:p w14:paraId="74465CA0" w14:textId="77777777" w:rsidR="0050782C" w:rsidRDefault="0050782C" w:rsidP="001D7162">
      <w:pPr>
        <w:pStyle w:val="SpecifierNote"/>
      </w:pPr>
      <w:r>
        <w:t>Retain or delete this article in all Sections of Project Manual.</w:t>
      </w:r>
    </w:p>
    <w:p w14:paraId="4A5C6ABF" w14:textId="77777777" w:rsidR="0050782C" w:rsidRDefault="0050782C" w:rsidP="00AF3857">
      <w:pPr>
        <w:pStyle w:val="PR1"/>
      </w:pPr>
      <w:r>
        <w:t>Drawings and general provisions of the Contract, including General and Supplementary Conditions and Division 01 Specification Sections, apply to this Section.</w:t>
      </w:r>
    </w:p>
    <w:p w14:paraId="56780EB5" w14:textId="77777777" w:rsidR="0050782C" w:rsidRDefault="0050782C" w:rsidP="00AF3857">
      <w:pPr>
        <w:pStyle w:val="ART"/>
      </w:pPr>
      <w:r>
        <w:t>SUMMARY</w:t>
      </w:r>
    </w:p>
    <w:p w14:paraId="56D9101E" w14:textId="77777777" w:rsidR="0050782C" w:rsidRDefault="0050782C" w:rsidP="00AF3857">
      <w:pPr>
        <w:pStyle w:val="PR1"/>
      </w:pPr>
      <w:r>
        <w:t>Section Includes:</w:t>
      </w:r>
    </w:p>
    <w:p w14:paraId="604C2AFC" w14:textId="77777777" w:rsidR="0050782C" w:rsidRDefault="0050782C" w:rsidP="00AF3857">
      <w:pPr>
        <w:pStyle w:val="PR2"/>
        <w:contextualSpacing w:val="0"/>
      </w:pPr>
      <w:r>
        <w:t>Listed grease ducts.</w:t>
      </w:r>
    </w:p>
    <w:p w14:paraId="6519E873" w14:textId="77777777" w:rsidR="0050782C" w:rsidRDefault="0050782C" w:rsidP="001D7162">
      <w:pPr>
        <w:pStyle w:val="PR2"/>
        <w:spacing w:before="0"/>
        <w:contextualSpacing w:val="0"/>
      </w:pPr>
      <w:r>
        <w:t>Access doors.</w:t>
      </w:r>
    </w:p>
    <w:p w14:paraId="0490DB3B" w14:textId="77777777" w:rsidR="0050782C" w:rsidRDefault="0050782C" w:rsidP="0050782C">
      <w:pPr>
        <w:pStyle w:val="ART"/>
      </w:pPr>
      <w:r>
        <w:t>SUBMITTALS</w:t>
      </w:r>
    </w:p>
    <w:p w14:paraId="44371C15" w14:textId="77777777" w:rsidR="0050782C" w:rsidRDefault="0050782C" w:rsidP="0050782C">
      <w:pPr>
        <w:pStyle w:val="PR1"/>
      </w:pPr>
      <w:r w:rsidRPr="00774393">
        <w:t>Submittals for this section are subject to the er-evaluation fee identified in Article 4 of the General Conditions.</w:t>
      </w:r>
    </w:p>
    <w:p w14:paraId="113D2D92" w14:textId="77777777" w:rsidR="0050782C" w:rsidRDefault="0050782C" w:rsidP="0050782C">
      <w:pPr>
        <w:pStyle w:val="PR1"/>
      </w:pPr>
      <w:r>
        <w:t xml:space="preserve">Manufacturer’s installation instructions shall be provided along with product data. </w:t>
      </w:r>
    </w:p>
    <w:p w14:paraId="7309E8A4" w14:textId="77777777" w:rsidR="0050782C" w:rsidRDefault="0050782C" w:rsidP="0050782C">
      <w:pPr>
        <w:pStyle w:val="PR1"/>
      </w:pPr>
      <w:r>
        <w:t>Submittals shall be provided in the order in which they are specified and tabbed (for combined submittals).</w:t>
      </w:r>
    </w:p>
    <w:p w14:paraId="5E2EDB08" w14:textId="77777777" w:rsidR="0050782C" w:rsidRDefault="0050782C" w:rsidP="0050782C">
      <w:pPr>
        <w:pStyle w:val="PR1"/>
      </w:pPr>
      <w:r>
        <w:t>Product Data: For each type of product.</w:t>
      </w:r>
    </w:p>
    <w:p w14:paraId="46959AB2" w14:textId="77777777" w:rsidR="0050782C" w:rsidRDefault="0050782C" w:rsidP="0050782C">
      <w:pPr>
        <w:pStyle w:val="PR2"/>
        <w:contextualSpacing w:val="0"/>
      </w:pPr>
      <w:r>
        <w:t>Include construction details, material descriptions, dimensions of individual components and profiles, and finishes for listed grease ducts.</w:t>
      </w:r>
    </w:p>
    <w:p w14:paraId="745C81DE" w14:textId="77777777" w:rsidR="0050782C" w:rsidRDefault="0050782C" w:rsidP="0050782C">
      <w:pPr>
        <w:pStyle w:val="PR1"/>
      </w:pPr>
      <w:r>
        <w:t>Shop Drawings: For listed grease ducts.</w:t>
      </w:r>
    </w:p>
    <w:p w14:paraId="1BEF0E5F" w14:textId="77777777" w:rsidR="0050782C" w:rsidRDefault="0050782C" w:rsidP="0050782C">
      <w:pPr>
        <w:pStyle w:val="PR2"/>
        <w:contextualSpacing w:val="0"/>
      </w:pPr>
      <w:r>
        <w:t>Include plans, elevations, sections, and attachment details.</w:t>
      </w:r>
    </w:p>
    <w:p w14:paraId="3D071B91" w14:textId="77777777" w:rsidR="0050782C" w:rsidRDefault="0050782C" w:rsidP="0050782C">
      <w:pPr>
        <w:pStyle w:val="PR2"/>
        <w:spacing w:before="0"/>
        <w:contextualSpacing w:val="0"/>
      </w:pPr>
      <w:r>
        <w:t>Include details of equipment assemblies. Indicate dimensions, weights, loads, required clearances, method of field assembly, components, and location and size of each field connection.</w:t>
      </w:r>
    </w:p>
    <w:p w14:paraId="54B96756" w14:textId="77777777" w:rsidR="0050782C" w:rsidRDefault="0050782C" w:rsidP="0050782C">
      <w:pPr>
        <w:pStyle w:val="PR2"/>
        <w:spacing w:before="0"/>
        <w:contextualSpacing w:val="0"/>
      </w:pPr>
      <w:r>
        <w:t>Detail fabrication and assembly of hangers and seismic restraints.</w:t>
      </w:r>
    </w:p>
    <w:p w14:paraId="67BE2A07" w14:textId="77777777" w:rsidR="0050782C" w:rsidRDefault="0050782C" w:rsidP="001D7162">
      <w:pPr>
        <w:pStyle w:val="SpecifierNote"/>
      </w:pPr>
      <w:r>
        <w:t>Retain "Welding certificates" paragraph below if retaining "Welding Qualifications" paragraph in "Quality Assurance" Article.</w:t>
      </w:r>
    </w:p>
    <w:p w14:paraId="055F3BF1" w14:textId="77777777" w:rsidR="0050782C" w:rsidRDefault="0050782C" w:rsidP="0050782C">
      <w:pPr>
        <w:pStyle w:val="PR1"/>
      </w:pPr>
      <w:r>
        <w:t>Welding certificates.</w:t>
      </w:r>
    </w:p>
    <w:p w14:paraId="5F9F0EA5" w14:textId="77777777" w:rsidR="0050782C" w:rsidRDefault="0050782C" w:rsidP="00AF3857">
      <w:pPr>
        <w:pStyle w:val="ART"/>
      </w:pPr>
      <w:r>
        <w:t>QUALITY ASSURANCE</w:t>
      </w:r>
    </w:p>
    <w:p w14:paraId="7401A68E" w14:textId="3746071A" w:rsidR="0050782C" w:rsidRDefault="0050782C" w:rsidP="001D7162">
      <w:pPr>
        <w:pStyle w:val="SpecifierNote"/>
      </w:pPr>
      <w:r>
        <w:t>Retain "Welding Qualifications" Paragraph below if shop or field welding is required. If retaining, also retain "Welding certificates" Paragraph in "Informational Submittals" Article.</w:t>
      </w:r>
    </w:p>
    <w:p w14:paraId="7E5F94E3" w14:textId="77777777" w:rsidR="0050782C" w:rsidRDefault="0050782C" w:rsidP="00AF3857">
      <w:pPr>
        <w:pStyle w:val="PR1"/>
      </w:pPr>
      <w:r>
        <w:t>Welding Qualifications: Qualify procedures and personnel according to the following:</w:t>
      </w:r>
    </w:p>
    <w:p w14:paraId="33DFB9AF" w14:textId="77777777" w:rsidR="0050782C" w:rsidRDefault="0050782C" w:rsidP="00AF3857">
      <w:pPr>
        <w:pStyle w:val="PR2"/>
        <w:contextualSpacing w:val="0"/>
      </w:pPr>
      <w:r>
        <w:lastRenderedPageBreak/>
        <w:t>AWS D1.1</w:t>
      </w:r>
      <w:r w:rsidDel="005A2B34">
        <w:t>/D1.1M</w:t>
      </w:r>
      <w:r>
        <w:t>, "Structural Welding Code - Steel," for hangers and supports.</w:t>
      </w:r>
    </w:p>
    <w:p w14:paraId="28E333BC" w14:textId="77777777" w:rsidR="0050782C" w:rsidRDefault="0050782C" w:rsidP="001D7162">
      <w:pPr>
        <w:pStyle w:val="PR2"/>
        <w:spacing w:before="0"/>
        <w:contextualSpacing w:val="0"/>
      </w:pPr>
      <w:r>
        <w:t>AWS D9.1</w:t>
      </w:r>
      <w:r w:rsidDel="005A2B34">
        <w:t>/D9.1M</w:t>
      </w:r>
      <w:r>
        <w:t>, "Sheet Metal Welding Code," for shop and field welding of joints and seams in listed grease ducts and field-fabricated grease ducts.</w:t>
      </w:r>
    </w:p>
    <w:p w14:paraId="2F447FE0" w14:textId="77777777" w:rsidR="0050782C" w:rsidRDefault="0050782C" w:rsidP="0050782C">
      <w:pPr>
        <w:pStyle w:val="PRT"/>
      </w:pPr>
      <w:r w:rsidRPr="0050782C">
        <w:t>PRODUCTS</w:t>
      </w:r>
    </w:p>
    <w:p w14:paraId="71EA8046" w14:textId="77777777" w:rsidR="0050782C" w:rsidRDefault="0050782C" w:rsidP="001D716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5A2B34">
        <w:t>For definitions of terms and requirements for Contractor's product selection, see Section 016000 "Product Requirements."</w:t>
      </w:r>
    </w:p>
    <w:p w14:paraId="4C47FDB5" w14:textId="77777777" w:rsidR="0050782C" w:rsidRDefault="0050782C" w:rsidP="00AF3857">
      <w:pPr>
        <w:pStyle w:val="ART"/>
      </w:pPr>
      <w:r>
        <w:t>LISTED GREASE DUCTS</w:t>
      </w:r>
    </w:p>
    <w:bookmarkStart w:id="0" w:name="ptBookmark11858"/>
    <w:p w14:paraId="00DCE166" w14:textId="77777777" w:rsidR="0050782C" w:rsidRPr="005A2B34" w:rsidRDefault="0050782C" w:rsidP="00AF3857">
      <w:pPr>
        <w:pStyle w:val="PR1"/>
      </w:pPr>
      <w:r w:rsidRPr="0050782C">
        <w:fldChar w:fldCharType="begin"/>
      </w:r>
      <w:r w:rsidRPr="0050782C">
        <w:instrText xml:space="preserve"> HYPERLINK "http://www.specagent.com/Lookup?ulid=11858" </w:instrText>
      </w:r>
      <w:r w:rsidRPr="0050782C">
        <w:fldChar w:fldCharType="separate"/>
      </w:r>
      <w:r w:rsidRPr="0050782C">
        <w:t>Manufacturers:</w:t>
      </w:r>
      <w:r w:rsidRPr="0050782C">
        <w:fldChar w:fldCharType="end"/>
      </w:r>
      <w:r w:rsidRPr="005A2B34">
        <w:t xml:space="preserve"> Subject to compliance with requirements, [</w:t>
      </w:r>
      <w:r w:rsidRPr="001D7162">
        <w:t>provide products by the following</w:t>
      </w:r>
      <w:r w:rsidRPr="005A2B34">
        <w:t>] [</w:t>
      </w:r>
      <w:r w:rsidRPr="001D7162">
        <w:t>provide products by one of the following</w:t>
      </w:r>
      <w:r w:rsidRPr="005A2B34">
        <w:t>] [</w:t>
      </w:r>
      <w:r w:rsidRPr="001D7162">
        <w:t>available manufacturers offering products that may be incorporated into the Work include, but are not limited to, the following</w:t>
      </w:r>
      <w:r w:rsidRPr="005A2B34">
        <w:t>]:</w:t>
      </w:r>
    </w:p>
    <w:p w14:paraId="34BFB4F6" w14:textId="77777777" w:rsidR="0050782C" w:rsidRPr="005A2B34" w:rsidRDefault="007D6B88" w:rsidP="00AF3857">
      <w:pPr>
        <w:pStyle w:val="PR2"/>
        <w:contextualSpacing w:val="0"/>
        <w:rPr>
          <w:color w:val="000000"/>
        </w:rPr>
      </w:pPr>
      <w:hyperlink r:id="rId11" w:history="1">
        <w:r w:rsidR="0050782C" w:rsidRPr="0050782C">
          <w:t>AMPCO Stacks</w:t>
        </w:r>
      </w:hyperlink>
      <w:r w:rsidR="0050782C" w:rsidRPr="005A2B34">
        <w:rPr>
          <w:color w:val="000000"/>
        </w:rPr>
        <w:t>.</w:t>
      </w:r>
    </w:p>
    <w:p w14:paraId="398E0FF8" w14:textId="77777777" w:rsidR="0050782C" w:rsidRPr="005A2B34" w:rsidRDefault="007D6B88" w:rsidP="001D7162">
      <w:pPr>
        <w:pStyle w:val="PR2"/>
        <w:spacing w:before="0"/>
        <w:contextualSpacing w:val="0"/>
        <w:rPr>
          <w:color w:val="000000"/>
        </w:rPr>
      </w:pPr>
      <w:hyperlink r:id="rId12" w:history="1">
        <w:r w:rsidR="0050782C" w:rsidRPr="0050782C">
          <w:t>McGill AirFlow LLC</w:t>
        </w:r>
      </w:hyperlink>
      <w:r w:rsidR="0050782C" w:rsidRPr="005A2B34">
        <w:rPr>
          <w:color w:val="000000"/>
        </w:rPr>
        <w:t>.</w:t>
      </w:r>
    </w:p>
    <w:p w14:paraId="1A0770D4" w14:textId="77777777" w:rsidR="0050782C" w:rsidRPr="005A2B34" w:rsidRDefault="007D6B88" w:rsidP="001D7162">
      <w:pPr>
        <w:pStyle w:val="PR2"/>
        <w:spacing w:before="0"/>
        <w:contextualSpacing w:val="0"/>
        <w:rPr>
          <w:color w:val="000000"/>
        </w:rPr>
      </w:pPr>
      <w:hyperlink r:id="rId13" w:history="1">
        <w:r w:rsidR="0050782C" w:rsidRPr="0050782C">
          <w:t>Van-Packer Company, Inc</w:t>
        </w:r>
      </w:hyperlink>
      <w:r w:rsidR="0050782C" w:rsidRPr="005A2B34">
        <w:rPr>
          <w:color w:val="000000"/>
        </w:rPr>
        <w:t>.</w:t>
      </w:r>
    </w:p>
    <w:p w14:paraId="2A803B00" w14:textId="07942534" w:rsidR="0050782C" w:rsidRPr="00C35FD2" w:rsidRDefault="0050782C" w:rsidP="001D7162">
      <w:pPr>
        <w:pStyle w:val="PR2"/>
        <w:spacing w:before="0"/>
        <w:contextualSpacing w:val="0"/>
        <w:rPr>
          <w:color w:val="000000"/>
        </w:rPr>
      </w:pPr>
      <w:r>
        <w:rPr>
          <w:color w:val="000000"/>
        </w:rPr>
        <w:t>Approved equivalent.</w:t>
      </w:r>
    </w:p>
    <w:bookmarkEnd w:id="0"/>
    <w:p w14:paraId="14643B81" w14:textId="77777777" w:rsidR="0050782C" w:rsidRPr="005A2B34" w:rsidRDefault="0050782C" w:rsidP="00AF3857">
      <w:pPr>
        <w:pStyle w:val="PR1"/>
      </w:pPr>
      <w:r>
        <w:t xml:space="preserve">Description: Factory-fabricated, -listed, and -labeled, double-wall ducts tested according to UL 1978 and rated for </w:t>
      </w:r>
      <w:r w:rsidRPr="001D7162">
        <w:rPr>
          <w:rStyle w:val="IP"/>
          <w:color w:val="auto"/>
        </w:rPr>
        <w:t>500 deg F</w:t>
      </w:r>
      <w:r w:rsidRPr="005A2B34">
        <w:t xml:space="preserve"> continuously, or </w:t>
      </w:r>
      <w:r w:rsidRPr="001D7162">
        <w:rPr>
          <w:rStyle w:val="IP"/>
          <w:color w:val="auto"/>
        </w:rPr>
        <w:t>2000 deg F</w:t>
      </w:r>
      <w:r w:rsidRPr="005A2B34">
        <w:t xml:space="preserve"> for 30 minutes; with positive or negative duct pressure and complying with NFPA 211.</w:t>
      </w:r>
    </w:p>
    <w:p w14:paraId="644B88CC" w14:textId="77777777" w:rsidR="0050782C" w:rsidRPr="005A2B34" w:rsidRDefault="0050782C" w:rsidP="00AF3857">
      <w:pPr>
        <w:pStyle w:val="PR1"/>
      </w:pPr>
      <w:r w:rsidRPr="005A2B34">
        <w:t>Construction: Inner shell and outer jacket separated by at least a [</w:t>
      </w:r>
      <w:r w:rsidRPr="001D7162">
        <w:rPr>
          <w:rStyle w:val="IP"/>
          <w:b/>
          <w:color w:val="auto"/>
        </w:rPr>
        <w:t>1-inch</w:t>
      </w:r>
      <w:r w:rsidRPr="005A2B34">
        <w:t>] [</w:t>
      </w:r>
      <w:r w:rsidRPr="001D7162">
        <w:rPr>
          <w:rStyle w:val="IP"/>
          <w:b/>
          <w:color w:val="auto"/>
        </w:rPr>
        <w:t>2-inch</w:t>
      </w:r>
      <w:r w:rsidRPr="005A2B34">
        <w:t>] [</w:t>
      </w:r>
      <w:r w:rsidRPr="001D7162">
        <w:rPr>
          <w:rStyle w:val="IP"/>
          <w:b/>
          <w:color w:val="auto"/>
        </w:rPr>
        <w:t>3-inch</w:t>
      </w:r>
      <w:r w:rsidRPr="005A2B34">
        <w:t>] [</w:t>
      </w:r>
      <w:r w:rsidRPr="001D7162">
        <w:rPr>
          <w:rStyle w:val="IP"/>
          <w:b/>
          <w:color w:val="auto"/>
        </w:rPr>
        <w:t>4-inch</w:t>
      </w:r>
      <w:r w:rsidRPr="005A2B34">
        <w:t>] annular space filled with high-temperature, ceramic-fiber insulation.</w:t>
      </w:r>
    </w:p>
    <w:p w14:paraId="40CBD825" w14:textId="77777777" w:rsidR="0050782C" w:rsidRPr="005A2B34" w:rsidRDefault="0050782C" w:rsidP="00AF3857">
      <w:pPr>
        <w:pStyle w:val="PR2"/>
        <w:contextualSpacing w:val="0"/>
      </w:pPr>
      <w:r w:rsidRPr="005A2B34">
        <w:t>Inner Shell: ASTM A666, [</w:t>
      </w:r>
      <w:r w:rsidRPr="005A2B34">
        <w:rPr>
          <w:b/>
        </w:rPr>
        <w:t>Type 304</w:t>
      </w:r>
      <w:r w:rsidRPr="005A2B34">
        <w:t>] [</w:t>
      </w:r>
      <w:r w:rsidRPr="005A2B34">
        <w:rPr>
          <w:b/>
        </w:rPr>
        <w:t>Type 316</w:t>
      </w:r>
      <w:r w:rsidRPr="005A2B34">
        <w:t>] stainless steel.</w:t>
      </w:r>
    </w:p>
    <w:p w14:paraId="672FDBB4" w14:textId="77777777" w:rsidR="0050782C" w:rsidRPr="005A2B34" w:rsidRDefault="0050782C" w:rsidP="001D7162">
      <w:pPr>
        <w:pStyle w:val="PR2"/>
        <w:spacing w:before="0"/>
        <w:contextualSpacing w:val="0"/>
      </w:pPr>
      <w:r w:rsidRPr="005A2B34">
        <w:t>Outer Jacket: [</w:t>
      </w:r>
      <w:r w:rsidRPr="005A2B34">
        <w:rPr>
          <w:b/>
        </w:rPr>
        <w:t>Aluminized steel</w:t>
      </w:r>
      <w:r w:rsidRPr="005A2B34">
        <w:t>] [</w:t>
      </w:r>
      <w:r w:rsidRPr="005A2B34">
        <w:rPr>
          <w:b/>
        </w:rPr>
        <w:t>Stainless steel</w:t>
      </w:r>
      <w:r w:rsidRPr="005A2B34">
        <w:t>] where concealed. Stainless steel where exposed.</w:t>
      </w:r>
    </w:p>
    <w:p w14:paraId="320C878C" w14:textId="77777777" w:rsidR="0050782C" w:rsidRPr="005A2B34" w:rsidRDefault="0050782C" w:rsidP="00AF3857">
      <w:pPr>
        <w:pStyle w:val="PR1"/>
      </w:pPr>
      <w:r w:rsidRPr="005A2B34">
        <w:t xml:space="preserve">Gaskets and Flanges: Ensure that gaskets and sealing materials are rated at </w:t>
      </w:r>
      <w:r w:rsidRPr="001D7162">
        <w:rPr>
          <w:rStyle w:val="IP"/>
          <w:color w:val="auto"/>
        </w:rPr>
        <w:t>1500 deg F</w:t>
      </w:r>
      <w:r w:rsidRPr="005A2B34">
        <w:t xml:space="preserve"> minimum.</w:t>
      </w:r>
    </w:p>
    <w:p w14:paraId="25B8C2B4" w14:textId="77777777" w:rsidR="0050782C" w:rsidRDefault="0050782C" w:rsidP="00AF3857">
      <w:pPr>
        <w:pStyle w:val="PR1"/>
      </w:pPr>
      <w:r w:rsidRPr="005A2B34">
        <w:t xml:space="preserve">Hood Connectors: Constructed from same material as grease duct with internal or </w:t>
      </w:r>
      <w:r>
        <w:t>external continuously welded or brazed joints.</w:t>
      </w:r>
    </w:p>
    <w:p w14:paraId="3C1239C0" w14:textId="77777777" w:rsidR="0050782C" w:rsidRDefault="0050782C" w:rsidP="00AF3857">
      <w:pPr>
        <w:pStyle w:val="PR1"/>
      </w:pPr>
      <w:r>
        <w:t>Accessories: Tees, elbows, increasers, terminations, adjustable roof flashings, storm collars, support assemblies, thimbles, firestop spacers, and fasteners; fabricated from similar materials and designs as vent-pipe straight sections; all listed for same assembly. Include unique components required to comply with NFPA 96 including cleanouts, transitions, adapters, and drain fittings.</w:t>
      </w:r>
    </w:p>
    <w:p w14:paraId="223E43BB" w14:textId="77777777" w:rsidR="0050782C" w:rsidRDefault="0050782C" w:rsidP="00AF3857">
      <w:pPr>
        <w:pStyle w:val="PR1"/>
      </w:pPr>
      <w:r>
        <w:t>Grease Duct Supports: Construct duct bracing and supports from non-combustible material.</w:t>
      </w:r>
    </w:p>
    <w:p w14:paraId="49B933A0" w14:textId="77777777" w:rsidR="0050782C" w:rsidRDefault="0050782C" w:rsidP="007962D3">
      <w:pPr>
        <w:pStyle w:val="PR2"/>
      </w:pPr>
      <w:r>
        <w:t>Ensure that bolts, screws, rivets and other mechanical fasteners do not penetrate duct walls.</w:t>
      </w:r>
    </w:p>
    <w:p w14:paraId="60FE6108" w14:textId="77777777" w:rsidR="0050782C" w:rsidRDefault="0050782C" w:rsidP="00AF3857">
      <w:pPr>
        <w:pStyle w:val="PR1"/>
      </w:pPr>
      <w:r>
        <w:t>Comply with ASTM E2336.</w:t>
      </w:r>
    </w:p>
    <w:p w14:paraId="19DD5CEE" w14:textId="3C8497DB" w:rsidR="0050782C" w:rsidRDefault="0050782C" w:rsidP="001D7162">
      <w:pPr>
        <w:pStyle w:val="SpecifierNote"/>
      </w:pPr>
      <w:r>
        <w:t>Retain option in "Factory Tests" Paragraph below to require fire-resistance testing to be witnessed by Owner at the fabrication facility.</w:t>
      </w:r>
    </w:p>
    <w:p w14:paraId="5C42D4F3" w14:textId="77777777" w:rsidR="0050782C" w:rsidRDefault="0050782C" w:rsidP="00AF3857">
      <w:pPr>
        <w:pStyle w:val="PR1"/>
      </w:pPr>
      <w:r>
        <w:t>Factory Tests: Test and inspect fire resistance of grease duct system according to ASTM E2336 [</w:t>
      </w:r>
      <w:r>
        <w:rPr>
          <w:b/>
        </w:rPr>
        <w:t> in presence of Director’s Representative</w:t>
      </w:r>
      <w:r>
        <w:t>].</w:t>
      </w:r>
    </w:p>
    <w:p w14:paraId="0AF05ADA" w14:textId="77777777" w:rsidR="0050782C" w:rsidRDefault="0050782C" w:rsidP="001D7162">
      <w:pPr>
        <w:pStyle w:val="SpecifierNote"/>
      </w:pPr>
      <w:r>
        <w:t>Retain subparagraph below if consultant is to witness fire-resistance testing at the fabrication facility.</w:t>
      </w:r>
    </w:p>
    <w:p w14:paraId="41DA183D" w14:textId="77777777" w:rsidR="0050782C" w:rsidRDefault="0050782C" w:rsidP="00AF3857">
      <w:pPr>
        <w:pStyle w:val="PR2"/>
        <w:contextualSpacing w:val="0"/>
      </w:pPr>
      <w:r>
        <w:t>Allow consultant [</w:t>
      </w:r>
      <w:r>
        <w:rPr>
          <w:b/>
        </w:rPr>
        <w:t>two</w:t>
      </w:r>
      <w:r>
        <w:t>] &lt;</w:t>
      </w:r>
      <w:r>
        <w:rPr>
          <w:b/>
        </w:rPr>
        <w:t>Insert period</w:t>
      </w:r>
      <w:r>
        <w:t>&gt; days' minimum notification before test is performed.</w:t>
      </w:r>
    </w:p>
    <w:p w14:paraId="66E0BB18" w14:textId="77777777" w:rsidR="0050782C" w:rsidRDefault="0050782C" w:rsidP="00AF3857">
      <w:pPr>
        <w:pStyle w:val="ART"/>
      </w:pPr>
      <w:r>
        <w:t>ACCESS DOORS</w:t>
      </w:r>
    </w:p>
    <w:bookmarkStart w:id="1" w:name="ptBookmark11859"/>
    <w:p w14:paraId="567666E0" w14:textId="77777777" w:rsidR="0050782C" w:rsidRPr="00774393" w:rsidRDefault="0050782C" w:rsidP="00AF3857">
      <w:pPr>
        <w:pStyle w:val="PR1"/>
      </w:pPr>
      <w:r w:rsidRPr="0050782C">
        <w:fldChar w:fldCharType="begin"/>
      </w:r>
      <w:r w:rsidRPr="0050782C">
        <w:instrText xml:space="preserve"> HYPERLINK "http://www.specagent.com/Lookup?ulid=11859" </w:instrText>
      </w:r>
      <w:r w:rsidRPr="0050782C">
        <w:fldChar w:fldCharType="separate"/>
      </w:r>
      <w:r w:rsidRPr="0050782C">
        <w:t>Manufacturers:</w:t>
      </w:r>
      <w:r w:rsidRPr="0050782C">
        <w:fldChar w:fldCharType="end"/>
      </w:r>
      <w:r w:rsidRPr="00774393">
        <w:t xml:space="preserve"> Subject to compliance with requirements, provide products by one of the following:</w:t>
      </w:r>
    </w:p>
    <w:p w14:paraId="17559371" w14:textId="77777777" w:rsidR="0050782C" w:rsidRPr="005A2B34" w:rsidRDefault="007D6B88" w:rsidP="00AF3857">
      <w:pPr>
        <w:pStyle w:val="PR2"/>
        <w:contextualSpacing w:val="0"/>
        <w:rPr>
          <w:color w:val="000000"/>
        </w:rPr>
      </w:pPr>
      <w:hyperlink r:id="rId14" w:history="1">
        <w:r w:rsidR="0050782C" w:rsidRPr="0050782C">
          <w:t>3M</w:t>
        </w:r>
      </w:hyperlink>
      <w:r w:rsidR="0050782C" w:rsidRPr="005A2B34">
        <w:rPr>
          <w:color w:val="000000"/>
        </w:rPr>
        <w:t>.</w:t>
      </w:r>
    </w:p>
    <w:p w14:paraId="49061763" w14:textId="77777777" w:rsidR="0050782C" w:rsidRPr="005A2B34" w:rsidRDefault="007D6B88" w:rsidP="001D7162">
      <w:pPr>
        <w:pStyle w:val="PR2"/>
        <w:spacing w:before="0"/>
        <w:contextualSpacing w:val="0"/>
        <w:rPr>
          <w:color w:val="000000"/>
        </w:rPr>
      </w:pPr>
      <w:hyperlink r:id="rId15" w:history="1">
        <w:r w:rsidR="0050782C" w:rsidRPr="0050782C">
          <w:t>Ductmate Industries, Inc; a DMI company</w:t>
        </w:r>
      </w:hyperlink>
      <w:r w:rsidR="0050782C" w:rsidRPr="005A2B34">
        <w:rPr>
          <w:color w:val="000000"/>
        </w:rPr>
        <w:t>.</w:t>
      </w:r>
    </w:p>
    <w:p w14:paraId="09BC19CB" w14:textId="3D18BF46" w:rsidR="0050782C" w:rsidRPr="00C35FD2" w:rsidRDefault="0050782C" w:rsidP="001D7162">
      <w:pPr>
        <w:pStyle w:val="PR2"/>
        <w:spacing w:before="0"/>
        <w:contextualSpacing w:val="0"/>
        <w:rPr>
          <w:color w:val="000000"/>
        </w:rPr>
      </w:pPr>
      <w:r>
        <w:rPr>
          <w:color w:val="000000"/>
        </w:rPr>
        <w:t>Approved equivalent.</w:t>
      </w:r>
    </w:p>
    <w:bookmarkEnd w:id="1"/>
    <w:p w14:paraId="103638A5" w14:textId="77777777" w:rsidR="0050782C" w:rsidRPr="005A2B34" w:rsidRDefault="0050782C" w:rsidP="00AF3857">
      <w:pPr>
        <w:pStyle w:val="PR1"/>
      </w:pPr>
      <w:r>
        <w:t>Description: Factory-fabricated, -listed, and -labeled, double-wall [</w:t>
      </w:r>
      <w:r>
        <w:rPr>
          <w:b/>
        </w:rPr>
        <w:t>personnel</w:t>
      </w:r>
      <w:r>
        <w:t>] [</w:t>
      </w:r>
      <w:r>
        <w:rPr>
          <w:b/>
        </w:rPr>
        <w:t>and</w:t>
      </w:r>
      <w:r>
        <w:t>] [</w:t>
      </w:r>
      <w:r w:rsidRPr="005A2B34">
        <w:rPr>
          <w:b/>
        </w:rPr>
        <w:t>maintenance</w:t>
      </w:r>
      <w:r w:rsidRPr="005A2B34">
        <w:t xml:space="preserve">] access doors tested according to UL 1978 and rated for </w:t>
      </w:r>
      <w:r w:rsidRPr="001D7162">
        <w:rPr>
          <w:rStyle w:val="IP"/>
          <w:color w:val="auto"/>
        </w:rPr>
        <w:t>500 deg F</w:t>
      </w:r>
      <w:r w:rsidRPr="005A2B34">
        <w:t xml:space="preserve"> continuously, or </w:t>
      </w:r>
      <w:r w:rsidRPr="001D7162">
        <w:rPr>
          <w:rStyle w:val="IP"/>
          <w:color w:val="auto"/>
        </w:rPr>
        <w:t>2000 deg F</w:t>
      </w:r>
      <w:r w:rsidRPr="005A2B34">
        <w:t xml:space="preserve"> for 30 minutes; with positive or negative duct pressure and complying with NFPA 211.</w:t>
      </w:r>
    </w:p>
    <w:p w14:paraId="0B27D8C1" w14:textId="77777777" w:rsidR="0050782C" w:rsidRPr="005A2B34" w:rsidRDefault="0050782C" w:rsidP="00AF3857">
      <w:pPr>
        <w:pStyle w:val="PR2"/>
        <w:contextualSpacing w:val="0"/>
      </w:pPr>
      <w:r w:rsidRPr="005A2B34">
        <w:t>Construction: [</w:t>
      </w:r>
      <w:r w:rsidRPr="001D7162">
        <w:rPr>
          <w:rStyle w:val="IP"/>
          <w:b/>
          <w:color w:val="auto"/>
        </w:rPr>
        <w:t>0.0625 inch</w:t>
      </w:r>
      <w:r w:rsidRPr="005A2B34">
        <w:t>] ASTM A666, [</w:t>
      </w:r>
      <w:r w:rsidRPr="005A2B34">
        <w:rPr>
          <w:b/>
        </w:rPr>
        <w:t>Type 304</w:t>
      </w:r>
      <w:r w:rsidRPr="005A2B34">
        <w:t>] [</w:t>
      </w:r>
      <w:r w:rsidRPr="005A2B34">
        <w:rPr>
          <w:b/>
        </w:rPr>
        <w:t>Type 316</w:t>
      </w:r>
      <w:r w:rsidRPr="005A2B34">
        <w:t>] stainless-steel inner shell and [</w:t>
      </w:r>
      <w:r w:rsidRPr="005A2B34">
        <w:rPr>
          <w:b/>
        </w:rPr>
        <w:t>aluminized-steel</w:t>
      </w:r>
      <w:r w:rsidRPr="005A2B34">
        <w:t>] [</w:t>
      </w:r>
      <w:r w:rsidRPr="005A2B34">
        <w:rPr>
          <w:b/>
        </w:rPr>
        <w:t>stainless-steel</w:t>
      </w:r>
      <w:r w:rsidRPr="005A2B34">
        <w:t>] outer cover with two handles.</w:t>
      </w:r>
    </w:p>
    <w:p w14:paraId="12B30A2E" w14:textId="77777777" w:rsidR="0050782C" w:rsidRPr="005A2B34" w:rsidRDefault="0050782C" w:rsidP="001D7162">
      <w:pPr>
        <w:pStyle w:val="PR2"/>
        <w:spacing w:before="0"/>
        <w:contextualSpacing w:val="0"/>
      </w:pPr>
      <w:r w:rsidRPr="005A2B34">
        <w:t>Fasteners: Stainless-steel bolts and wing nuts.</w:t>
      </w:r>
    </w:p>
    <w:p w14:paraId="799A44AC" w14:textId="77777777" w:rsidR="0050782C" w:rsidRPr="005A2B34" w:rsidRDefault="0050782C" w:rsidP="00AF3857">
      <w:pPr>
        <w:pStyle w:val="PR3"/>
        <w:contextualSpacing w:val="0"/>
      </w:pPr>
      <w:r w:rsidRPr="005A2B34">
        <w:t>Ensure that bolts do not penetrate interior of duct space.</w:t>
      </w:r>
    </w:p>
    <w:p w14:paraId="2E498301" w14:textId="77777777" w:rsidR="0050782C" w:rsidRPr="005A2B34" w:rsidRDefault="0050782C" w:rsidP="00AF3857">
      <w:pPr>
        <w:pStyle w:val="PR2"/>
        <w:contextualSpacing w:val="0"/>
      </w:pPr>
      <w:r w:rsidRPr="005A2B34">
        <w:t>Maintenance Access Door Dimensions: [</w:t>
      </w:r>
      <w:r w:rsidRPr="001D7162">
        <w:rPr>
          <w:rStyle w:val="IP"/>
          <w:b/>
          <w:color w:val="auto"/>
        </w:rPr>
        <w:t>7 x 7 inches</w:t>
      </w:r>
      <w:r w:rsidRPr="005A2B34">
        <w:t>] &lt;</w:t>
      </w:r>
      <w:r w:rsidRPr="005A2B34">
        <w:rPr>
          <w:b/>
        </w:rPr>
        <w:t>Insert dimensions</w:t>
      </w:r>
      <w:r w:rsidRPr="005A2B34">
        <w:t>&gt;.</w:t>
      </w:r>
    </w:p>
    <w:p w14:paraId="55339567" w14:textId="77777777" w:rsidR="0050782C" w:rsidRPr="005A2B34" w:rsidRDefault="0050782C" w:rsidP="001D7162">
      <w:pPr>
        <w:pStyle w:val="PR2"/>
        <w:spacing w:before="0"/>
        <w:contextualSpacing w:val="0"/>
      </w:pPr>
      <w:r w:rsidRPr="005A2B34">
        <w:t>Personnel Access Door Dimensions: [</w:t>
      </w:r>
      <w:r w:rsidRPr="001D7162">
        <w:rPr>
          <w:rStyle w:val="IP"/>
          <w:b/>
          <w:color w:val="auto"/>
        </w:rPr>
        <w:t>22 x 20 inches</w:t>
      </w:r>
      <w:r w:rsidRPr="005A2B34">
        <w:t>] [</w:t>
      </w:r>
      <w:r w:rsidRPr="001D7162">
        <w:rPr>
          <w:rStyle w:val="IP"/>
          <w:b/>
          <w:color w:val="auto"/>
        </w:rPr>
        <w:t>24 x 24 inches</w:t>
      </w:r>
      <w:r w:rsidRPr="005A2B34">
        <w:t>] &lt;</w:t>
      </w:r>
      <w:r w:rsidRPr="005A2B34">
        <w:rPr>
          <w:b/>
        </w:rPr>
        <w:t>Insert dimensions</w:t>
      </w:r>
      <w:r w:rsidRPr="005A2B34">
        <w:t>&gt;.</w:t>
      </w:r>
    </w:p>
    <w:p w14:paraId="36F77AAB" w14:textId="77777777" w:rsidR="0050782C" w:rsidRDefault="0050782C" w:rsidP="001D7162">
      <w:pPr>
        <w:pStyle w:val="PR2"/>
        <w:spacing w:before="0"/>
        <w:contextualSpacing w:val="0"/>
      </w:pPr>
      <w:r>
        <w:t>Door Label: Mark door with uppercase lettering as follows: "ACCESS PANEL. DO NOT OBSTRUCT."</w:t>
      </w:r>
    </w:p>
    <w:p w14:paraId="4F29BB53" w14:textId="77777777" w:rsidR="0050782C" w:rsidRDefault="0050782C" w:rsidP="0050782C">
      <w:pPr>
        <w:pStyle w:val="PRT"/>
      </w:pPr>
      <w:r w:rsidRPr="0050782C">
        <w:t>EXECUTION</w:t>
      </w:r>
    </w:p>
    <w:p w14:paraId="0F044AC1" w14:textId="77777777" w:rsidR="0050782C" w:rsidRDefault="0050782C" w:rsidP="00AF3857">
      <w:pPr>
        <w:pStyle w:val="ART"/>
      </w:pPr>
      <w:r>
        <w:t>EXAMINATION</w:t>
      </w:r>
    </w:p>
    <w:p w14:paraId="32B47B4C" w14:textId="77777777" w:rsidR="0050782C" w:rsidRDefault="0050782C" w:rsidP="00AF3857">
      <w:pPr>
        <w:pStyle w:val="PR1"/>
      </w:pPr>
      <w:r>
        <w:t>Examine areas and conditions for compliance with requirements for installation tolerances and other conditions affecting performance of the Work.</w:t>
      </w:r>
    </w:p>
    <w:p w14:paraId="50EADA64" w14:textId="77777777" w:rsidR="0050782C" w:rsidRDefault="0050782C" w:rsidP="00AF3857">
      <w:pPr>
        <w:pStyle w:val="PR1"/>
      </w:pPr>
      <w:r>
        <w:t>Proceed with installation only after unsatisfactory conditions have been corrected.</w:t>
      </w:r>
    </w:p>
    <w:p w14:paraId="5CC9089E" w14:textId="77777777" w:rsidR="0050782C" w:rsidRDefault="0050782C" w:rsidP="00AF3857">
      <w:pPr>
        <w:pStyle w:val="ART"/>
      </w:pPr>
      <w:r>
        <w:t>INSTALLATION</w:t>
      </w:r>
    </w:p>
    <w:p w14:paraId="275C6A85" w14:textId="77777777" w:rsidR="0050782C" w:rsidRDefault="0050782C" w:rsidP="00AF3857">
      <w:pPr>
        <w:pStyle w:val="PR1"/>
      </w:pPr>
      <w:r>
        <w:t>Coordinate installation of roof curbs, equipment supports, and roof penetrations. Comply with requirements in Section 077200 "Roof Accessories."</w:t>
      </w:r>
    </w:p>
    <w:p w14:paraId="1F6F30FB" w14:textId="77777777" w:rsidR="0050782C" w:rsidRDefault="0050782C" w:rsidP="00AF3857">
      <w:pPr>
        <w:pStyle w:val="PR1"/>
      </w:pPr>
      <w:r>
        <w:t>Coordinate connections to kitchen exhaust hoods with requirements in Section 233813 "Commercial-Kitchen Hoods."</w:t>
      </w:r>
    </w:p>
    <w:p w14:paraId="07B6DDA9" w14:textId="77777777" w:rsidR="0050782C" w:rsidRDefault="0050782C" w:rsidP="00AF3857">
      <w:pPr>
        <w:pStyle w:val="PR1"/>
      </w:pPr>
      <w:r>
        <w:t>Coordinate connections to exhaust fans with requirements in Section [</w:t>
      </w:r>
      <w:r>
        <w:rPr>
          <w:b/>
        </w:rPr>
        <w:t>233413 "Axial HVAC Fans."</w:t>
      </w:r>
      <w:r>
        <w:t>] [</w:t>
      </w:r>
      <w:r>
        <w:rPr>
          <w:b/>
        </w:rPr>
        <w:t>233416 "Centrifugal HVAC Fans."</w:t>
      </w:r>
      <w:r>
        <w:t>]</w:t>
      </w:r>
    </w:p>
    <w:p w14:paraId="0D625305" w14:textId="77777777" w:rsidR="0050782C" w:rsidRDefault="0050782C" w:rsidP="00AF3857">
      <w:pPr>
        <w:pStyle w:val="PR1"/>
      </w:pPr>
      <w:r>
        <w:t>Coordinate firestopping where grease ducts penetrate fire separations with requirements in Section 078413 "Penetration Firestopping."</w:t>
      </w:r>
    </w:p>
    <w:p w14:paraId="1017AA41" w14:textId="77777777" w:rsidR="0050782C" w:rsidRDefault="0050782C" w:rsidP="00AF3857">
      <w:pPr>
        <w:pStyle w:val="PR1"/>
      </w:pPr>
      <w:r>
        <w:t>Comply with minimum clearances from combustibles and minimum termination heights according to product listing or NFPA 211 and UL 2221, whichever is most stringent.</w:t>
      </w:r>
    </w:p>
    <w:p w14:paraId="76EB455E" w14:textId="77777777" w:rsidR="0050782C" w:rsidRDefault="0050782C" w:rsidP="00AF3857">
      <w:pPr>
        <w:pStyle w:val="PR1"/>
      </w:pPr>
      <w:r>
        <w:t>Install airtight [</w:t>
      </w:r>
      <w:r>
        <w:rPr>
          <w:b/>
        </w:rPr>
        <w:t>personnel</w:t>
      </w:r>
      <w:r>
        <w:t>] [</w:t>
      </w:r>
      <w:r>
        <w:rPr>
          <w:b/>
        </w:rPr>
        <w:t>and</w:t>
      </w:r>
      <w:r>
        <w:t>] [</w:t>
      </w:r>
      <w:r>
        <w:rPr>
          <w:b/>
        </w:rPr>
        <w:t>maintenance</w:t>
      </w:r>
      <w:r>
        <w:t>] access doors where indicated.</w:t>
      </w:r>
    </w:p>
    <w:p w14:paraId="3AD12B79" w14:textId="77777777" w:rsidR="0050782C" w:rsidRDefault="0050782C" w:rsidP="001D7162">
      <w:pPr>
        <w:pStyle w:val="SpecifierNote"/>
      </w:pPr>
      <w:r>
        <w:t>Retain first paragraph below if specifying positive-pressure vents.</w:t>
      </w:r>
    </w:p>
    <w:p w14:paraId="057D9268" w14:textId="77777777" w:rsidR="0050782C" w:rsidRDefault="0050782C" w:rsidP="00AF3857">
      <w:pPr>
        <w:pStyle w:val="PR1"/>
      </w:pPr>
      <w:r>
        <w:t>Seal between sections of grease exhaust ducts according to manufacturer's written installation instructions, using sealants recommended by manufacturer.</w:t>
      </w:r>
    </w:p>
    <w:p w14:paraId="3D666444" w14:textId="77777777" w:rsidR="0050782C" w:rsidRDefault="0050782C" w:rsidP="00AF3857">
      <w:pPr>
        <w:pStyle w:val="PR1"/>
      </w:pPr>
      <w:r>
        <w:t>Connections: Make grease duct connections according to the International Mechanical Code.</w:t>
      </w:r>
    </w:p>
    <w:p w14:paraId="1C215F4B" w14:textId="77777777" w:rsidR="0050782C" w:rsidRDefault="0050782C" w:rsidP="00AF3857">
      <w:pPr>
        <w:pStyle w:val="PR2"/>
        <w:contextualSpacing w:val="0"/>
      </w:pPr>
      <w:r>
        <w:t>Grease duct to exhaust fan connections: Connect grease ducts to inlet side of fan using flanges, gaskets, and bolts.</w:t>
      </w:r>
    </w:p>
    <w:p w14:paraId="47518AE0" w14:textId="77777777" w:rsidR="0050782C" w:rsidRDefault="0050782C" w:rsidP="001D7162">
      <w:pPr>
        <w:pStyle w:val="PR2"/>
        <w:spacing w:before="0"/>
        <w:contextualSpacing w:val="0"/>
      </w:pPr>
      <w:r>
        <w:t>Grease duct to hood connections:</w:t>
      </w:r>
    </w:p>
    <w:p w14:paraId="1E4989EB" w14:textId="77777777" w:rsidR="0050782C" w:rsidRDefault="0050782C" w:rsidP="001D7162">
      <w:pPr>
        <w:pStyle w:val="SpecifierNote"/>
      </w:pPr>
      <w:r>
        <w:t>Retain one of two subparagraphs below to best suit Project conditions.</w:t>
      </w:r>
    </w:p>
    <w:p w14:paraId="063CCE59" w14:textId="77777777" w:rsidR="0050782C" w:rsidRDefault="0050782C" w:rsidP="00AF3857">
      <w:pPr>
        <w:pStyle w:val="PR3"/>
        <w:contextualSpacing w:val="0"/>
      </w:pPr>
      <w:r>
        <w:t>Make grease duct to hood joints connections using internal or external continuously welded or brazed joints.</w:t>
      </w:r>
    </w:p>
    <w:p w14:paraId="65C4D4DE" w14:textId="77777777" w:rsidR="0050782C" w:rsidRDefault="0050782C" w:rsidP="001D7162">
      <w:pPr>
        <w:pStyle w:val="PR3"/>
        <w:spacing w:before="0"/>
        <w:contextualSpacing w:val="0"/>
      </w:pPr>
      <w:r>
        <w:t>Make watertight grease duct to hood joints connections using flanges, gaskets, and bolts.</w:t>
      </w:r>
    </w:p>
    <w:p w14:paraId="4B272CC1" w14:textId="77777777" w:rsidR="0050782C" w:rsidRDefault="0050782C" w:rsidP="00AF3857">
      <w:pPr>
        <w:pStyle w:val="PR1"/>
      </w:pPr>
      <w:r>
        <w:t>Support ducts at intervals recommended by manufacturer to support weight of ducts and accessories, without applying loading on kitchen hoods.</w:t>
      </w:r>
    </w:p>
    <w:p w14:paraId="38ECB55D" w14:textId="77777777" w:rsidR="0050782C" w:rsidRDefault="0050782C" w:rsidP="00AF3857">
      <w:pPr>
        <w:pStyle w:val="PR2"/>
        <w:contextualSpacing w:val="0"/>
      </w:pPr>
      <w:r>
        <w:t>Securely attach supports and bracing to structure.</w:t>
      </w:r>
    </w:p>
    <w:p w14:paraId="6BF69509" w14:textId="3FFBF145" w:rsidR="0050782C" w:rsidRDefault="0050782C" w:rsidP="001D7162">
      <w:pPr>
        <w:pStyle w:val="SpecifierNote"/>
      </w:pPr>
      <w:r>
        <w:t>Retain "Grease Duct Enclosures" Paragraph below if grease duct is concealed.</w:t>
      </w:r>
    </w:p>
    <w:p w14:paraId="6DC07BD1" w14:textId="77777777" w:rsidR="0050782C" w:rsidRDefault="0050782C" w:rsidP="00AF3857">
      <w:pPr>
        <w:pStyle w:val="PR1"/>
      </w:pPr>
      <w:r>
        <w:t>Grease Duct Enclosures: Comply with requirements of the International Building Code and ASTM E2336.</w:t>
      </w:r>
    </w:p>
    <w:p w14:paraId="0C5B0361" w14:textId="77777777" w:rsidR="0050782C" w:rsidRDefault="0050782C" w:rsidP="00AF3857">
      <w:pPr>
        <w:pStyle w:val="PR1"/>
      </w:pPr>
      <w:r>
        <w:t>Coordinate fire-rated enclosure construction with Section 092116.23 "Gypsum Board Shaft Wall Assemblies."</w:t>
      </w:r>
    </w:p>
    <w:p w14:paraId="1A9D5CDC" w14:textId="77777777" w:rsidR="0050782C" w:rsidRDefault="0050782C" w:rsidP="00AF3857">
      <w:pPr>
        <w:pStyle w:val="PR1"/>
      </w:pPr>
      <w:r>
        <w:t>Repair damage to adjacent materials caused by listed kitchen ventilation system exhaust ducts installation.</w:t>
      </w:r>
    </w:p>
    <w:p w14:paraId="22001560" w14:textId="77777777" w:rsidR="0050782C" w:rsidRDefault="0050782C" w:rsidP="00AF3857">
      <w:pPr>
        <w:pStyle w:val="ART"/>
      </w:pPr>
      <w:r>
        <w:t>FIELD QUALITY CONTROL</w:t>
      </w:r>
    </w:p>
    <w:p w14:paraId="7840D937" w14:textId="77777777" w:rsidR="0050782C" w:rsidRDefault="0050782C" w:rsidP="00AF3857">
      <w:pPr>
        <w:pStyle w:val="PR1"/>
      </w:pPr>
      <w:r>
        <w:t>Perform air leakage test [</w:t>
      </w:r>
      <w:r>
        <w:rPr>
          <w:b/>
        </w:rPr>
        <w:t>in presence of Director’s Representative </w:t>
      </w:r>
      <w:r>
        <w:t>]before concealment of any portion of the grease duct system.</w:t>
      </w:r>
    </w:p>
    <w:p w14:paraId="6ADA0EE9" w14:textId="77777777" w:rsidR="0050782C" w:rsidRDefault="0050782C" w:rsidP="001D7162">
      <w:pPr>
        <w:pStyle w:val="SpecifierNote"/>
      </w:pPr>
      <w:r>
        <w:t>Retain subparagraph below if consultant is to witness fire-resistance testing at the fabrication facility.</w:t>
      </w:r>
    </w:p>
    <w:p w14:paraId="4A7AEB44" w14:textId="77777777" w:rsidR="0050782C" w:rsidRDefault="0050782C" w:rsidP="00AF3857">
      <w:pPr>
        <w:pStyle w:val="PR2"/>
        <w:contextualSpacing w:val="0"/>
      </w:pPr>
      <w:r>
        <w:t>Notify Director’s Representative a minimum of [</w:t>
      </w:r>
      <w:r>
        <w:rPr>
          <w:b/>
        </w:rPr>
        <w:t>two</w:t>
      </w:r>
      <w:r>
        <w:t>] &lt;</w:t>
      </w:r>
      <w:r>
        <w:rPr>
          <w:b/>
        </w:rPr>
        <w:t>Insert period</w:t>
      </w:r>
      <w:r>
        <w:t>&gt; days before test is performed.</w:t>
      </w:r>
    </w:p>
    <w:p w14:paraId="333D0D59" w14:textId="1FA54770" w:rsidR="0050782C" w:rsidRDefault="0050782C" w:rsidP="001D7162">
      <w:pPr>
        <w:pStyle w:val="EOS"/>
        <w:spacing w:after="480"/>
      </w:pPr>
      <w:r>
        <w:t>END OF SECTION 233533</w:t>
      </w:r>
    </w:p>
    <w:sectPr w:rsidR="0050782C"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9899F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D6B8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0782C">
      <w:rPr>
        <w:rFonts w:eastAsia="Calibri"/>
        <w:szCs w:val="22"/>
      </w:rPr>
      <w:t>233533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D7162"/>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782C"/>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62D3"/>
    <w:rsid w:val="007D6B8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930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9300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9980" TargetMode="External"/><Relationship Id="rId5" Type="http://schemas.openxmlformats.org/officeDocument/2006/relationships/numbering" Target="numbering.xml"/><Relationship Id="rId15" Type="http://schemas.openxmlformats.org/officeDocument/2006/relationships/hyperlink" Target="http://www.specagent.com/Lookup?uid=12345699303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93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