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1A6AA" w14:textId="77777777" w:rsidR="001B13D8" w:rsidRPr="0084223A" w:rsidRDefault="001B13D8" w:rsidP="0084223A">
      <w:pPr>
        <w:pStyle w:val="SCT"/>
      </w:pPr>
      <w:r w:rsidRPr="0084223A">
        <w:t xml:space="preserve">SECTION </w:t>
      </w:r>
      <w:r w:rsidRPr="003D2C4B">
        <w:t>233119.16</w:t>
      </w:r>
      <w:r w:rsidRPr="0084223A">
        <w:t xml:space="preserve"> - </w:t>
      </w:r>
      <w:r w:rsidRPr="003D2C4B">
        <w:t>MANUFACTURED HVAC CASINGS</w:t>
      </w:r>
    </w:p>
    <w:p w14:paraId="58F2347C" w14:textId="77777777" w:rsidR="001B13D8" w:rsidRDefault="001B13D8" w:rsidP="003D2C4B">
      <w:pPr>
        <w:pStyle w:val="SpecifierNote"/>
      </w:pPr>
      <w:r>
        <w:t>Revise this Section by deleting and inserting text to meet Project-specific requirements.</w:t>
      </w:r>
    </w:p>
    <w:p w14:paraId="5ED459DA" w14:textId="77777777" w:rsidR="001B13D8" w:rsidRDefault="001B13D8" w:rsidP="003D2C4B">
      <w:pPr>
        <w:pStyle w:val="SpecifierNote"/>
      </w:pPr>
      <w:r>
        <w:t>Verify that Section titles referenced in this Section are correct for this Project's Specifications; Section titles may have changed.</w:t>
      </w:r>
    </w:p>
    <w:p w14:paraId="1387F41D" w14:textId="77777777" w:rsidR="001B13D8" w:rsidRDefault="001B13D8" w:rsidP="003D2C4B">
      <w:pPr>
        <w:pStyle w:val="SpecifierNote"/>
      </w:pPr>
      <w:r>
        <w:t>This Section may include provisions for LEED 2009, LEED v4, ASHRAE 189.1, IgCC, and Green Globes. Note that some sustainable design requirements are either mandatory or optional requirements that may be inserted in the Section Text using the hypertext links. Other requirements that are associated with sustainable design, and may be considered "best practice" or retained even if a sustainable design standard is not a project requirement, are discussed in the Evaluations.</w:t>
      </w:r>
    </w:p>
    <w:p w14:paraId="61ACAFEF" w14:textId="77777777" w:rsidR="001B13D8" w:rsidRDefault="001B13D8" w:rsidP="0084223A">
      <w:pPr>
        <w:pStyle w:val="PRT"/>
      </w:pPr>
      <w:r>
        <w:t>GENERAL</w:t>
      </w:r>
    </w:p>
    <w:p w14:paraId="38E654E4" w14:textId="77777777" w:rsidR="001B13D8" w:rsidRDefault="001B13D8" w:rsidP="00EB7C8F">
      <w:pPr>
        <w:pStyle w:val="ART"/>
      </w:pPr>
      <w:r>
        <w:t>RELATED DOCUMENTS</w:t>
      </w:r>
    </w:p>
    <w:p w14:paraId="77538C56" w14:textId="77777777" w:rsidR="001B13D8" w:rsidRDefault="001B13D8" w:rsidP="003D2C4B">
      <w:pPr>
        <w:pStyle w:val="SpecifierNote"/>
      </w:pPr>
      <w:r>
        <w:t>Retain or delete this article in all Sections of Project Manual.</w:t>
      </w:r>
    </w:p>
    <w:p w14:paraId="5B3BB374" w14:textId="77777777" w:rsidR="001B13D8" w:rsidRDefault="001B13D8" w:rsidP="00EB7C8F">
      <w:pPr>
        <w:pStyle w:val="PR1"/>
      </w:pPr>
      <w:r>
        <w:t>Drawings and general provisions of the Contract, including General and Supplementary Conditions and Division 01 Specification Sections, apply to this Section.</w:t>
      </w:r>
    </w:p>
    <w:p w14:paraId="1C605EDB" w14:textId="77777777" w:rsidR="001B13D8" w:rsidRDefault="001B13D8" w:rsidP="00EB7C8F">
      <w:pPr>
        <w:pStyle w:val="ART"/>
      </w:pPr>
      <w:r>
        <w:t>SUMMARY</w:t>
      </w:r>
    </w:p>
    <w:p w14:paraId="3823B8BF" w14:textId="77777777" w:rsidR="001B13D8" w:rsidRDefault="001B13D8" w:rsidP="00EB7C8F">
      <w:pPr>
        <w:pStyle w:val="PR1"/>
      </w:pPr>
      <w:r>
        <w:t>Section Includes:</w:t>
      </w:r>
    </w:p>
    <w:p w14:paraId="4D735246" w14:textId="77777777" w:rsidR="001B13D8" w:rsidRDefault="001B13D8" w:rsidP="00EB7C8F">
      <w:pPr>
        <w:pStyle w:val="PR2"/>
        <w:contextualSpacing w:val="0"/>
      </w:pPr>
      <w:r>
        <w:t>Manufactured casings.</w:t>
      </w:r>
    </w:p>
    <w:p w14:paraId="5C282DEE" w14:textId="77777777" w:rsidR="001B13D8" w:rsidRDefault="001B13D8" w:rsidP="001B13D8">
      <w:pPr>
        <w:pStyle w:val="PR2"/>
        <w:spacing w:before="0"/>
        <w:contextualSpacing w:val="0"/>
      </w:pPr>
      <w:r>
        <w:t>Interstitial insulation.</w:t>
      </w:r>
    </w:p>
    <w:p w14:paraId="0C76EFE3" w14:textId="77777777" w:rsidR="001B13D8" w:rsidRDefault="001B13D8" w:rsidP="001B13D8">
      <w:pPr>
        <w:pStyle w:val="PR2"/>
        <w:spacing w:before="0"/>
        <w:contextualSpacing w:val="0"/>
      </w:pPr>
      <w:r>
        <w:t>Sealant materials.</w:t>
      </w:r>
    </w:p>
    <w:p w14:paraId="49DD8492" w14:textId="288BA833" w:rsidR="001B13D8" w:rsidRDefault="001B13D8" w:rsidP="00EB7C8F">
      <w:pPr>
        <w:pStyle w:val="ART"/>
      </w:pPr>
      <w:r>
        <w:t>SUBMITTALS</w:t>
      </w:r>
    </w:p>
    <w:p w14:paraId="5233BC37" w14:textId="77777777" w:rsidR="001B13D8" w:rsidRDefault="001B13D8" w:rsidP="00EB7C8F">
      <w:pPr>
        <w:pStyle w:val="PR1"/>
      </w:pPr>
      <w:r w:rsidRPr="00695E09">
        <w:t>Submittals for this section are subject to the re-evaluation fee identified in Article 4 of the General Conditions.</w:t>
      </w:r>
    </w:p>
    <w:p w14:paraId="25C86864" w14:textId="77777777" w:rsidR="001B13D8" w:rsidRDefault="001B13D8" w:rsidP="00EB7C8F">
      <w:pPr>
        <w:pStyle w:val="PR1"/>
      </w:pPr>
      <w:r>
        <w:t xml:space="preserve">Manufacturer’s installation instructions shall be provided along with product data. </w:t>
      </w:r>
    </w:p>
    <w:p w14:paraId="14599913" w14:textId="77777777" w:rsidR="001B13D8" w:rsidRDefault="001B13D8" w:rsidP="00EB7C8F">
      <w:pPr>
        <w:pStyle w:val="PR1"/>
      </w:pPr>
      <w:r>
        <w:t>Submittals shall be provided in the order in which they are specified and tabbed (for combined submittals).</w:t>
      </w:r>
    </w:p>
    <w:p w14:paraId="4C523216" w14:textId="77777777" w:rsidR="001B13D8" w:rsidRDefault="001B13D8" w:rsidP="00EB7C8F">
      <w:pPr>
        <w:pStyle w:val="PR1"/>
      </w:pPr>
      <w:r>
        <w:t>Product Data: For each type of the following products:</w:t>
      </w:r>
    </w:p>
    <w:p w14:paraId="08585B13" w14:textId="77777777" w:rsidR="001B13D8" w:rsidRDefault="001B13D8" w:rsidP="00EB7C8F">
      <w:pPr>
        <w:pStyle w:val="PR2"/>
        <w:contextualSpacing w:val="0"/>
      </w:pPr>
      <w:r>
        <w:t>Factory-fabricated casings.</w:t>
      </w:r>
    </w:p>
    <w:p w14:paraId="40AA9CA7" w14:textId="77777777" w:rsidR="001B13D8" w:rsidRDefault="001B13D8" w:rsidP="001B13D8">
      <w:pPr>
        <w:pStyle w:val="PR2"/>
        <w:spacing w:before="0"/>
        <w:contextualSpacing w:val="0"/>
      </w:pPr>
      <w:r>
        <w:t>Adhesives.</w:t>
      </w:r>
    </w:p>
    <w:p w14:paraId="6C4887B6" w14:textId="77777777" w:rsidR="001B13D8" w:rsidRDefault="001B13D8" w:rsidP="001B13D8">
      <w:pPr>
        <w:pStyle w:val="PR2"/>
        <w:spacing w:before="0"/>
        <w:contextualSpacing w:val="0"/>
      </w:pPr>
      <w:r>
        <w:t>Sealants and gaskets.</w:t>
      </w:r>
    </w:p>
    <w:p w14:paraId="358B312D" w14:textId="77777777" w:rsidR="001B13D8" w:rsidRDefault="001B13D8" w:rsidP="003D2C4B">
      <w:pPr>
        <w:pStyle w:val="SpecifierNote"/>
      </w:pPr>
      <w:r>
        <w:t>Retain subparagraph below where required.</w:t>
      </w:r>
    </w:p>
    <w:p w14:paraId="37EA6018" w14:textId="77777777" w:rsidR="001B13D8" w:rsidRDefault="001B13D8" w:rsidP="001B13D8">
      <w:pPr>
        <w:pStyle w:val="PR2"/>
        <w:spacing w:before="0"/>
        <w:contextualSpacing w:val="0"/>
      </w:pPr>
      <w:r>
        <w:t>Seismic-restraint devices.</w:t>
      </w:r>
    </w:p>
    <w:p w14:paraId="35753CE8" w14:textId="77777777" w:rsidR="001B13D8" w:rsidRDefault="001B13D8" w:rsidP="00EB7C8F">
      <w:pPr>
        <w:pStyle w:val="PR1"/>
      </w:pPr>
      <w:r>
        <w:t>Sustainable Design Submittals:</w:t>
      </w:r>
    </w:p>
    <w:p w14:paraId="7B0C61C2" w14:textId="77777777" w:rsidR="001B13D8" w:rsidRDefault="001B13D8" w:rsidP="003D2C4B">
      <w:pPr>
        <w:pStyle w:val="PR2"/>
      </w:pPr>
    </w:p>
    <w:p w14:paraId="345ADF6E" w14:textId="77777777" w:rsidR="001B13D8" w:rsidRDefault="001B13D8" w:rsidP="00EB7C8F">
      <w:pPr>
        <w:pStyle w:val="PR1"/>
      </w:pPr>
      <w:r>
        <w:t>Shop Drawings: For HVAC casings.</w:t>
      </w:r>
    </w:p>
    <w:p w14:paraId="1D3A5BA6" w14:textId="77777777" w:rsidR="001B13D8" w:rsidRDefault="001B13D8" w:rsidP="00EB7C8F">
      <w:pPr>
        <w:pStyle w:val="PR2"/>
        <w:contextualSpacing w:val="0"/>
      </w:pPr>
      <w:r>
        <w:t>Include plans, elevations, sections, and attachment details.</w:t>
      </w:r>
    </w:p>
    <w:p w14:paraId="62DABD3A" w14:textId="77777777" w:rsidR="001B13D8" w:rsidRDefault="001B13D8" w:rsidP="001B13D8">
      <w:pPr>
        <w:pStyle w:val="PR2"/>
        <w:spacing w:before="0"/>
        <w:contextualSpacing w:val="0"/>
      </w:pPr>
      <w:r>
        <w:t>Include details of HVAC casing assemblies and indicate dimensions, weights, loads, required clearances, method of field assembly, components, and location and size of each field connection.</w:t>
      </w:r>
    </w:p>
    <w:p w14:paraId="7C9A56AC" w14:textId="77777777" w:rsidR="001B13D8" w:rsidRDefault="001B13D8" w:rsidP="00EB7C8F">
      <w:pPr>
        <w:pStyle w:val="PR3"/>
        <w:contextualSpacing w:val="0"/>
      </w:pPr>
      <w:r>
        <w:t>Sheet metal thickness(es).</w:t>
      </w:r>
    </w:p>
    <w:p w14:paraId="47FC074F" w14:textId="77777777" w:rsidR="001B13D8" w:rsidRDefault="001B13D8" w:rsidP="001B13D8">
      <w:pPr>
        <w:pStyle w:val="PR3"/>
        <w:spacing w:before="0"/>
        <w:contextualSpacing w:val="0"/>
      </w:pPr>
      <w:r>
        <w:lastRenderedPageBreak/>
        <w:t>Insulation.</w:t>
      </w:r>
    </w:p>
    <w:p w14:paraId="2AB1413C" w14:textId="77777777" w:rsidR="001B13D8" w:rsidRDefault="001B13D8" w:rsidP="001B13D8">
      <w:pPr>
        <w:pStyle w:val="PR3"/>
        <w:spacing w:before="0"/>
        <w:contextualSpacing w:val="0"/>
      </w:pPr>
      <w:r>
        <w:t>Reinforcement and spacing.</w:t>
      </w:r>
    </w:p>
    <w:p w14:paraId="6D2064F9" w14:textId="77777777" w:rsidR="001B13D8" w:rsidRDefault="001B13D8" w:rsidP="001B13D8">
      <w:pPr>
        <w:pStyle w:val="PR3"/>
        <w:spacing w:before="0"/>
        <w:contextualSpacing w:val="0"/>
      </w:pPr>
      <w:r>
        <w:t>Seam and joint construction.</w:t>
      </w:r>
    </w:p>
    <w:p w14:paraId="0ECE9DEB" w14:textId="77777777" w:rsidR="001B13D8" w:rsidRDefault="001B13D8" w:rsidP="001B13D8">
      <w:pPr>
        <w:pStyle w:val="PR3"/>
        <w:spacing w:before="0"/>
        <w:contextualSpacing w:val="0"/>
      </w:pPr>
      <w:r>
        <w:t>Access doors including frames, hinges, and latches.</w:t>
      </w:r>
    </w:p>
    <w:p w14:paraId="278D04C8" w14:textId="77777777" w:rsidR="001B13D8" w:rsidRDefault="001B13D8" w:rsidP="001B13D8">
      <w:pPr>
        <w:pStyle w:val="PR3"/>
        <w:spacing w:before="0"/>
        <w:contextualSpacing w:val="0"/>
      </w:pPr>
      <w:r>
        <w:t>Fan, filter, coil, humidifier, and other apparatus being installed in and mounted on casing.</w:t>
      </w:r>
    </w:p>
    <w:p w14:paraId="67FD4046" w14:textId="77777777" w:rsidR="001B13D8" w:rsidRDefault="001B13D8" w:rsidP="001B13D8">
      <w:pPr>
        <w:pStyle w:val="PR3"/>
        <w:spacing w:before="0"/>
        <w:contextualSpacing w:val="0"/>
      </w:pPr>
      <w:r>
        <w:t>Locations for access to internal components.</w:t>
      </w:r>
    </w:p>
    <w:p w14:paraId="7997B28A" w14:textId="77777777" w:rsidR="001B13D8" w:rsidRDefault="001B13D8" w:rsidP="001B13D8">
      <w:pPr>
        <w:pStyle w:val="PR3"/>
        <w:spacing w:before="0"/>
        <w:contextualSpacing w:val="0"/>
      </w:pPr>
      <w:r>
        <w:t>Hangers and supports including methods for building attachment, vibration isolation,[</w:t>
      </w:r>
      <w:r>
        <w:rPr>
          <w:b/>
        </w:rPr>
        <w:t> seismic restraints,</w:t>
      </w:r>
      <w:r>
        <w:t>] and casing attachment.</w:t>
      </w:r>
    </w:p>
    <w:p w14:paraId="4BA954AA" w14:textId="77777777" w:rsidR="001B13D8" w:rsidRDefault="001B13D8" w:rsidP="001B13D8">
      <w:pPr>
        <w:pStyle w:val="PR3"/>
        <w:spacing w:before="0"/>
        <w:contextualSpacing w:val="0"/>
      </w:pPr>
      <w:r>
        <w:t>Interior lighting, including switches.</w:t>
      </w:r>
    </w:p>
    <w:p w14:paraId="3EB7E17F" w14:textId="471CF5E4" w:rsidR="001B13D8" w:rsidRDefault="001B13D8" w:rsidP="003D2C4B">
      <w:pPr>
        <w:pStyle w:val="SpecifierNote"/>
      </w:pPr>
      <w:r>
        <w:t>Retain "Seismic Qualification Data" paragraph below if required by seismic criteria applicable to Project. Coordinate with Section 230548 "Vibration and Seismic Controls for HVAC." See ASCE/SEI 7 for certification requirements for equipment and components.</w:t>
      </w:r>
    </w:p>
    <w:p w14:paraId="2F529F20" w14:textId="77777777" w:rsidR="001B13D8" w:rsidRDefault="001B13D8" w:rsidP="00EB7C8F">
      <w:pPr>
        <w:pStyle w:val="PR1"/>
      </w:pPr>
      <w:r>
        <w:t>Seismic Qualification Data: Certificates, for manufactured HVAC casings, accessories, and components, from manufacturer.</w:t>
      </w:r>
    </w:p>
    <w:p w14:paraId="0FAF6E3D" w14:textId="74E0E047" w:rsidR="001B13D8" w:rsidRDefault="001B13D8" w:rsidP="003D2C4B">
      <w:pPr>
        <w:pStyle w:val="SpecifierNote"/>
      </w:pPr>
      <w:r>
        <w:t>Retain "Welding certificates" paragraph below if retaining "Welding Qualifications" paragraph in "Quality Assurance" Article.</w:t>
      </w:r>
    </w:p>
    <w:p w14:paraId="5824C4F1" w14:textId="77777777" w:rsidR="001B13D8" w:rsidRDefault="001B13D8" w:rsidP="00EB7C8F">
      <w:pPr>
        <w:pStyle w:val="PR1"/>
      </w:pPr>
      <w:r>
        <w:t>Welding certificates.</w:t>
      </w:r>
    </w:p>
    <w:p w14:paraId="15A446E4" w14:textId="7208F010" w:rsidR="001B13D8" w:rsidRDefault="001B13D8" w:rsidP="003D2C4B">
      <w:pPr>
        <w:pStyle w:val="SpecifierNote"/>
      </w:pPr>
      <w:r>
        <w:t>Retain "Product Certificates" paragraph below to require submittal of product certificates from manufacturers.</w:t>
      </w:r>
    </w:p>
    <w:p w14:paraId="5A405D89" w14:textId="77777777" w:rsidR="001B13D8" w:rsidRDefault="001B13D8" w:rsidP="00EB7C8F">
      <w:pPr>
        <w:pStyle w:val="PR1"/>
      </w:pPr>
      <w:r>
        <w:t>Product Certificates: For each type of casing.</w:t>
      </w:r>
    </w:p>
    <w:p w14:paraId="72514043" w14:textId="77777777" w:rsidR="001B13D8" w:rsidRDefault="001B13D8" w:rsidP="00EB7C8F">
      <w:pPr>
        <w:pStyle w:val="PR2"/>
        <w:contextualSpacing w:val="0"/>
      </w:pPr>
      <w:r>
        <w:t>For insulation properties, for both insulation material and complete panel assembly, from manufacturer.</w:t>
      </w:r>
    </w:p>
    <w:p w14:paraId="321B2EF8" w14:textId="77777777" w:rsidR="001B13D8" w:rsidRDefault="001B13D8" w:rsidP="001B13D8">
      <w:pPr>
        <w:pStyle w:val="PR2"/>
        <w:spacing w:before="0"/>
        <w:contextualSpacing w:val="0"/>
      </w:pPr>
      <w:r>
        <w:t>For static-pressure ratings of complete panel assembly, from manufacturer.</w:t>
      </w:r>
    </w:p>
    <w:p w14:paraId="57E5B7D5" w14:textId="5BEE81C8" w:rsidR="001B13D8" w:rsidRDefault="001B13D8" w:rsidP="003D2C4B">
      <w:pPr>
        <w:pStyle w:val="SpecifierNote"/>
      </w:pPr>
      <w:r>
        <w:t>Retain "Product Certificates" subparagraph and one of or both sub-subparagraphs below if acoustical performance is specified in the Section Text or on Drawings.</w:t>
      </w:r>
    </w:p>
    <w:p w14:paraId="22CA5B1F" w14:textId="77777777" w:rsidR="001B13D8" w:rsidRDefault="001B13D8" w:rsidP="001B13D8">
      <w:pPr>
        <w:pStyle w:val="PR2"/>
        <w:spacing w:before="0"/>
        <w:contextualSpacing w:val="0"/>
      </w:pPr>
      <w:r>
        <w:t>Product Certificates: For acoustical performance of each casing, from manufacturer.</w:t>
      </w:r>
    </w:p>
    <w:p w14:paraId="48166796" w14:textId="77777777" w:rsidR="001B13D8" w:rsidRDefault="001B13D8" w:rsidP="00EB7C8F">
      <w:pPr>
        <w:pStyle w:val="PR3"/>
        <w:contextualSpacing w:val="0"/>
      </w:pPr>
      <w:r>
        <w:t>Show sound-absorption coefficients in each octave band lower than those scheduled when tested in accordance with ASTM C423.</w:t>
      </w:r>
    </w:p>
    <w:p w14:paraId="1E90CF98" w14:textId="77777777" w:rsidR="001B13D8" w:rsidRDefault="001B13D8" w:rsidP="001B13D8">
      <w:pPr>
        <w:pStyle w:val="PR3"/>
        <w:spacing w:before="0"/>
        <w:contextualSpacing w:val="0"/>
      </w:pPr>
      <w:r>
        <w:t>Show airborne sound transmission losses lower than those scheduled when tested in accordance with ASTM E90.</w:t>
      </w:r>
    </w:p>
    <w:p w14:paraId="3478B57D" w14:textId="77777777" w:rsidR="001B13D8" w:rsidRDefault="001B13D8" w:rsidP="00EB7C8F">
      <w:pPr>
        <w:pStyle w:val="PR2"/>
        <w:contextualSpacing w:val="0"/>
      </w:pPr>
      <w:r>
        <w:t>Casing Performance: Submit calculations indicating that the proposed casing construction will achieve the required static-pressure classifications, acoustical performance, and structural performance.</w:t>
      </w:r>
    </w:p>
    <w:p w14:paraId="15D749E4" w14:textId="67F5CC1E" w:rsidR="001B13D8" w:rsidRDefault="001B13D8" w:rsidP="003D2C4B">
      <w:pPr>
        <w:pStyle w:val="SpecifierNote"/>
      </w:pPr>
      <w:r>
        <w:t>Retain "Field quality-control reports" paragraph below if Contractor is responsible for field quality-control testing and inspecting.</w:t>
      </w:r>
    </w:p>
    <w:p w14:paraId="7F3A5C42" w14:textId="77777777" w:rsidR="001B13D8" w:rsidRDefault="001B13D8" w:rsidP="00EB7C8F">
      <w:pPr>
        <w:pStyle w:val="PR1"/>
      </w:pPr>
      <w:r>
        <w:t>Field quality-control reports.</w:t>
      </w:r>
    </w:p>
    <w:p w14:paraId="7CF24529" w14:textId="77777777" w:rsidR="001B13D8" w:rsidRDefault="001B13D8" w:rsidP="00EB7C8F">
      <w:pPr>
        <w:pStyle w:val="ART"/>
      </w:pPr>
      <w:r>
        <w:t>QUALITY ASSURANCE</w:t>
      </w:r>
    </w:p>
    <w:p w14:paraId="75543964" w14:textId="501F1CD2" w:rsidR="001B13D8" w:rsidRDefault="001B13D8" w:rsidP="003D2C4B">
      <w:pPr>
        <w:pStyle w:val="SpecifierNote"/>
      </w:pPr>
      <w:r>
        <w:t>Retain "Welding Qualifications" paragraph below if shop or field welding is required. If retaining, also retain "Welding certificates" paragraph in "Informational Submittals" Article.</w:t>
      </w:r>
    </w:p>
    <w:p w14:paraId="3B2AA924" w14:textId="54E60D56" w:rsidR="001B13D8" w:rsidRDefault="001B13D8" w:rsidP="00EB7C8F">
      <w:pPr>
        <w:pStyle w:val="PR1"/>
      </w:pPr>
      <w:r>
        <w:t>Welding Qualifications: Qualify procedures and personnel in accordance with [</w:t>
      </w:r>
      <w:r>
        <w:rPr>
          <w:b/>
        </w:rPr>
        <w:t>AWS D1.1, "Structural Welding Code-Steel," for hangers and supports</w:t>
      </w:r>
      <w:r>
        <w:t>] [</w:t>
      </w:r>
      <w:r>
        <w:rPr>
          <w:b/>
        </w:rPr>
        <w:t>and</w:t>
      </w:r>
      <w:r>
        <w:t>] [</w:t>
      </w:r>
      <w:r>
        <w:rPr>
          <w:b/>
        </w:rPr>
        <w:t>AWS D9.1, "Sheet Metal Welding Code," for casing joint and seam welding</w:t>
      </w:r>
      <w:r>
        <w:t>].</w:t>
      </w:r>
    </w:p>
    <w:p w14:paraId="6EA78EA3" w14:textId="189A87D8" w:rsidR="001B13D8" w:rsidRDefault="001B13D8" w:rsidP="003D2C4B">
      <w:pPr>
        <w:pStyle w:val="SpecifierNote"/>
      </w:pPr>
      <w:r>
        <w:t>Retain "ASHRAE Compliance" paragraph below if ASHRAE 62.1 compliance is required for sustainable design.</w:t>
      </w:r>
    </w:p>
    <w:p w14:paraId="2D17E4C6" w14:textId="77777777" w:rsidR="001B13D8" w:rsidRDefault="001B13D8" w:rsidP="00EB7C8F">
      <w:pPr>
        <w:pStyle w:val="PR1"/>
      </w:pPr>
      <w:r>
        <w:t>ASHRAE Compliance: Applicable requirements in ASHRAE 62.1, Section 5 - "Systems and Equipment" and Section 7 - "Construction and System Start-up."</w:t>
      </w:r>
    </w:p>
    <w:p w14:paraId="08B04697" w14:textId="7B5A16A6" w:rsidR="001B13D8" w:rsidRDefault="001B13D8" w:rsidP="003D2C4B">
      <w:pPr>
        <w:pStyle w:val="SpecifierNote"/>
      </w:pPr>
      <w:r>
        <w:t>Retain "ASHRAE/IES Compliance" paragraph below if ASHRAE/IES 90.1 compliance is required for sustainable design.</w:t>
      </w:r>
    </w:p>
    <w:p w14:paraId="6D90CD58" w14:textId="77777777" w:rsidR="001B13D8" w:rsidRDefault="001B13D8" w:rsidP="00EB7C8F">
      <w:pPr>
        <w:pStyle w:val="PR1"/>
      </w:pPr>
      <w:r>
        <w:t>ASHRAE/IES Compliance: Applicable requirements in ASHRAE/IES 90.1, Section 6.4.4 - "HVAC System Construction and Insulation."</w:t>
      </w:r>
    </w:p>
    <w:p w14:paraId="6722958A" w14:textId="77777777" w:rsidR="001B13D8" w:rsidRDefault="001B13D8" w:rsidP="00EB7C8F">
      <w:pPr>
        <w:pStyle w:val="ART"/>
      </w:pPr>
      <w:r>
        <w:t>COORDINATION</w:t>
      </w:r>
    </w:p>
    <w:p w14:paraId="34CFB09E" w14:textId="77777777" w:rsidR="001B13D8" w:rsidRDefault="001B13D8" w:rsidP="00EB7C8F">
      <w:pPr>
        <w:pStyle w:val="PR1"/>
      </w:pPr>
      <w:r>
        <w:t>Coordinate sizes and locations of concrete bases with actual equipment provided. Cast anchor-bolt inserts into bases. Concrete, reinforcement, and formwork requirements are specified in Section 033000 "Cast-in-Place Concrete."</w:t>
      </w:r>
    </w:p>
    <w:p w14:paraId="1EB75CF1" w14:textId="77777777" w:rsidR="001B13D8" w:rsidRDefault="001B13D8" w:rsidP="003D2C4B">
      <w:pPr>
        <w:pStyle w:val="SpecifierNote"/>
      </w:pPr>
      <w:r>
        <w:t>Delete subparagraph below if no casing on Project has a drain connection.</w:t>
      </w:r>
    </w:p>
    <w:p w14:paraId="7B753E39" w14:textId="77777777" w:rsidR="001B13D8" w:rsidRDefault="001B13D8" w:rsidP="00EB7C8F">
      <w:pPr>
        <w:pStyle w:val="PR2"/>
        <w:contextualSpacing w:val="0"/>
      </w:pPr>
      <w:r>
        <w:t>Verify that base height is sufficient to accommodate required drain trap depth.</w:t>
      </w:r>
    </w:p>
    <w:p w14:paraId="5BE10525" w14:textId="77777777" w:rsidR="001B13D8" w:rsidRDefault="001B13D8" w:rsidP="003D2C4B">
      <w:pPr>
        <w:pStyle w:val="SpecifierNote"/>
      </w:pPr>
      <w:r>
        <w:t>Retain one of two paragraphs below to specify steel supports.</w:t>
      </w:r>
    </w:p>
    <w:p w14:paraId="628F40C5" w14:textId="77777777" w:rsidR="001B13D8" w:rsidRDefault="001B13D8" w:rsidP="00EB7C8F">
      <w:pPr>
        <w:pStyle w:val="PR1"/>
      </w:pPr>
      <w:r>
        <w:t>Coordinate sizes and locations of steel supports. Supports are specified in Section 055000 "Metal Fabrications."</w:t>
      </w:r>
    </w:p>
    <w:p w14:paraId="2CB4A7B9" w14:textId="77777777" w:rsidR="001B13D8" w:rsidRDefault="001B13D8" w:rsidP="00EB7C8F">
      <w:pPr>
        <w:pStyle w:val="PR1"/>
      </w:pPr>
      <w:r>
        <w:t>Coordinate installation of roof curbs, [</w:t>
      </w:r>
      <w:r>
        <w:rPr>
          <w:b/>
        </w:rPr>
        <w:t>equipment supports, </w:t>
      </w:r>
      <w:r>
        <w:t>]and roof penetrations. These items are specified in Section 077200 "Roof Accessories."</w:t>
      </w:r>
    </w:p>
    <w:p w14:paraId="29933C1A" w14:textId="77777777" w:rsidR="001B13D8" w:rsidRDefault="001B13D8" w:rsidP="003D2C4B">
      <w:pPr>
        <w:pStyle w:val="SpecifierNote"/>
      </w:pPr>
      <w:r>
        <w:t>Delete subparagraph below if no roof curb on Project has a drain connection.</w:t>
      </w:r>
    </w:p>
    <w:p w14:paraId="10756766" w14:textId="77777777" w:rsidR="001B13D8" w:rsidRDefault="001B13D8" w:rsidP="00EB7C8F">
      <w:pPr>
        <w:pStyle w:val="PR2"/>
        <w:contextualSpacing w:val="0"/>
      </w:pPr>
      <w:r>
        <w:t>Verify that roof curb height is sufficient to accommodate required drain trap depth.</w:t>
      </w:r>
    </w:p>
    <w:p w14:paraId="030C5F24" w14:textId="77777777" w:rsidR="001B13D8" w:rsidRDefault="001B13D8" w:rsidP="0084223A">
      <w:pPr>
        <w:pStyle w:val="PRT"/>
      </w:pPr>
      <w:r>
        <w:t>PRODUCTS</w:t>
      </w:r>
    </w:p>
    <w:p w14:paraId="0CAAAC91" w14:textId="5A673237" w:rsidR="001B13D8" w:rsidRDefault="001B13D8" w:rsidP="003D2C4B">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0AAAEAE8" w14:textId="77777777" w:rsidR="001B13D8" w:rsidRDefault="001B13D8" w:rsidP="00EB7C8F">
      <w:pPr>
        <w:pStyle w:val="ART"/>
      </w:pPr>
      <w:r>
        <w:t>PERFORMANCE REQUIREMENTS</w:t>
      </w:r>
    </w:p>
    <w:p w14:paraId="5A02818A" w14:textId="43FE4B09" w:rsidR="001B13D8" w:rsidRDefault="001B13D8" w:rsidP="003D2C4B">
      <w:pPr>
        <w:pStyle w:val="SpecifierNote"/>
      </w:pPr>
      <w:r>
        <w:t>Retain "Static-Pressure Classes" paragraph below if static-pressure classes are not indicated on Drawings.</w:t>
      </w:r>
    </w:p>
    <w:p w14:paraId="2D306FB7" w14:textId="77777777" w:rsidR="001B13D8" w:rsidRDefault="001B13D8" w:rsidP="00EB7C8F">
      <w:pPr>
        <w:pStyle w:val="PR1"/>
      </w:pPr>
      <w:r>
        <w:t>Static-Pressure Classes:</w:t>
      </w:r>
    </w:p>
    <w:p w14:paraId="363A9799" w14:textId="77777777" w:rsidR="001B13D8" w:rsidRPr="00C5621D" w:rsidRDefault="001B13D8" w:rsidP="00EB7C8F">
      <w:pPr>
        <w:pStyle w:val="PR2"/>
        <w:contextualSpacing w:val="0"/>
      </w:pPr>
      <w:r>
        <w:t>Upstream from Fan(</w:t>
      </w:r>
      <w:r w:rsidRPr="00C5621D">
        <w:t>s): [</w:t>
      </w:r>
      <w:r w:rsidRPr="003D2C4B">
        <w:rPr>
          <w:rStyle w:val="IP"/>
          <w:b/>
          <w:color w:val="auto"/>
        </w:rPr>
        <w:t>2</w:t>
      </w:r>
      <w:r w:rsidRPr="00C5621D">
        <w:t>] &lt;</w:t>
      </w:r>
      <w:r w:rsidRPr="00C5621D">
        <w:rPr>
          <w:b/>
        </w:rPr>
        <w:t>Insert number</w:t>
      </w:r>
      <w:r w:rsidRPr="00C5621D">
        <w:t xml:space="preserve">&gt; </w:t>
      </w:r>
      <w:r w:rsidRPr="003D2C4B">
        <w:rPr>
          <w:rStyle w:val="IP"/>
          <w:color w:val="auto"/>
        </w:rPr>
        <w:t>inch wg</w:t>
      </w:r>
      <w:r w:rsidRPr="00C5621D">
        <w:t>.</w:t>
      </w:r>
    </w:p>
    <w:p w14:paraId="00D69371" w14:textId="77777777" w:rsidR="001B13D8" w:rsidRPr="00C5621D" w:rsidRDefault="001B13D8" w:rsidP="001B13D8">
      <w:pPr>
        <w:pStyle w:val="PR2"/>
        <w:spacing w:before="0"/>
        <w:contextualSpacing w:val="0"/>
      </w:pPr>
      <w:r w:rsidRPr="00C5621D">
        <w:t>Downstream from Fan(s): [</w:t>
      </w:r>
      <w:r w:rsidRPr="003D2C4B">
        <w:rPr>
          <w:rStyle w:val="IP"/>
          <w:b/>
          <w:color w:val="auto"/>
        </w:rPr>
        <w:t>2</w:t>
      </w:r>
      <w:r w:rsidRPr="00C5621D">
        <w:t>] [</w:t>
      </w:r>
      <w:r w:rsidRPr="003D2C4B">
        <w:rPr>
          <w:rStyle w:val="IP"/>
          <w:b/>
          <w:color w:val="auto"/>
        </w:rPr>
        <w:t>3</w:t>
      </w:r>
      <w:r w:rsidRPr="00C5621D">
        <w:t>] [</w:t>
      </w:r>
      <w:r w:rsidRPr="003D2C4B">
        <w:rPr>
          <w:rStyle w:val="IP"/>
          <w:b/>
          <w:color w:val="auto"/>
        </w:rPr>
        <w:t>4</w:t>
      </w:r>
      <w:r w:rsidRPr="00C5621D">
        <w:t>] [</w:t>
      </w:r>
      <w:r w:rsidRPr="003D2C4B">
        <w:rPr>
          <w:rStyle w:val="IP"/>
          <w:b/>
          <w:color w:val="auto"/>
        </w:rPr>
        <w:t>6</w:t>
      </w:r>
      <w:r w:rsidRPr="00C5621D">
        <w:t>] [</w:t>
      </w:r>
      <w:r w:rsidRPr="003D2C4B">
        <w:rPr>
          <w:rStyle w:val="IP"/>
          <w:b/>
          <w:color w:val="auto"/>
        </w:rPr>
        <w:t>10</w:t>
      </w:r>
      <w:r w:rsidRPr="00C5621D">
        <w:t>] &lt;</w:t>
      </w:r>
      <w:r w:rsidRPr="00C5621D">
        <w:rPr>
          <w:b/>
        </w:rPr>
        <w:t>Insert number</w:t>
      </w:r>
      <w:r w:rsidRPr="00C5621D">
        <w:t xml:space="preserve">&gt; </w:t>
      </w:r>
      <w:r w:rsidRPr="003D2C4B">
        <w:rPr>
          <w:rStyle w:val="IP"/>
          <w:color w:val="auto"/>
        </w:rPr>
        <w:t>inch wg</w:t>
      </w:r>
      <w:r w:rsidRPr="00C5621D">
        <w:t>.</w:t>
      </w:r>
    </w:p>
    <w:p w14:paraId="42E2F4C6" w14:textId="0D91770F" w:rsidR="001B13D8" w:rsidRDefault="001B13D8" w:rsidP="003D2C4B">
      <w:pPr>
        <w:pStyle w:val="SpecifierNote"/>
      </w:pPr>
      <w:r>
        <w:t>Retain "Thermal Performance" paragraph below if thermal performance properties are not indicated on Drawings.</w:t>
      </w:r>
    </w:p>
    <w:p w14:paraId="17D5158B" w14:textId="77777777" w:rsidR="001B13D8" w:rsidRDefault="001B13D8" w:rsidP="00EB7C8F">
      <w:pPr>
        <w:pStyle w:val="PR1"/>
      </w:pPr>
      <w:r>
        <w:t>Thermal Performance:</w:t>
      </w:r>
    </w:p>
    <w:p w14:paraId="64A82A9E" w14:textId="77777777" w:rsidR="001B13D8" w:rsidRPr="00C5621D" w:rsidRDefault="001B13D8" w:rsidP="00EB7C8F">
      <w:pPr>
        <w:pStyle w:val="PR2"/>
        <w:contextualSpacing w:val="0"/>
      </w:pPr>
      <w:r w:rsidRPr="003D2C4B">
        <w:rPr>
          <w:rStyle w:val="IP"/>
          <w:color w:val="auto"/>
        </w:rPr>
        <w:t>2-Inch</w:t>
      </w:r>
      <w:r w:rsidRPr="00C5621D">
        <w:t xml:space="preserve"> Panel: [</w:t>
      </w:r>
      <w:r w:rsidRPr="003D2C4B">
        <w:rPr>
          <w:rStyle w:val="IP"/>
          <w:b/>
          <w:color w:val="auto"/>
        </w:rPr>
        <w:t>0.12</w:t>
      </w:r>
      <w:r w:rsidRPr="00C5621D">
        <w:t>] &lt;</w:t>
      </w:r>
      <w:r w:rsidRPr="00C5621D">
        <w:rPr>
          <w:b/>
        </w:rPr>
        <w:t>Insert number</w:t>
      </w:r>
      <w:r w:rsidRPr="00C5621D">
        <w:t xml:space="preserve">&gt; </w:t>
      </w:r>
      <w:r w:rsidRPr="003D2C4B">
        <w:rPr>
          <w:rStyle w:val="IP"/>
          <w:color w:val="auto"/>
        </w:rPr>
        <w:t>Btu/h x sq. ft. x deg F</w:t>
      </w:r>
      <w:r w:rsidRPr="00C5621D">
        <w:t>.</w:t>
      </w:r>
    </w:p>
    <w:p w14:paraId="2277E749" w14:textId="77777777" w:rsidR="001B13D8" w:rsidRPr="00C5621D" w:rsidRDefault="001B13D8" w:rsidP="001B13D8">
      <w:pPr>
        <w:pStyle w:val="PR2"/>
        <w:spacing w:before="0"/>
        <w:contextualSpacing w:val="0"/>
      </w:pPr>
      <w:r w:rsidRPr="003D2C4B">
        <w:rPr>
          <w:rStyle w:val="IP"/>
          <w:color w:val="auto"/>
        </w:rPr>
        <w:t>4-Inch</w:t>
      </w:r>
      <w:r w:rsidRPr="00C5621D">
        <w:t xml:space="preserve"> Panel: [</w:t>
      </w:r>
      <w:r w:rsidRPr="003D2C4B">
        <w:rPr>
          <w:rStyle w:val="IP"/>
          <w:b/>
          <w:color w:val="auto"/>
        </w:rPr>
        <w:t>0.06</w:t>
      </w:r>
      <w:r w:rsidRPr="00C5621D">
        <w:t>] &lt;</w:t>
      </w:r>
      <w:r w:rsidRPr="00C5621D">
        <w:rPr>
          <w:b/>
        </w:rPr>
        <w:t>Insert number</w:t>
      </w:r>
      <w:r w:rsidRPr="00C5621D">
        <w:t xml:space="preserve">&gt; </w:t>
      </w:r>
      <w:r w:rsidRPr="003D2C4B">
        <w:rPr>
          <w:rStyle w:val="IP"/>
          <w:color w:val="auto"/>
        </w:rPr>
        <w:t>Btu/h x sq. ft. x deg F</w:t>
      </w:r>
      <w:r w:rsidRPr="00C5621D">
        <w:t>.</w:t>
      </w:r>
    </w:p>
    <w:p w14:paraId="6CF0A6F8" w14:textId="77777777" w:rsidR="001B13D8" w:rsidRDefault="001B13D8" w:rsidP="003D2C4B">
      <w:pPr>
        <w:pStyle w:val="SpecifierNote"/>
      </w:pPr>
      <w:r>
        <w:t>For critical applications, a table of performance by octave bands should be indicated on Drawings.</w:t>
      </w:r>
    </w:p>
    <w:p w14:paraId="674274EC" w14:textId="77777777" w:rsidR="001B13D8" w:rsidRDefault="001B13D8" w:rsidP="00EB7C8F">
      <w:pPr>
        <w:pStyle w:val="PR1"/>
      </w:pPr>
      <w:r>
        <w:t>Acoustical Performance:</w:t>
      </w:r>
    </w:p>
    <w:p w14:paraId="7B8C733F" w14:textId="77777777" w:rsidR="001B13D8" w:rsidRDefault="001B13D8" w:rsidP="00EB7C8F">
      <w:pPr>
        <w:pStyle w:val="PR2"/>
        <w:contextualSpacing w:val="0"/>
      </w:pPr>
      <w:r>
        <w:t>NRC: [</w:t>
      </w:r>
      <w:r>
        <w:rPr>
          <w:b/>
        </w:rPr>
        <w:t>1.09</w:t>
      </w:r>
      <w:r>
        <w:t>] [</w:t>
      </w:r>
      <w:r>
        <w:rPr>
          <w:b/>
        </w:rPr>
        <w:t>0.94</w:t>
      </w:r>
      <w:r>
        <w:t>] &lt;</w:t>
      </w:r>
      <w:r>
        <w:rPr>
          <w:b/>
        </w:rPr>
        <w:t>Insert number</w:t>
      </w:r>
      <w:r>
        <w:t>&gt; in accordance with ASTM C423.</w:t>
      </w:r>
    </w:p>
    <w:p w14:paraId="562E3F35" w14:textId="77777777" w:rsidR="001B13D8" w:rsidRDefault="001B13D8" w:rsidP="001B13D8">
      <w:pPr>
        <w:pStyle w:val="PR2"/>
        <w:spacing w:before="0"/>
        <w:contextualSpacing w:val="0"/>
      </w:pPr>
      <w:r>
        <w:t>STC: [</w:t>
      </w:r>
      <w:r>
        <w:rPr>
          <w:b/>
        </w:rPr>
        <w:t>40</w:t>
      </w:r>
      <w:r>
        <w:t>] [</w:t>
      </w:r>
      <w:r>
        <w:rPr>
          <w:b/>
        </w:rPr>
        <w:t>34</w:t>
      </w:r>
      <w:r>
        <w:t>] &lt;</w:t>
      </w:r>
      <w:r>
        <w:rPr>
          <w:b/>
        </w:rPr>
        <w:t>Insert number</w:t>
      </w:r>
      <w:r>
        <w:t>&gt; in accordance with ASTM E90.</w:t>
      </w:r>
    </w:p>
    <w:p w14:paraId="473BAFE4" w14:textId="2091254F" w:rsidR="001B13D8" w:rsidRDefault="001B13D8" w:rsidP="003D2C4B">
      <w:pPr>
        <w:pStyle w:val="SpecifierNote"/>
      </w:pPr>
      <w:r>
        <w:t>In "Structural Performance" paragraph below, first option is per SMACNA.</w:t>
      </w:r>
    </w:p>
    <w:p w14:paraId="57D79D49" w14:textId="77777777" w:rsidR="001B13D8" w:rsidRDefault="001B13D8" w:rsidP="00EB7C8F">
      <w:pPr>
        <w:pStyle w:val="PR1"/>
      </w:pPr>
      <w:r>
        <w:t>Structural Performance:</w:t>
      </w:r>
    </w:p>
    <w:p w14:paraId="05B9E319" w14:textId="77777777" w:rsidR="001B13D8" w:rsidRDefault="001B13D8" w:rsidP="00EB7C8F">
      <w:pPr>
        <w:pStyle w:val="PR2"/>
        <w:contextualSpacing w:val="0"/>
      </w:pPr>
      <w:r>
        <w:t>Fabricate casings to withstand [</w:t>
      </w:r>
      <w:r>
        <w:rPr>
          <w:b/>
        </w:rPr>
        <w:t>133</w:t>
      </w:r>
      <w:r>
        <w:t>] &lt;</w:t>
      </w:r>
      <w:r>
        <w:rPr>
          <w:b/>
        </w:rPr>
        <w:t>Insert number</w:t>
      </w:r>
      <w:r>
        <w:t xml:space="preserve">&gt; percent of the indicated static pressure without structural failure. Wall and roof deflection at the indicated static pressure shall not </w:t>
      </w:r>
      <w:r w:rsidRPr="00C5621D">
        <w:t>exceed [</w:t>
      </w:r>
      <w:r w:rsidRPr="003D2C4B">
        <w:rPr>
          <w:rStyle w:val="IP"/>
          <w:b/>
          <w:color w:val="auto"/>
        </w:rPr>
        <w:t>1/8</w:t>
      </w:r>
      <w:r w:rsidRPr="00C5621D">
        <w:t>] &lt;</w:t>
      </w:r>
      <w:r w:rsidRPr="00C5621D">
        <w:rPr>
          <w:b/>
        </w:rPr>
        <w:t>Insert deflection</w:t>
      </w:r>
      <w:r w:rsidRPr="00C5621D">
        <w:t xml:space="preserve">&gt; </w:t>
      </w:r>
      <w:r w:rsidRPr="003D2C4B">
        <w:rPr>
          <w:rStyle w:val="IP"/>
          <w:color w:val="auto"/>
        </w:rPr>
        <w:t>inch/foot</w:t>
      </w:r>
      <w:r w:rsidRPr="00C5621D">
        <w:t xml:space="preserve"> of width</w:t>
      </w:r>
      <w:r>
        <w:t>.</w:t>
      </w:r>
    </w:p>
    <w:p w14:paraId="4749E6EF" w14:textId="77777777" w:rsidR="001B13D8" w:rsidRDefault="001B13D8" w:rsidP="003D2C4B">
      <w:pPr>
        <w:pStyle w:val="SpecifierNote"/>
      </w:pPr>
      <w:r>
        <w:t>Retain first subparagraph below if casing wind-load rating is required. Adjust load numbers to suit Project.</w:t>
      </w:r>
    </w:p>
    <w:p w14:paraId="792D4925" w14:textId="77777777" w:rsidR="001B13D8" w:rsidRPr="00C5621D" w:rsidRDefault="001B13D8" w:rsidP="00EB7C8F">
      <w:pPr>
        <w:pStyle w:val="PR3"/>
        <w:contextualSpacing w:val="0"/>
      </w:pPr>
      <w:r w:rsidRPr="00C5621D">
        <w:t>Fabricate outdoor casings to withstand wind load of [</w:t>
      </w:r>
      <w:r w:rsidRPr="003D2C4B">
        <w:rPr>
          <w:rStyle w:val="IP"/>
          <w:b/>
          <w:color w:val="auto"/>
        </w:rPr>
        <w:t>15</w:t>
      </w:r>
      <w:r w:rsidRPr="00C5621D">
        <w:t>] &lt;</w:t>
      </w:r>
      <w:r w:rsidRPr="00C5621D">
        <w:rPr>
          <w:b/>
        </w:rPr>
        <w:t>Insert number</w:t>
      </w:r>
      <w:r w:rsidRPr="00C5621D">
        <w:t xml:space="preserve">&gt; </w:t>
      </w:r>
      <w:r w:rsidRPr="003D2C4B">
        <w:rPr>
          <w:rStyle w:val="IP"/>
          <w:color w:val="auto"/>
        </w:rPr>
        <w:t>lbf/sq. ft.</w:t>
      </w:r>
      <w:r w:rsidRPr="00C5621D">
        <w:t>.</w:t>
      </w:r>
    </w:p>
    <w:p w14:paraId="595C06FA" w14:textId="77777777" w:rsidR="001B13D8" w:rsidRDefault="001B13D8" w:rsidP="003D2C4B">
      <w:pPr>
        <w:pStyle w:val="SpecifierNote"/>
      </w:pPr>
      <w:r>
        <w:t>Retain subparagraph below if casing snow-load rating is required. Adjust load numbers to suit Project.</w:t>
      </w:r>
    </w:p>
    <w:p w14:paraId="3A848C72" w14:textId="77777777" w:rsidR="001B13D8" w:rsidRPr="00C5621D" w:rsidRDefault="001B13D8" w:rsidP="001B13D8">
      <w:pPr>
        <w:pStyle w:val="PR3"/>
        <w:spacing w:before="0"/>
        <w:contextualSpacing w:val="0"/>
      </w:pPr>
      <w:r w:rsidRPr="00C5621D">
        <w:t>Fabricate outdoor casings to withstand snow load of [</w:t>
      </w:r>
      <w:r w:rsidRPr="003D2C4B">
        <w:rPr>
          <w:rStyle w:val="IP"/>
          <w:b/>
          <w:color w:val="auto"/>
        </w:rPr>
        <w:t>30</w:t>
      </w:r>
      <w:r w:rsidRPr="00C5621D">
        <w:t>] &lt;</w:t>
      </w:r>
      <w:r w:rsidRPr="00C5621D">
        <w:rPr>
          <w:b/>
        </w:rPr>
        <w:t>Insert number</w:t>
      </w:r>
      <w:r w:rsidRPr="00C5621D">
        <w:t xml:space="preserve">&gt; </w:t>
      </w:r>
      <w:r w:rsidRPr="003D2C4B">
        <w:rPr>
          <w:rStyle w:val="IP"/>
          <w:color w:val="auto"/>
        </w:rPr>
        <w:t>lbf/sq. ft.</w:t>
      </w:r>
      <w:r w:rsidRPr="00C5621D">
        <w:t>.</w:t>
      </w:r>
    </w:p>
    <w:p w14:paraId="0A0CD346" w14:textId="77777777" w:rsidR="001B13D8" w:rsidRDefault="001B13D8" w:rsidP="00EB7C8F">
      <w:pPr>
        <w:pStyle w:val="PR1"/>
      </w:pPr>
      <w:r>
        <w:t>Flammability and Smoke:</w:t>
      </w:r>
    </w:p>
    <w:p w14:paraId="2911E073" w14:textId="77777777" w:rsidR="001B13D8" w:rsidRDefault="001B13D8" w:rsidP="00EB7C8F">
      <w:pPr>
        <w:pStyle w:val="PR2"/>
        <w:contextualSpacing w:val="0"/>
      </w:pPr>
      <w:r>
        <w:t>Insulation and Other Materials Exposed to the Airstream:</w:t>
      </w:r>
    </w:p>
    <w:p w14:paraId="2DDC6236" w14:textId="77777777" w:rsidR="001B13D8" w:rsidRDefault="001B13D8" w:rsidP="00EB7C8F">
      <w:pPr>
        <w:pStyle w:val="PR3"/>
        <w:contextualSpacing w:val="0"/>
      </w:pPr>
      <w:r>
        <w:t>All materials exposed to the airstream to comply with requirements of NFPA 90A or NFPA 90B when tested in accordance with ASTM E84.</w:t>
      </w:r>
    </w:p>
    <w:p w14:paraId="7AB08190" w14:textId="71EB0387" w:rsidR="001B13D8" w:rsidRDefault="001B13D8" w:rsidP="003D2C4B">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60676A3F" w14:textId="77777777" w:rsidR="001B13D8" w:rsidRDefault="001B13D8" w:rsidP="00EB7C8F">
      <w:pPr>
        <w:pStyle w:val="PR1"/>
      </w:pPr>
      <w:r>
        <w:t>Seismic Performance: HVAC casings shall withstand the effects of earthquake motions determined in accordance with SMACNA's "Seismic Restraint Manual: Guidelines for Mechanical Systems" [</w:t>
      </w:r>
      <w:r>
        <w:rPr>
          <w:b/>
        </w:rPr>
        <w:t>and</w:t>
      </w:r>
      <w:r>
        <w:t>] [</w:t>
      </w:r>
      <w:r>
        <w:rPr>
          <w:b/>
        </w:rPr>
        <w:t>ASCE/SEI 7</w:t>
      </w:r>
      <w:r>
        <w:t>] &lt;</w:t>
      </w:r>
      <w:r>
        <w:rPr>
          <w:b/>
        </w:rPr>
        <w:t>Insert requirement</w:t>
      </w:r>
      <w:r>
        <w:t>&gt;.</w:t>
      </w:r>
    </w:p>
    <w:p w14:paraId="7A63D351" w14:textId="77777777" w:rsidR="001B13D8" w:rsidRDefault="001B13D8" w:rsidP="003D2C4B">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62AEC1DC" w14:textId="77777777" w:rsidR="001B13D8" w:rsidRDefault="001B13D8" w:rsidP="00EB7C8F">
      <w:pPr>
        <w:pStyle w:val="PR2"/>
        <w:contextualSpacing w:val="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65500370" w14:textId="77777777" w:rsidR="001B13D8" w:rsidRDefault="001B13D8" w:rsidP="003D2C4B">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49A0DCD1" w14:textId="77777777" w:rsidR="001B13D8" w:rsidRDefault="001B13D8" w:rsidP="001B13D8">
      <w:pPr>
        <w:pStyle w:val="PR2"/>
        <w:spacing w:before="0"/>
        <w:contextualSpacing w:val="0"/>
      </w:pPr>
      <w:r>
        <w:t>Component Importance Factor: [</w:t>
      </w:r>
      <w:r>
        <w:rPr>
          <w:b/>
        </w:rPr>
        <w:t>1.5</w:t>
      </w:r>
      <w:r>
        <w:t>] [</w:t>
      </w:r>
      <w:r>
        <w:rPr>
          <w:b/>
        </w:rPr>
        <w:t>1.0</w:t>
      </w:r>
      <w:r>
        <w:t>].</w:t>
      </w:r>
    </w:p>
    <w:p w14:paraId="3B4424CE" w14:textId="77777777" w:rsidR="001B13D8" w:rsidRDefault="001B13D8" w:rsidP="00EB7C8F">
      <w:pPr>
        <w:pStyle w:val="ART"/>
      </w:pPr>
      <w:r>
        <w:t>GENERAL CASING FABRICATION REQUIREMENTS</w:t>
      </w:r>
    </w:p>
    <w:p w14:paraId="4044B55F" w14:textId="5FF3420F" w:rsidR="001B13D8" w:rsidRDefault="001B13D8" w:rsidP="00EB7C8F">
      <w:pPr>
        <w:pStyle w:val="PR1"/>
      </w:pPr>
      <w:r>
        <w:t>Galvanized Sheet Steel: Comply with ASTM A653.</w:t>
      </w:r>
    </w:p>
    <w:p w14:paraId="26EEE2BE" w14:textId="77777777" w:rsidR="001B13D8" w:rsidRPr="00C5621D" w:rsidRDefault="001B13D8" w:rsidP="00EB7C8F">
      <w:pPr>
        <w:pStyle w:val="PR2"/>
        <w:contextualSpacing w:val="0"/>
      </w:pPr>
      <w:r>
        <w:t>Exterior-Surface Galvanized Coating Designation</w:t>
      </w:r>
      <w:r w:rsidRPr="00C5621D">
        <w:t>: [</w:t>
      </w:r>
      <w:r w:rsidRPr="003D2C4B">
        <w:rPr>
          <w:rStyle w:val="IP"/>
          <w:b/>
          <w:color w:val="auto"/>
        </w:rPr>
        <w:t>G60</w:t>
      </w:r>
      <w:r w:rsidRPr="00C5621D">
        <w:t>] [</w:t>
      </w:r>
      <w:r w:rsidRPr="003D2C4B">
        <w:rPr>
          <w:rStyle w:val="IP"/>
          <w:b/>
          <w:color w:val="auto"/>
        </w:rPr>
        <w:t>G90</w:t>
      </w:r>
      <w:r w:rsidRPr="00C5621D">
        <w:t>].</w:t>
      </w:r>
    </w:p>
    <w:p w14:paraId="357D55B6" w14:textId="77777777" w:rsidR="001B13D8" w:rsidRPr="00C5621D" w:rsidRDefault="001B13D8" w:rsidP="001B13D8">
      <w:pPr>
        <w:pStyle w:val="PR2"/>
        <w:spacing w:before="0"/>
        <w:contextualSpacing w:val="0"/>
      </w:pPr>
      <w:r w:rsidRPr="00C5621D">
        <w:t>Interior-Surface Galvanized Coating Designation: [</w:t>
      </w:r>
      <w:r w:rsidRPr="003D2C4B">
        <w:rPr>
          <w:rStyle w:val="IP"/>
          <w:b/>
          <w:color w:val="auto"/>
        </w:rPr>
        <w:t>G60</w:t>
      </w:r>
      <w:r w:rsidRPr="00C5621D">
        <w:t>] [</w:t>
      </w:r>
      <w:r w:rsidRPr="003D2C4B">
        <w:rPr>
          <w:rStyle w:val="IP"/>
          <w:b/>
          <w:color w:val="auto"/>
        </w:rPr>
        <w:t>G90</w:t>
      </w:r>
      <w:r w:rsidRPr="00C5621D">
        <w:t>].</w:t>
      </w:r>
    </w:p>
    <w:p w14:paraId="244DF3EC" w14:textId="77777777" w:rsidR="001B13D8" w:rsidRPr="00C5621D" w:rsidRDefault="001B13D8" w:rsidP="00EB7C8F">
      <w:pPr>
        <w:pStyle w:val="PR3"/>
        <w:contextualSpacing w:val="0"/>
      </w:pPr>
      <w:r w:rsidRPr="00C5621D">
        <w:t>Sections Not Exposed to Moisture: [</w:t>
      </w:r>
      <w:r w:rsidRPr="003D2C4B">
        <w:rPr>
          <w:rStyle w:val="IP"/>
          <w:b/>
          <w:color w:val="auto"/>
        </w:rPr>
        <w:t>G60</w:t>
      </w:r>
      <w:r w:rsidRPr="00C5621D">
        <w:t>] [</w:t>
      </w:r>
      <w:r w:rsidRPr="003D2C4B">
        <w:rPr>
          <w:rStyle w:val="IP"/>
          <w:b/>
          <w:color w:val="auto"/>
        </w:rPr>
        <w:t>G90</w:t>
      </w:r>
      <w:r w:rsidRPr="00C5621D">
        <w:t>].</w:t>
      </w:r>
    </w:p>
    <w:p w14:paraId="5D935F2D" w14:textId="77777777" w:rsidR="001B13D8" w:rsidRPr="00C5621D" w:rsidRDefault="001B13D8" w:rsidP="001B13D8">
      <w:pPr>
        <w:pStyle w:val="PR3"/>
        <w:spacing w:before="0"/>
        <w:contextualSpacing w:val="0"/>
      </w:pPr>
      <w:r w:rsidRPr="00C5621D">
        <w:t>Sections Housing and Downstream from Cooling Coil and Humidifiers: [</w:t>
      </w:r>
      <w:r w:rsidRPr="003D2C4B">
        <w:rPr>
          <w:rStyle w:val="IP"/>
          <w:b/>
          <w:color w:val="auto"/>
        </w:rPr>
        <w:t>G90</w:t>
      </w:r>
      <w:r w:rsidRPr="00C5621D">
        <w:t>].</w:t>
      </w:r>
    </w:p>
    <w:p w14:paraId="79B73542" w14:textId="123A2892" w:rsidR="001B13D8" w:rsidRDefault="001B13D8" w:rsidP="00EB7C8F">
      <w:pPr>
        <w:pStyle w:val="PR1"/>
      </w:pPr>
      <w:r>
        <w:t>Stainless Steel: ASTM A480, [</w:t>
      </w:r>
      <w:r>
        <w:rPr>
          <w:b/>
        </w:rPr>
        <w:t>Type 304</w:t>
      </w:r>
      <w:r>
        <w:t>] [</w:t>
      </w:r>
      <w:r>
        <w:rPr>
          <w:b/>
        </w:rPr>
        <w:t>Type 316</w:t>
      </w:r>
      <w:r>
        <w:t>], and having a [</w:t>
      </w:r>
      <w:r>
        <w:rPr>
          <w:b/>
        </w:rPr>
        <w:t>No. 2D</w:t>
      </w:r>
      <w:r>
        <w:t>] &lt;</w:t>
      </w:r>
      <w:r>
        <w:rPr>
          <w:b/>
        </w:rPr>
        <w:t>Insert finish</w:t>
      </w:r>
      <w:r>
        <w:t>&gt; finish.</w:t>
      </w:r>
    </w:p>
    <w:p w14:paraId="0483251C" w14:textId="5C332AD3" w:rsidR="001B13D8" w:rsidRDefault="001B13D8" w:rsidP="003D2C4B">
      <w:pPr>
        <w:pStyle w:val="SpecifierNote"/>
      </w:pPr>
      <w:r>
        <w:t>Antimicrobial coating "Factory-Applied Antimicrobial Coating" paragraph below is an optional feature and usually applied only after casing fabrication. See the Evaluations for discussion on coatings.</w:t>
      </w:r>
    </w:p>
    <w:p w14:paraId="363347AA" w14:textId="77777777" w:rsidR="001B13D8" w:rsidRDefault="001B13D8" w:rsidP="00EB7C8F">
      <w:pPr>
        <w:pStyle w:val="PR1"/>
      </w:pPr>
      <w:r>
        <w:t>Factory-Applied Antimicrobial Coating:</w:t>
      </w:r>
    </w:p>
    <w:p w14:paraId="685109D7" w14:textId="77777777" w:rsidR="001B13D8" w:rsidRDefault="001B13D8" w:rsidP="00EB7C8F">
      <w:pPr>
        <w:pStyle w:val="PR2"/>
        <w:contextualSpacing w:val="0"/>
      </w:pPr>
      <w:r>
        <w:t>Apply to the interior sheet metal surfaces of casing in contact with the airstream. Apply untreated clear coating to the exterior surface.</w:t>
      </w:r>
    </w:p>
    <w:p w14:paraId="07F36915" w14:textId="77777777" w:rsidR="001B13D8" w:rsidRDefault="001B13D8" w:rsidP="001B13D8">
      <w:pPr>
        <w:pStyle w:val="PR2"/>
        <w:spacing w:before="0"/>
        <w:contextualSpacing w:val="0"/>
      </w:pPr>
      <w:r>
        <w:t>Use only antimicrobial compound tested for efficacy by an NRTL and registered by the EPA for use in HVAC systems.</w:t>
      </w:r>
    </w:p>
    <w:p w14:paraId="2012F44B" w14:textId="77777777" w:rsidR="001B13D8" w:rsidRDefault="001B13D8" w:rsidP="001B13D8">
      <w:pPr>
        <w:pStyle w:val="PR2"/>
        <w:spacing w:before="0"/>
        <w:contextualSpacing w:val="0"/>
      </w:pPr>
      <w:r>
        <w:t>Coating Hardness: 2H minimum when tested in accordance with ASTM D3363.</w:t>
      </w:r>
    </w:p>
    <w:p w14:paraId="1232946D" w14:textId="77777777" w:rsidR="001B13D8" w:rsidRDefault="001B13D8" w:rsidP="001B13D8">
      <w:pPr>
        <w:pStyle w:val="PR2"/>
        <w:spacing w:before="0"/>
        <w:contextualSpacing w:val="0"/>
      </w:pPr>
      <w:r>
        <w:t>Surface-Burning Characteristics: Maximum flame-spread index of 25 and maximum smoke-developed index of 50 in accordance with UL 723; certified by an NRTL.</w:t>
      </w:r>
    </w:p>
    <w:p w14:paraId="3974CF66" w14:textId="77777777" w:rsidR="001B13D8" w:rsidRDefault="001B13D8" w:rsidP="001B13D8">
      <w:pPr>
        <w:pStyle w:val="PR2"/>
        <w:spacing w:before="0"/>
        <w:contextualSpacing w:val="0"/>
      </w:pPr>
      <w:r>
        <w:t>Applied Coating Color: [</w:t>
      </w:r>
      <w:r>
        <w:rPr>
          <w:b/>
        </w:rPr>
        <w:t>Standard</w:t>
      </w:r>
      <w:r>
        <w:t>] [</w:t>
      </w:r>
      <w:r>
        <w:rPr>
          <w:b/>
        </w:rPr>
        <w:t>Black</w:t>
      </w:r>
      <w:r>
        <w:t>] [</w:t>
      </w:r>
      <w:r>
        <w:rPr>
          <w:b/>
        </w:rPr>
        <w:t>White</w:t>
      </w:r>
      <w:r>
        <w:t>].</w:t>
      </w:r>
    </w:p>
    <w:p w14:paraId="51453F90" w14:textId="31FECCED" w:rsidR="001B13D8" w:rsidRDefault="001B13D8" w:rsidP="00EB7C8F">
      <w:pPr>
        <w:pStyle w:val="PR1"/>
      </w:pPr>
      <w:r>
        <w:t>Reinforcement Shapes and Plates: ASTM A36, steel plates, shapes, and bars; black and galvanized.</w:t>
      </w:r>
    </w:p>
    <w:p w14:paraId="68A46A66" w14:textId="170865A2" w:rsidR="001B13D8" w:rsidRDefault="001B13D8" w:rsidP="003D2C4B">
      <w:pPr>
        <w:pStyle w:val="SpecifierNote"/>
      </w:pPr>
      <w:r>
        <w:t>Retain "Sealing Requirement" paragraph below if seal class or leakage class is not indicated on Drawings.</w:t>
      </w:r>
    </w:p>
    <w:p w14:paraId="0692CB43" w14:textId="77777777" w:rsidR="001B13D8" w:rsidRDefault="001B13D8" w:rsidP="00EB7C8F">
      <w:pPr>
        <w:pStyle w:val="PR1"/>
      </w:pPr>
      <w:r>
        <w:t>Sealing Requirement: SMACNA's "HVAC Duct Construction Standards - Metal and Flexible," Seal Class A. Seal all seams, joints, connections, and abutments to building.</w:t>
      </w:r>
    </w:p>
    <w:p w14:paraId="488C74A6" w14:textId="77777777" w:rsidR="001B13D8" w:rsidRPr="00C5621D" w:rsidRDefault="001B13D8" w:rsidP="00EB7C8F">
      <w:pPr>
        <w:pStyle w:val="PR1"/>
      </w:pPr>
      <w:r>
        <w:t xml:space="preserve">Access Doors: Fabricate access doors in accordance with SMACNA's "HVAC Duct Construction </w:t>
      </w:r>
      <w:r w:rsidRPr="00C5621D">
        <w:t>Standards - Metal and Flexible," Figure 9-15, "Casing Access Doors - 2-inch wg (500 Pa)," and Figure 9-16, "Casing Access Doors - 3-10-inch wg (750-2500 Pa)"; and in accordance with pressure class of the plenum or casing section in which access doors are to be installed.</w:t>
      </w:r>
    </w:p>
    <w:p w14:paraId="4F63DDB2" w14:textId="77777777" w:rsidR="001B13D8" w:rsidRPr="00C5621D" w:rsidRDefault="001B13D8" w:rsidP="00EB7C8F">
      <w:pPr>
        <w:pStyle w:val="PR2"/>
        <w:contextualSpacing w:val="0"/>
      </w:pPr>
      <w:r w:rsidRPr="00C5621D">
        <w:t>Size: [</w:t>
      </w:r>
      <w:r w:rsidRPr="003D2C4B">
        <w:rPr>
          <w:rStyle w:val="IP"/>
          <w:b/>
          <w:color w:val="auto"/>
        </w:rPr>
        <w:t>20 by 54</w:t>
      </w:r>
      <w:r w:rsidRPr="00C5621D">
        <w:t>] &lt;</w:t>
      </w:r>
      <w:r w:rsidRPr="00C5621D">
        <w:rPr>
          <w:b/>
        </w:rPr>
        <w:t>Insert dimensions</w:t>
      </w:r>
      <w:r w:rsidRPr="00C5621D">
        <w:t xml:space="preserve">&gt; </w:t>
      </w:r>
      <w:r w:rsidRPr="003D2C4B">
        <w:rPr>
          <w:rStyle w:val="IP"/>
          <w:color w:val="auto"/>
        </w:rPr>
        <w:t>inches</w:t>
      </w:r>
      <w:r w:rsidRPr="00C5621D">
        <w:t>.</w:t>
      </w:r>
    </w:p>
    <w:p w14:paraId="453CC3E4" w14:textId="77777777" w:rsidR="001B13D8" w:rsidRPr="00C5621D" w:rsidRDefault="001B13D8" w:rsidP="001B13D8">
      <w:pPr>
        <w:pStyle w:val="PR2"/>
        <w:spacing w:before="0"/>
        <w:contextualSpacing w:val="0"/>
      </w:pPr>
      <w:r w:rsidRPr="00C5621D">
        <w:t>Vision Panel: Double-glazed, wire-reinforced safety glass with an airspace between panes and sealed with interior and exterior rubber seals.</w:t>
      </w:r>
    </w:p>
    <w:p w14:paraId="4733CD95" w14:textId="77777777" w:rsidR="001B13D8" w:rsidRPr="00C5621D" w:rsidRDefault="001B13D8" w:rsidP="001B13D8">
      <w:pPr>
        <w:pStyle w:val="PR2"/>
        <w:spacing w:before="0"/>
        <w:contextualSpacing w:val="0"/>
      </w:pPr>
      <w:r w:rsidRPr="00C5621D">
        <w:t>Hinges: Piano or butt hinges and latches; number and size in accordance with SMACNA's "HVAC Duct Construction Standards - Metal and Flexible."</w:t>
      </w:r>
    </w:p>
    <w:p w14:paraId="2962991C" w14:textId="77777777" w:rsidR="001B13D8" w:rsidRPr="00C5621D" w:rsidRDefault="001B13D8" w:rsidP="001B13D8">
      <w:pPr>
        <w:pStyle w:val="PR2"/>
        <w:spacing w:before="0"/>
        <w:contextualSpacing w:val="0"/>
      </w:pPr>
      <w:r w:rsidRPr="00C5621D">
        <w:t>Latches: Minimum of two wedge-lever-type latches; operable from inside and outside.</w:t>
      </w:r>
    </w:p>
    <w:p w14:paraId="469881B1" w14:textId="77777777" w:rsidR="001B13D8" w:rsidRPr="00C5621D" w:rsidRDefault="001B13D8" w:rsidP="001B13D8">
      <w:pPr>
        <w:pStyle w:val="PR2"/>
        <w:spacing w:before="0"/>
        <w:contextualSpacing w:val="0"/>
      </w:pPr>
      <w:r w:rsidRPr="00C5621D">
        <w:t>Neoprene gaskets around entire perimeters of door frames.</w:t>
      </w:r>
    </w:p>
    <w:p w14:paraId="63B437D1" w14:textId="77777777" w:rsidR="001B13D8" w:rsidRPr="00C5621D" w:rsidRDefault="001B13D8" w:rsidP="001B13D8">
      <w:pPr>
        <w:pStyle w:val="PR2"/>
        <w:spacing w:before="0"/>
        <w:contextualSpacing w:val="0"/>
      </w:pPr>
      <w:r w:rsidRPr="00C5621D">
        <w:t>Doors to open against air pressure.</w:t>
      </w:r>
    </w:p>
    <w:p w14:paraId="13CE48EF" w14:textId="77777777" w:rsidR="001B13D8" w:rsidRPr="00C5621D" w:rsidRDefault="001B13D8" w:rsidP="00EB7C8F">
      <w:pPr>
        <w:pStyle w:val="PR1"/>
      </w:pPr>
      <w:r w:rsidRPr="00C5621D">
        <w:t>Condensate Drain Pans: Formed sections of [</w:t>
      </w:r>
      <w:r w:rsidRPr="00C5621D">
        <w:rPr>
          <w:b/>
        </w:rPr>
        <w:t>Type 304, stainless steel sheet</w:t>
      </w:r>
      <w:r w:rsidRPr="00C5621D">
        <w:t>] [</w:t>
      </w:r>
      <w:r w:rsidRPr="003D2C4B">
        <w:rPr>
          <w:rStyle w:val="IP"/>
          <w:b/>
          <w:color w:val="auto"/>
        </w:rPr>
        <w:t>G90</w:t>
      </w:r>
      <w:r w:rsidRPr="00C5621D">
        <w:rPr>
          <w:b/>
        </w:rPr>
        <w:t xml:space="preserve"> coated, galvanized sheet steel</w:t>
      </w:r>
      <w:r w:rsidRPr="00C5621D">
        <w:t xml:space="preserve">] complying with requirements in ASHRAE 62.1. Extend pans a minimum of </w:t>
      </w:r>
      <w:r w:rsidRPr="003D2C4B">
        <w:rPr>
          <w:rStyle w:val="IP"/>
          <w:color w:val="auto"/>
        </w:rPr>
        <w:t>12 inches</w:t>
      </w:r>
      <w:r w:rsidRPr="00C5621D">
        <w:t xml:space="preserve"> past coil.</w:t>
      </w:r>
    </w:p>
    <w:p w14:paraId="6BD0C3E6" w14:textId="77777777" w:rsidR="001B13D8" w:rsidRPr="00C5621D" w:rsidRDefault="001B13D8" w:rsidP="00EB7C8F">
      <w:pPr>
        <w:pStyle w:val="PR2"/>
        <w:contextualSpacing w:val="0"/>
      </w:pPr>
      <w:r w:rsidRPr="00C5621D">
        <w:t>Construct pans with a double-wall having space between walls filled with foam insulation and sealed moisture tight.</w:t>
      </w:r>
    </w:p>
    <w:p w14:paraId="42F84EE8" w14:textId="77777777" w:rsidR="001B13D8" w:rsidRPr="00C5621D" w:rsidRDefault="001B13D8" w:rsidP="001B13D8">
      <w:pPr>
        <w:pStyle w:val="PR2"/>
        <w:spacing w:before="0"/>
        <w:contextualSpacing w:val="0"/>
      </w:pPr>
      <w:r w:rsidRPr="00C5621D">
        <w:t>Insulation: Polystyrene or polyurethane.</w:t>
      </w:r>
    </w:p>
    <w:p w14:paraId="4AF7F9F7" w14:textId="77777777" w:rsidR="001B13D8" w:rsidRPr="00C5621D" w:rsidRDefault="001B13D8" w:rsidP="001B13D8">
      <w:pPr>
        <w:pStyle w:val="PR2"/>
        <w:spacing w:before="0"/>
        <w:contextualSpacing w:val="0"/>
      </w:pPr>
      <w:r w:rsidRPr="00C5621D">
        <w:t>For units with stacked coils or stacked eliminators, provide intermediate drain pan or drain trough to collect condensate from each coil row. Provide downcomer to conduct condensate from intermediate pan or trough into lower drain pan. Intermediate drain pan, trough, and downcomer to be constructed of [</w:t>
      </w:r>
      <w:r w:rsidRPr="003D2C4B">
        <w:rPr>
          <w:rStyle w:val="IP"/>
          <w:b/>
          <w:color w:val="auto"/>
        </w:rPr>
        <w:t>20-gauge</w:t>
      </w:r>
      <w:r w:rsidRPr="00C5621D">
        <w:rPr>
          <w:b/>
        </w:rPr>
        <w:t>, Type 304 stainless</w:t>
      </w:r>
      <w:r w:rsidRPr="00C5621D">
        <w:t>] [</w:t>
      </w:r>
      <w:r w:rsidRPr="003D2C4B">
        <w:rPr>
          <w:rStyle w:val="IP"/>
          <w:b/>
          <w:color w:val="auto"/>
        </w:rPr>
        <w:t>18-gauge</w:t>
      </w:r>
      <w:r w:rsidRPr="00C5621D">
        <w:rPr>
          <w:b/>
        </w:rPr>
        <w:t xml:space="preserve"> galvanized</w:t>
      </w:r>
      <w:r w:rsidRPr="00C5621D">
        <w:t>] steel.</w:t>
      </w:r>
    </w:p>
    <w:p w14:paraId="263D50D9" w14:textId="77777777" w:rsidR="001B13D8" w:rsidRDefault="001B13D8" w:rsidP="001B13D8">
      <w:pPr>
        <w:pStyle w:val="PR2"/>
        <w:spacing w:before="0"/>
        <w:contextualSpacing w:val="0"/>
      </w:pPr>
      <w:r w:rsidRPr="00C5621D">
        <w:t xml:space="preserve">Slope drain pan floor in a minimum of two planes to collect condensate from cooling coils </w:t>
      </w:r>
      <w:r>
        <w:t>(including coil piping connections and return bends), eliminators, and humidifiers when units are operating at maximum catalogued face velocity across cooling coil. All condensate to drain from pan without any standing water.</w:t>
      </w:r>
    </w:p>
    <w:p w14:paraId="19535FB0" w14:textId="77777777" w:rsidR="001B13D8" w:rsidRDefault="001B13D8" w:rsidP="003D2C4B">
      <w:pPr>
        <w:pStyle w:val="SpecifierNote"/>
      </w:pPr>
      <w:r>
        <w:t>Provide dimensioned detail of condensate drain traps on Drawings. Provide separate dimensions or details as required for casings with differing static-pressure requirements and for draw-through and blow-through units. Trap depth must be sufficient to assure full drainage under maximum fan static pressure plus an additional 2 inch wg (500 Pa). Also consider distance to floor drain and required pitch of pipe. Verify that there is sufficient clearance to accommodate required trap dimensions. If necessary, adjust casing elevation by increasing equipment base height, providing a depressed sump at the floor drain, or other means.</w:t>
      </w:r>
    </w:p>
    <w:p w14:paraId="2E8AA806" w14:textId="77777777" w:rsidR="001B13D8" w:rsidRDefault="001B13D8" w:rsidP="001B13D8">
      <w:pPr>
        <w:pStyle w:val="PR2"/>
        <w:spacing w:before="0"/>
        <w:contextualSpacing w:val="0"/>
      </w:pPr>
      <w:r>
        <w:t>Provide trap for each drain pan connection. Dimension trap as detailed on Drawings.</w:t>
      </w:r>
    </w:p>
    <w:p w14:paraId="185CB3CA" w14:textId="77777777" w:rsidR="001B13D8" w:rsidRDefault="001B13D8" w:rsidP="00EB7C8F">
      <w:pPr>
        <w:pStyle w:val="ART"/>
      </w:pPr>
      <w:r>
        <w:t>MANUFACTURED CASINGS</w:t>
      </w:r>
    </w:p>
    <w:p w14:paraId="376A1C68" w14:textId="382FC0E8" w:rsidR="001B13D8" w:rsidRDefault="001B13D8" w:rsidP="003D2C4B">
      <w:pPr>
        <w:pStyle w:val="SpecifierNote"/>
      </w:pPr>
      <w:r>
        <w:t>"Description" paragraph below is an example of one type of factory-fabricated casing.</w:t>
      </w:r>
    </w:p>
    <w:p w14:paraId="7CD09B51" w14:textId="77777777" w:rsidR="001B13D8" w:rsidRDefault="001B13D8" w:rsidP="00EB7C8F">
      <w:pPr>
        <w:pStyle w:val="PR1"/>
      </w:pPr>
      <w:r>
        <w:t>Description: Double-wall, insulated, pressurized equipment casing.</w:t>
      </w:r>
    </w:p>
    <w:p w14:paraId="69E374F3" w14:textId="5A07E438" w:rsidR="001B13D8" w:rsidRPr="001B13D8" w:rsidRDefault="001B13D8" w:rsidP="00EB7C8F">
      <w:pPr>
        <w:pStyle w:val="PR1"/>
        <w:rPr>
          <w:color w:val="000000"/>
        </w:rPr>
      </w:pPr>
      <w:bookmarkStart w:id="0" w:name="ptBookmark3437"/>
      <w:r w:rsidRPr="001B13D8">
        <w:t>Manufacturers:</w:t>
      </w:r>
      <w:r w:rsidRPr="001B13D8">
        <w:rPr>
          <w:color w:val="000000"/>
        </w:rPr>
        <w:t xml:space="preserve"> Subject to compliance with requirements, provide products by one of the following:</w:t>
      </w:r>
    </w:p>
    <w:p w14:paraId="560A784D" w14:textId="633886C4" w:rsidR="001B13D8" w:rsidRPr="001B13D8" w:rsidRDefault="001B13D8" w:rsidP="00EB7C8F">
      <w:pPr>
        <w:pStyle w:val="PR2"/>
        <w:contextualSpacing w:val="0"/>
        <w:rPr>
          <w:color w:val="000000"/>
        </w:rPr>
      </w:pPr>
      <w:r w:rsidRPr="001B13D8">
        <w:t>Buffalo Air Handling</w:t>
      </w:r>
      <w:r w:rsidRPr="001B13D8">
        <w:rPr>
          <w:color w:val="000000"/>
        </w:rPr>
        <w:t>.</w:t>
      </w:r>
    </w:p>
    <w:p w14:paraId="6AB5FCA2" w14:textId="3B6351D0" w:rsidR="001B13D8" w:rsidRPr="001B13D8" w:rsidRDefault="001B13D8" w:rsidP="001B13D8">
      <w:pPr>
        <w:pStyle w:val="PR2"/>
        <w:spacing w:before="0"/>
        <w:contextualSpacing w:val="0"/>
        <w:rPr>
          <w:color w:val="000000"/>
        </w:rPr>
      </w:pPr>
      <w:r w:rsidRPr="001B13D8">
        <w:t>CLEANPAK International</w:t>
      </w:r>
      <w:r w:rsidRPr="001B13D8">
        <w:rPr>
          <w:color w:val="000000"/>
        </w:rPr>
        <w:t>.</w:t>
      </w:r>
    </w:p>
    <w:p w14:paraId="62A9CACF" w14:textId="0F76BB31" w:rsidR="001B13D8" w:rsidRPr="001B13D8" w:rsidRDefault="001B13D8" w:rsidP="001B13D8">
      <w:pPr>
        <w:pStyle w:val="PR2"/>
        <w:spacing w:before="0"/>
        <w:contextualSpacing w:val="0"/>
        <w:rPr>
          <w:color w:val="000000"/>
        </w:rPr>
      </w:pPr>
      <w:r w:rsidRPr="001B13D8">
        <w:t>McGill AirSilence LLC</w:t>
      </w:r>
      <w:r w:rsidRPr="001B13D8">
        <w:rPr>
          <w:color w:val="000000"/>
        </w:rPr>
        <w:t>.</w:t>
      </w:r>
    </w:p>
    <w:p w14:paraId="26D65FFC" w14:textId="49A41573" w:rsidR="001B13D8" w:rsidRDefault="001B13D8" w:rsidP="001B13D8">
      <w:pPr>
        <w:pStyle w:val="PR2"/>
        <w:spacing w:before="0"/>
        <w:contextualSpacing w:val="0"/>
        <w:rPr>
          <w:color w:val="000000"/>
        </w:rPr>
      </w:pPr>
      <w:r w:rsidRPr="001B13D8">
        <w:t>SEMCO, LLC; part of FlaktGroup</w:t>
      </w:r>
      <w:r w:rsidRPr="001B13D8">
        <w:rPr>
          <w:color w:val="000000"/>
        </w:rPr>
        <w:t>.</w:t>
      </w:r>
    </w:p>
    <w:p w14:paraId="092D18E6" w14:textId="1B0861F2" w:rsidR="001B13D8" w:rsidRPr="001B13D8" w:rsidRDefault="001B13D8" w:rsidP="001B13D8">
      <w:pPr>
        <w:pStyle w:val="PR2"/>
        <w:spacing w:before="0"/>
        <w:contextualSpacing w:val="0"/>
        <w:rPr>
          <w:color w:val="000000"/>
        </w:rPr>
      </w:pPr>
      <w:r>
        <w:rPr>
          <w:color w:val="000000"/>
        </w:rPr>
        <w:t>Approved equivalent.</w:t>
      </w:r>
    </w:p>
    <w:bookmarkEnd w:id="0"/>
    <w:p w14:paraId="2220D492" w14:textId="77777777" w:rsidR="001B13D8" w:rsidRDefault="001B13D8" w:rsidP="00EB7C8F">
      <w:pPr>
        <w:pStyle w:val="PR1"/>
      </w:pPr>
      <w:r>
        <w:t>Source Limitations: Obtain casing liner from single source from single manufacturer.</w:t>
      </w:r>
    </w:p>
    <w:p w14:paraId="6087B489" w14:textId="77777777" w:rsidR="001B13D8" w:rsidRDefault="001B13D8" w:rsidP="00EB7C8F">
      <w:pPr>
        <w:pStyle w:val="PR1"/>
      </w:pPr>
      <w:r>
        <w:t>Double-Wall Panel Fabrication: Exterior and interior sheet metal walls; with interstitial space filled with insulation.</w:t>
      </w:r>
    </w:p>
    <w:p w14:paraId="5125E142" w14:textId="77777777" w:rsidR="001B13D8" w:rsidRPr="00C5621D" w:rsidRDefault="001B13D8" w:rsidP="00EB7C8F">
      <w:pPr>
        <w:pStyle w:val="PR2"/>
        <w:contextualSpacing w:val="0"/>
      </w:pPr>
      <w:r>
        <w:t>Panel Thickness</w:t>
      </w:r>
      <w:r w:rsidRPr="00C5621D">
        <w:t>: [</w:t>
      </w:r>
      <w:r w:rsidRPr="003D2C4B">
        <w:rPr>
          <w:rStyle w:val="IP"/>
          <w:b/>
          <w:color w:val="auto"/>
        </w:rPr>
        <w:t>2</w:t>
      </w:r>
      <w:r w:rsidRPr="00C5621D">
        <w:t>] [</w:t>
      </w:r>
      <w:r w:rsidRPr="003D2C4B">
        <w:rPr>
          <w:rStyle w:val="IP"/>
          <w:b/>
          <w:color w:val="auto"/>
        </w:rPr>
        <w:t>4</w:t>
      </w:r>
      <w:r w:rsidRPr="00C5621D">
        <w:t>] &lt;</w:t>
      </w:r>
      <w:r w:rsidRPr="00C5621D">
        <w:rPr>
          <w:b/>
        </w:rPr>
        <w:t>Insert dimension</w:t>
      </w:r>
      <w:r w:rsidRPr="00C5621D">
        <w:t xml:space="preserve">&gt; </w:t>
      </w:r>
      <w:r w:rsidRPr="003D2C4B">
        <w:rPr>
          <w:rStyle w:val="IP"/>
          <w:color w:val="auto"/>
        </w:rPr>
        <w:t>inches</w:t>
      </w:r>
      <w:r w:rsidRPr="00C5621D">
        <w:t>.</w:t>
      </w:r>
    </w:p>
    <w:p w14:paraId="353F73A0" w14:textId="77777777" w:rsidR="001B13D8" w:rsidRPr="00C5621D" w:rsidRDefault="001B13D8" w:rsidP="001B13D8">
      <w:pPr>
        <w:pStyle w:val="PR2"/>
        <w:spacing w:before="0"/>
        <w:contextualSpacing w:val="0"/>
      </w:pPr>
      <w:r w:rsidRPr="00C5621D">
        <w:t>Fabricate with a minimum number of joints.</w:t>
      </w:r>
    </w:p>
    <w:p w14:paraId="5E438203" w14:textId="77777777" w:rsidR="001B13D8" w:rsidRDefault="001B13D8" w:rsidP="001B13D8">
      <w:pPr>
        <w:pStyle w:val="PR2"/>
        <w:spacing w:before="0"/>
        <w:contextualSpacing w:val="0"/>
      </w:pPr>
      <w:r>
        <w:t>Weld, crimp, or otherwise secure exterior and interior walls to perimeter; to interior, longitudinal channels; and to box-end internal closures. Longitudinal channels to be same metal as exterior wall. Paint welds.</w:t>
      </w:r>
    </w:p>
    <w:p w14:paraId="5EDF9277" w14:textId="77777777" w:rsidR="001B13D8" w:rsidRDefault="001B13D8" w:rsidP="003D2C4B">
      <w:pPr>
        <w:pStyle w:val="SpecifierNote"/>
      </w:pPr>
      <w:r>
        <w:t>Retain one of first two subparagraphs below.</w:t>
      </w:r>
    </w:p>
    <w:p w14:paraId="4202D637" w14:textId="77777777" w:rsidR="001B13D8" w:rsidRDefault="001B13D8" w:rsidP="001B13D8">
      <w:pPr>
        <w:pStyle w:val="PR2"/>
        <w:spacing w:before="0"/>
        <w:contextualSpacing w:val="0"/>
      </w:pPr>
      <w:r>
        <w:t>Sheet metal thickness is to comply with SMACNA's "HVAC Duct Construction Standards - Metal and Flexible" for static-pressure class indicated for casing.</w:t>
      </w:r>
    </w:p>
    <w:p w14:paraId="01E0E6E8" w14:textId="77777777" w:rsidR="001B13D8" w:rsidRDefault="001B13D8" w:rsidP="001B13D8">
      <w:pPr>
        <w:pStyle w:val="PR2"/>
        <w:spacing w:before="0"/>
        <w:contextualSpacing w:val="0"/>
      </w:pPr>
      <w:r>
        <w:t>Sheet Metal Thicknesses:</w:t>
      </w:r>
    </w:p>
    <w:p w14:paraId="2C070D7A" w14:textId="77777777" w:rsidR="001B13D8" w:rsidRPr="00C5621D" w:rsidRDefault="001B13D8" w:rsidP="00EB7C8F">
      <w:pPr>
        <w:pStyle w:val="PR3"/>
        <w:contextualSpacing w:val="0"/>
      </w:pPr>
      <w:r>
        <w:t xml:space="preserve">Exterior Wall </w:t>
      </w:r>
      <w:r w:rsidRPr="00C5621D">
        <w:t>Thickness: [</w:t>
      </w:r>
      <w:r w:rsidRPr="003D2C4B">
        <w:rPr>
          <w:rStyle w:val="IP"/>
          <w:b/>
          <w:color w:val="auto"/>
        </w:rPr>
        <w:t>18</w:t>
      </w:r>
      <w:r w:rsidRPr="00C5621D">
        <w:t>] &lt;</w:t>
      </w:r>
      <w:r w:rsidRPr="00C5621D">
        <w:rPr>
          <w:b/>
        </w:rPr>
        <w:t>Insert dimension</w:t>
      </w:r>
      <w:r w:rsidRPr="00C5621D">
        <w:t xml:space="preserve">&gt; </w:t>
      </w:r>
      <w:r w:rsidRPr="003D2C4B">
        <w:rPr>
          <w:rStyle w:val="IP"/>
          <w:color w:val="auto"/>
        </w:rPr>
        <w:t>gauge</w:t>
      </w:r>
      <w:r w:rsidRPr="00C5621D">
        <w:t xml:space="preserve"> minimum.</w:t>
      </w:r>
    </w:p>
    <w:p w14:paraId="259CC7D5" w14:textId="77777777" w:rsidR="001B13D8" w:rsidRDefault="001B13D8" w:rsidP="001B13D8">
      <w:pPr>
        <w:pStyle w:val="PR3"/>
        <w:spacing w:before="0"/>
        <w:contextualSpacing w:val="0"/>
      </w:pPr>
      <w:r w:rsidRPr="00C5621D">
        <w:t>Interior Wall Thickness: [</w:t>
      </w:r>
      <w:r w:rsidRPr="003D2C4B">
        <w:rPr>
          <w:rStyle w:val="IP"/>
          <w:b/>
          <w:color w:val="auto"/>
        </w:rPr>
        <w:t>22</w:t>
      </w:r>
      <w:r w:rsidRPr="00C5621D">
        <w:t>] &lt;</w:t>
      </w:r>
      <w:r w:rsidRPr="00C5621D">
        <w:rPr>
          <w:b/>
        </w:rPr>
        <w:t>Insert dimension</w:t>
      </w:r>
      <w:r w:rsidRPr="00C5621D">
        <w:t xml:space="preserve">&gt; </w:t>
      </w:r>
      <w:r w:rsidRPr="003D2C4B">
        <w:rPr>
          <w:rStyle w:val="IP"/>
          <w:color w:val="auto"/>
        </w:rPr>
        <w:t>gauge</w:t>
      </w:r>
      <w:r w:rsidRPr="00C5621D">
        <w:t xml:space="preserve"> minimum</w:t>
      </w:r>
      <w:r>
        <w:t>.</w:t>
      </w:r>
    </w:p>
    <w:p w14:paraId="0AAAFDF0" w14:textId="77777777" w:rsidR="001B13D8" w:rsidRDefault="001B13D8" w:rsidP="00EB7C8F">
      <w:pPr>
        <w:pStyle w:val="PR2"/>
        <w:contextualSpacing w:val="0"/>
      </w:pPr>
      <w:r>
        <w:t>Neoprene gasket applied around entire perimeters of panel frames.</w:t>
      </w:r>
    </w:p>
    <w:p w14:paraId="5CDCA592" w14:textId="77777777" w:rsidR="001B13D8" w:rsidRDefault="001B13D8" w:rsidP="001B13D8">
      <w:pPr>
        <w:pStyle w:val="PR2"/>
        <w:spacing w:before="0"/>
        <w:contextualSpacing w:val="0"/>
      </w:pPr>
      <w:r>
        <w:t>Outer Wall Material: Solid [</w:t>
      </w:r>
      <w:r>
        <w:rPr>
          <w:b/>
        </w:rPr>
        <w:t>galvanized sheet steel</w:t>
      </w:r>
      <w:r>
        <w:t>] [</w:t>
      </w:r>
      <w:r>
        <w:rPr>
          <w:b/>
        </w:rPr>
        <w:t>sheet aluminum</w:t>
      </w:r>
      <w:r>
        <w:t>] [</w:t>
      </w:r>
      <w:r>
        <w:rPr>
          <w:b/>
        </w:rPr>
        <w:t>Type 304, stainless steel sheet</w:t>
      </w:r>
      <w:r>
        <w:t>].</w:t>
      </w:r>
    </w:p>
    <w:p w14:paraId="17C8B386" w14:textId="1D7286D4" w:rsidR="001B13D8" w:rsidRDefault="001B13D8" w:rsidP="003D2C4B">
      <w:pPr>
        <w:pStyle w:val="SpecifierNote"/>
      </w:pPr>
      <w:r>
        <w:t>Retain "Inner Wall Material, Solid"; "Inner Wall Material, Perforated"; or "Inner Wall Material, Solid and Perforated" subparagraph below.</w:t>
      </w:r>
    </w:p>
    <w:p w14:paraId="099BDB39" w14:textId="77777777" w:rsidR="001B13D8" w:rsidRDefault="001B13D8" w:rsidP="001B13D8">
      <w:pPr>
        <w:pStyle w:val="PR2"/>
        <w:spacing w:before="0"/>
        <w:contextualSpacing w:val="0"/>
      </w:pPr>
      <w:r>
        <w:t>Inner Wall Material, Solid: Solid [</w:t>
      </w:r>
      <w:r>
        <w:rPr>
          <w:b/>
        </w:rPr>
        <w:t>galvanized sheet steel</w:t>
      </w:r>
      <w:r>
        <w:t>] [</w:t>
      </w:r>
      <w:r>
        <w:rPr>
          <w:b/>
        </w:rPr>
        <w:t>sheet aluminum</w:t>
      </w:r>
      <w:r>
        <w:t>] [</w:t>
      </w:r>
      <w:r>
        <w:rPr>
          <w:b/>
        </w:rPr>
        <w:t>Type 304, stainless steel sheet</w:t>
      </w:r>
      <w:r>
        <w:t>].</w:t>
      </w:r>
    </w:p>
    <w:p w14:paraId="3B35CE62" w14:textId="77777777" w:rsidR="001B13D8" w:rsidRPr="00C5621D" w:rsidRDefault="001B13D8" w:rsidP="001B13D8">
      <w:pPr>
        <w:pStyle w:val="PR2"/>
        <w:spacing w:before="0"/>
        <w:contextualSpacing w:val="0"/>
      </w:pPr>
      <w:r>
        <w:t>Inner Wall Material, Perforated: Perforated [</w:t>
      </w:r>
      <w:r>
        <w:rPr>
          <w:b/>
        </w:rPr>
        <w:t>galvanized sheet steel</w:t>
      </w:r>
      <w:r>
        <w:t>] [</w:t>
      </w:r>
      <w:r>
        <w:rPr>
          <w:b/>
        </w:rPr>
        <w:t>sheet aluminum</w:t>
      </w:r>
      <w:r>
        <w:t>] [</w:t>
      </w:r>
      <w:r>
        <w:rPr>
          <w:b/>
        </w:rPr>
        <w:t>Type 304, stainless steel sheet</w:t>
      </w:r>
      <w:r>
        <w:t xml:space="preserve">] </w:t>
      </w:r>
      <w:r w:rsidRPr="00C5621D">
        <w:t xml:space="preserve">having </w:t>
      </w:r>
      <w:r w:rsidRPr="003D2C4B">
        <w:rPr>
          <w:rStyle w:val="IP"/>
          <w:color w:val="auto"/>
        </w:rPr>
        <w:t>3/32-inch-</w:t>
      </w:r>
      <w:r w:rsidRPr="00C5621D">
        <w:t xml:space="preserve"> diameter perforations, with overall open area of [</w:t>
      </w:r>
      <w:r w:rsidRPr="00C5621D">
        <w:rPr>
          <w:b/>
        </w:rPr>
        <w:t>23</w:t>
      </w:r>
      <w:r w:rsidRPr="00C5621D">
        <w:t>] &lt;</w:t>
      </w:r>
      <w:r w:rsidRPr="00C5621D">
        <w:rPr>
          <w:b/>
        </w:rPr>
        <w:t>Insert number</w:t>
      </w:r>
      <w:r w:rsidRPr="00C5621D">
        <w:t>&gt; percent.</w:t>
      </w:r>
    </w:p>
    <w:p w14:paraId="1A3B53AE" w14:textId="77777777" w:rsidR="001B13D8" w:rsidRPr="00C5621D" w:rsidRDefault="001B13D8" w:rsidP="001B13D8">
      <w:pPr>
        <w:pStyle w:val="PR2"/>
        <w:spacing w:before="0"/>
        <w:contextualSpacing w:val="0"/>
      </w:pPr>
      <w:r w:rsidRPr="00C5621D">
        <w:t>Inner Wall Material, Solid and Perforated: Perforated [</w:t>
      </w:r>
      <w:r w:rsidRPr="00C5621D">
        <w:rPr>
          <w:b/>
        </w:rPr>
        <w:t>galvanized sheet steel</w:t>
      </w:r>
      <w:r w:rsidRPr="00C5621D">
        <w:t>] [</w:t>
      </w:r>
      <w:r w:rsidRPr="00C5621D">
        <w:rPr>
          <w:b/>
        </w:rPr>
        <w:t>sheet aluminum</w:t>
      </w:r>
      <w:r w:rsidRPr="00C5621D">
        <w:t>] [</w:t>
      </w:r>
      <w:r w:rsidRPr="00C5621D">
        <w:rPr>
          <w:b/>
        </w:rPr>
        <w:t>Type 304, stainless steel sheet</w:t>
      </w:r>
      <w:r w:rsidRPr="00C5621D">
        <w:t xml:space="preserve">] having </w:t>
      </w:r>
      <w:r w:rsidRPr="003D2C4B">
        <w:rPr>
          <w:rStyle w:val="IP"/>
          <w:color w:val="auto"/>
        </w:rPr>
        <w:t>3/32-inch-</w:t>
      </w:r>
      <w:r w:rsidRPr="00C5621D">
        <w:t xml:space="preserve"> diameter perforations, with overall open area of [</w:t>
      </w:r>
      <w:r w:rsidRPr="00C5621D">
        <w:rPr>
          <w:b/>
        </w:rPr>
        <w:t>23</w:t>
      </w:r>
      <w:r w:rsidRPr="00C5621D">
        <w:t>] &lt;</w:t>
      </w:r>
      <w:r w:rsidRPr="00C5621D">
        <w:rPr>
          <w:b/>
        </w:rPr>
        <w:t>Insert number</w:t>
      </w:r>
      <w:r w:rsidRPr="00C5621D">
        <w:t xml:space="preserve">&gt; percent except for a distance of </w:t>
      </w:r>
      <w:r w:rsidRPr="003D2C4B">
        <w:rPr>
          <w:rStyle w:val="IP"/>
          <w:color w:val="auto"/>
        </w:rPr>
        <w:t>42 inches</w:t>
      </w:r>
      <w:r w:rsidRPr="00C5621D">
        <w:t xml:space="preserve"> downstream of [</w:t>
      </w:r>
      <w:r w:rsidRPr="00C5621D">
        <w:rPr>
          <w:b/>
        </w:rPr>
        <w:t>cooling coil</w:t>
      </w:r>
      <w:r w:rsidRPr="00C5621D">
        <w:t>] [</w:t>
      </w:r>
      <w:r w:rsidRPr="00C5621D">
        <w:rPr>
          <w:b/>
        </w:rPr>
        <w:t>and</w:t>
      </w:r>
      <w:r w:rsidRPr="00C5621D">
        <w:t>] [</w:t>
      </w:r>
      <w:r w:rsidRPr="00C5621D">
        <w:rPr>
          <w:b/>
        </w:rPr>
        <w:t>humidifier</w:t>
      </w:r>
      <w:r w:rsidRPr="00C5621D">
        <w:t>], use solid Type 304, stainless steel sheet.</w:t>
      </w:r>
    </w:p>
    <w:p w14:paraId="7105F806" w14:textId="77777777" w:rsidR="001B13D8" w:rsidRDefault="001B13D8" w:rsidP="001B13D8">
      <w:pPr>
        <w:pStyle w:val="PR2"/>
        <w:spacing w:before="0"/>
        <w:contextualSpacing w:val="0"/>
      </w:pPr>
      <w:r w:rsidRPr="00C5621D">
        <w:t>Fill each panel assembly with [</w:t>
      </w:r>
      <w:r w:rsidRPr="00C5621D">
        <w:rPr>
          <w:b/>
        </w:rPr>
        <w:t>fibrous-glass</w:t>
      </w:r>
      <w:r w:rsidRPr="00C5621D">
        <w:t>] [</w:t>
      </w:r>
      <w:r w:rsidRPr="00C5621D">
        <w:rPr>
          <w:b/>
        </w:rPr>
        <w:t>polyurethane-foam</w:t>
      </w:r>
      <w:r w:rsidRPr="00C5621D">
        <w:t>] [</w:t>
      </w:r>
      <w:r w:rsidRPr="00C5621D">
        <w:rPr>
          <w:b/>
        </w:rPr>
        <w:t xml:space="preserve">a </w:t>
      </w:r>
      <w:r w:rsidRPr="003D2C4B">
        <w:rPr>
          <w:rStyle w:val="IP"/>
          <w:b/>
          <w:color w:val="auto"/>
        </w:rPr>
        <w:t>1-inch</w:t>
      </w:r>
      <w:r w:rsidRPr="00C5621D">
        <w:rPr>
          <w:b/>
        </w:rPr>
        <w:t xml:space="preserve"> layer of fibrous-glass and a </w:t>
      </w:r>
      <w:r w:rsidRPr="003D2C4B">
        <w:rPr>
          <w:rStyle w:val="IP"/>
          <w:b/>
          <w:color w:val="auto"/>
        </w:rPr>
        <w:t>3-inch</w:t>
      </w:r>
      <w:r w:rsidRPr="00C5621D">
        <w:rPr>
          <w:b/>
        </w:rPr>
        <w:t xml:space="preserve"> layer of polyurethane-foam</w:t>
      </w:r>
      <w:r w:rsidRPr="00C5621D">
        <w:t>] &lt;</w:t>
      </w:r>
      <w:r w:rsidRPr="00C5621D">
        <w:rPr>
          <w:b/>
        </w:rPr>
        <w:t>Insert thickness of fibrous glass and thickness of polyurethane foam for combination panel</w:t>
      </w:r>
      <w:r w:rsidRPr="00C5621D">
        <w:t xml:space="preserve">&gt; insulating </w:t>
      </w:r>
      <w:r>
        <w:t>material that is noncombustible, inert, mildew resistant, and vermin proof and that complies with NFPA 90A.</w:t>
      </w:r>
    </w:p>
    <w:p w14:paraId="0D08F8C4" w14:textId="77777777" w:rsidR="001B13D8" w:rsidRDefault="001B13D8" w:rsidP="001B13D8">
      <w:pPr>
        <w:pStyle w:val="PR2"/>
        <w:spacing w:before="0"/>
        <w:contextualSpacing w:val="0"/>
      </w:pPr>
      <w:r>
        <w:t>Fabricate panels with continuous [</w:t>
      </w:r>
      <w:r>
        <w:rPr>
          <w:b/>
        </w:rPr>
        <w:t>tongue-and-groove</w:t>
      </w:r>
      <w:r>
        <w:t>] [</w:t>
      </w:r>
      <w:r>
        <w:rPr>
          <w:b/>
        </w:rPr>
        <w:t>or</w:t>
      </w:r>
      <w:r>
        <w:t>] [</w:t>
      </w:r>
      <w:r>
        <w:rPr>
          <w:b/>
        </w:rPr>
        <w:t>self-locking</w:t>
      </w:r>
      <w:r>
        <w:t>] joints effective inside and outside each panel.</w:t>
      </w:r>
    </w:p>
    <w:p w14:paraId="2C3C30F9" w14:textId="77777777" w:rsidR="001B13D8" w:rsidRPr="00C5621D" w:rsidRDefault="001B13D8" w:rsidP="00EB7C8F">
      <w:pPr>
        <w:pStyle w:val="PR1"/>
      </w:pPr>
      <w:r>
        <w:t xml:space="preserve">Trim Items: Fabricate from a </w:t>
      </w:r>
      <w:r w:rsidRPr="00C5621D">
        <w:t xml:space="preserve">minimum of </w:t>
      </w:r>
      <w:r w:rsidRPr="003D2C4B">
        <w:rPr>
          <w:rStyle w:val="IP"/>
          <w:color w:val="auto"/>
        </w:rPr>
        <w:t>18-gauge</w:t>
      </w:r>
      <w:r w:rsidRPr="00C5621D">
        <w:t xml:space="preserve"> galvanized sheet steel, furnished in standard lengths for field cutting.</w:t>
      </w:r>
    </w:p>
    <w:p w14:paraId="1C2F9C06" w14:textId="77777777" w:rsidR="001B13D8" w:rsidRDefault="001B13D8" w:rsidP="00EB7C8F">
      <w:pPr>
        <w:pStyle w:val="ART"/>
      </w:pPr>
      <w:r>
        <w:t>INTERSTITIAL INSULATION</w:t>
      </w:r>
    </w:p>
    <w:p w14:paraId="6981444E" w14:textId="77777777" w:rsidR="001B13D8" w:rsidRDefault="001B13D8" w:rsidP="00EB7C8F">
      <w:pPr>
        <w:pStyle w:val="PR1"/>
      </w:pPr>
      <w:r>
        <w:t>Fibrous-Glass Insulation: Comply with maximum 25 flame-spread index and maximum 50 smoke-developed index when tested in accordance with ASTM E84.</w:t>
      </w:r>
    </w:p>
    <w:p w14:paraId="1F265209" w14:textId="77777777" w:rsidR="001B13D8" w:rsidRDefault="001B13D8" w:rsidP="00EB7C8F">
      <w:pPr>
        <w:pStyle w:val="PR2"/>
        <w:contextualSpacing w:val="0"/>
      </w:pPr>
      <w:r>
        <w:t>Media to be incombustible, acoustical quality, fibrous-glass insulation with long, resilient fibers bonded with a thermosetting resin.</w:t>
      </w:r>
    </w:p>
    <w:p w14:paraId="1C25D3C0" w14:textId="4DAB2FEF" w:rsidR="001B13D8" w:rsidRDefault="001B13D8" w:rsidP="003D2C4B">
      <w:pPr>
        <w:pStyle w:val="SpecifierNote"/>
      </w:pPr>
      <w:r>
        <w:t>Retain "Maximum Thermal Conductivity" subparagraph below to require thermal conductivity exceeding minimum requirements in ASTM C1071. Retaining subparagraph may create a restrictive proprietary specification.</w:t>
      </w:r>
    </w:p>
    <w:p w14:paraId="7239343B" w14:textId="77777777" w:rsidR="001B13D8" w:rsidRDefault="001B13D8" w:rsidP="001B13D8">
      <w:pPr>
        <w:pStyle w:val="PR2"/>
        <w:spacing w:before="0"/>
        <w:contextualSpacing w:val="0"/>
      </w:pPr>
      <w:r>
        <w:t>Maximum Thermal Conductivity:</w:t>
      </w:r>
    </w:p>
    <w:p w14:paraId="1795A037" w14:textId="77777777" w:rsidR="001B13D8" w:rsidRPr="00C5621D" w:rsidRDefault="001B13D8" w:rsidP="00EB7C8F">
      <w:pPr>
        <w:pStyle w:val="PR3"/>
        <w:contextualSpacing w:val="0"/>
      </w:pPr>
      <w:r w:rsidRPr="00C5621D">
        <w:t>Type I, Flexible: [</w:t>
      </w:r>
      <w:r w:rsidRPr="003D2C4B">
        <w:rPr>
          <w:rStyle w:val="IP"/>
          <w:b/>
          <w:color w:val="auto"/>
        </w:rPr>
        <w:t>0.27</w:t>
      </w:r>
      <w:r w:rsidRPr="00C5621D">
        <w:t>] &lt;</w:t>
      </w:r>
      <w:r w:rsidRPr="00C5621D">
        <w:rPr>
          <w:b/>
        </w:rPr>
        <w:t>Insert conductivity</w:t>
      </w:r>
      <w:r w:rsidRPr="00C5621D">
        <w:t xml:space="preserve">&gt; </w:t>
      </w:r>
      <w:r w:rsidRPr="003D2C4B">
        <w:rPr>
          <w:rStyle w:val="IP"/>
          <w:color w:val="auto"/>
        </w:rPr>
        <w:t>Btu x in./h x sq. ft. x deg F</w:t>
      </w:r>
      <w:r w:rsidRPr="00C5621D">
        <w:t xml:space="preserve"> at </w:t>
      </w:r>
      <w:r w:rsidRPr="003D2C4B">
        <w:rPr>
          <w:rStyle w:val="IP"/>
          <w:color w:val="auto"/>
        </w:rPr>
        <w:t>75 deg F</w:t>
      </w:r>
      <w:r w:rsidRPr="00C5621D">
        <w:t xml:space="preserve"> mean temperature.</w:t>
      </w:r>
    </w:p>
    <w:p w14:paraId="62301D4B" w14:textId="77777777" w:rsidR="001B13D8" w:rsidRPr="00C5621D" w:rsidRDefault="001B13D8" w:rsidP="001B13D8">
      <w:pPr>
        <w:pStyle w:val="PR3"/>
        <w:spacing w:before="0"/>
        <w:contextualSpacing w:val="0"/>
      </w:pPr>
      <w:r w:rsidRPr="00C5621D">
        <w:t>Type II, Rigid: [</w:t>
      </w:r>
      <w:r w:rsidRPr="003D2C4B">
        <w:rPr>
          <w:rStyle w:val="IP"/>
          <w:b/>
          <w:color w:val="auto"/>
        </w:rPr>
        <w:t>0.23</w:t>
      </w:r>
      <w:r w:rsidRPr="00C5621D">
        <w:t>] &lt;</w:t>
      </w:r>
      <w:r w:rsidRPr="00C5621D">
        <w:rPr>
          <w:b/>
        </w:rPr>
        <w:t>Insert conductivity</w:t>
      </w:r>
      <w:r w:rsidRPr="00C5621D">
        <w:t xml:space="preserve">&gt; </w:t>
      </w:r>
      <w:r w:rsidRPr="003D2C4B">
        <w:rPr>
          <w:rStyle w:val="IP"/>
          <w:color w:val="auto"/>
        </w:rPr>
        <w:t>Btu x in./h x sq. ft. x deg F</w:t>
      </w:r>
      <w:r w:rsidRPr="00C5621D">
        <w:t xml:space="preserve"> at </w:t>
      </w:r>
      <w:r w:rsidRPr="003D2C4B">
        <w:rPr>
          <w:rStyle w:val="IP"/>
          <w:color w:val="auto"/>
        </w:rPr>
        <w:t>75 deg F</w:t>
      </w:r>
      <w:r w:rsidRPr="00C5621D">
        <w:t xml:space="preserve"> mean temperature.</w:t>
      </w:r>
    </w:p>
    <w:p w14:paraId="6AE0B2BD" w14:textId="77777777" w:rsidR="001B13D8" w:rsidRDefault="001B13D8" w:rsidP="00EB7C8F">
      <w:pPr>
        <w:pStyle w:val="PR2"/>
        <w:contextualSpacing w:val="0"/>
      </w:pPr>
      <w:r>
        <w:t>[</w:t>
      </w:r>
      <w:r>
        <w:rPr>
          <w:b/>
        </w:rPr>
        <w:t>Solvent</w:t>
      </w:r>
      <w:r>
        <w:t>] [</w:t>
      </w:r>
      <w:r>
        <w:rPr>
          <w:b/>
        </w:rPr>
        <w:t>Water</w:t>
      </w:r>
      <w:r>
        <w:t>]-Based Insulation Adhesive: Comply with NFPA 90A or NFPA 90B and with ASTM C916.</w:t>
      </w:r>
    </w:p>
    <w:p w14:paraId="19006E64" w14:textId="77777777" w:rsidR="001B13D8" w:rsidRDefault="001B13D8" w:rsidP="00EB7C8F">
      <w:pPr>
        <w:pStyle w:val="PR1"/>
      </w:pPr>
      <w:r>
        <w:t>Polyurethane-Foam Interstitial Insulation: Polyurethane foam complying with requirements of NFPA 90A or NFPA 90B when tested in accordance with ASTM E84 or UL 723.</w:t>
      </w:r>
    </w:p>
    <w:p w14:paraId="4097BF6E" w14:textId="77777777" w:rsidR="001B13D8" w:rsidRPr="00C5621D" w:rsidRDefault="001B13D8" w:rsidP="00EB7C8F">
      <w:pPr>
        <w:pStyle w:val="PR2"/>
        <w:contextualSpacing w:val="0"/>
      </w:pPr>
      <w:r w:rsidRPr="00C5621D">
        <w:t xml:space="preserve">Foam interstitial insulation to have maximum thermal conductivity of </w:t>
      </w:r>
      <w:r w:rsidRPr="003D2C4B">
        <w:rPr>
          <w:rStyle w:val="IP"/>
          <w:color w:val="auto"/>
        </w:rPr>
        <w:t>0.27 Btu x in./h x sq. ft. deg F</w:t>
      </w:r>
      <w:r w:rsidRPr="00C5621D">
        <w:t>.</w:t>
      </w:r>
    </w:p>
    <w:p w14:paraId="1897B548" w14:textId="77777777" w:rsidR="001B13D8" w:rsidRDefault="001B13D8" w:rsidP="00EB7C8F">
      <w:pPr>
        <w:pStyle w:val="ART"/>
      </w:pPr>
      <w:r>
        <w:t>SEALANT MATERIALS</w:t>
      </w:r>
    </w:p>
    <w:p w14:paraId="0F12483A" w14:textId="77777777" w:rsidR="001B13D8" w:rsidRDefault="001B13D8" w:rsidP="003D2C4B">
      <w:pPr>
        <w:pStyle w:val="SpecifierNote"/>
      </w:pPr>
      <w:r>
        <w:t>See SMACNA's "HVAC Duct Construction Standards - Metal and Flexible" for a discussion on seam and joint sealing methods and their applications.</w:t>
      </w:r>
    </w:p>
    <w:p w14:paraId="4B698DF8" w14:textId="77777777" w:rsidR="001B13D8" w:rsidRDefault="001B13D8" w:rsidP="00EB7C8F">
      <w:pPr>
        <w:pStyle w:val="PR1"/>
      </w:pPr>
      <w:r>
        <w:t>General Sealant and Gasket Requirements: Surface-burning characteristics for sealants and gaskets to be a maximum flame-spread index of 25 and a maximum smoke-developed index of 50 when tested in accordance with ASTM E84 or UL 723; certified by an NRTL.</w:t>
      </w:r>
    </w:p>
    <w:p w14:paraId="2B784613" w14:textId="77777777" w:rsidR="001B13D8" w:rsidRDefault="001B13D8" w:rsidP="003D2C4B">
      <w:pPr>
        <w:pStyle w:val="SpecifierNote"/>
      </w:pPr>
      <w:r>
        <w:t>Retain one or more of "Water-Based Joint and Seam Sealant," "Solvent-Based Joint and Seam Sealant," and "Flanged Joint Sealant" paragraphs below. If retaining more than one, identify on Drawings which sealing system applies to which HVAC casing.</w:t>
      </w:r>
    </w:p>
    <w:p w14:paraId="40251EB8" w14:textId="77777777" w:rsidR="001B13D8" w:rsidRDefault="001B13D8" w:rsidP="00EB7C8F">
      <w:pPr>
        <w:pStyle w:val="PR1"/>
      </w:pPr>
      <w:r>
        <w:t>Water-Based Joint and Seam Sealant:</w:t>
      </w:r>
    </w:p>
    <w:p w14:paraId="6B184E2F" w14:textId="77777777" w:rsidR="001B13D8" w:rsidRDefault="001B13D8" w:rsidP="00EB7C8F">
      <w:pPr>
        <w:pStyle w:val="PR2"/>
        <w:contextualSpacing w:val="0"/>
      </w:pPr>
      <w:r>
        <w:t>Application Method: Brush on.</w:t>
      </w:r>
    </w:p>
    <w:p w14:paraId="1E7C5D02" w14:textId="77777777" w:rsidR="001B13D8" w:rsidRDefault="001B13D8" w:rsidP="001B13D8">
      <w:pPr>
        <w:pStyle w:val="PR2"/>
        <w:spacing w:before="0"/>
        <w:contextualSpacing w:val="0"/>
      </w:pPr>
      <w:r>
        <w:t>Solids Content: Minimum 65 percent.</w:t>
      </w:r>
    </w:p>
    <w:p w14:paraId="2408D9FD" w14:textId="77777777" w:rsidR="001B13D8" w:rsidRDefault="001B13D8" w:rsidP="001B13D8">
      <w:pPr>
        <w:pStyle w:val="PR2"/>
        <w:spacing w:before="0"/>
        <w:contextualSpacing w:val="0"/>
      </w:pPr>
      <w:r>
        <w:t>Shore A Hardness: Minimum 20.</w:t>
      </w:r>
    </w:p>
    <w:p w14:paraId="029F8499" w14:textId="77777777" w:rsidR="001B13D8" w:rsidRDefault="001B13D8" w:rsidP="001B13D8">
      <w:pPr>
        <w:pStyle w:val="PR2"/>
        <w:spacing w:before="0"/>
        <w:contextualSpacing w:val="0"/>
      </w:pPr>
      <w:r>
        <w:t>Water resistant.</w:t>
      </w:r>
    </w:p>
    <w:p w14:paraId="3CAE9236" w14:textId="77777777" w:rsidR="001B13D8" w:rsidRDefault="001B13D8" w:rsidP="001B13D8">
      <w:pPr>
        <w:pStyle w:val="PR2"/>
        <w:spacing w:before="0"/>
        <w:contextualSpacing w:val="0"/>
      </w:pPr>
      <w:r>
        <w:t>Mold and mildew resistant.</w:t>
      </w:r>
    </w:p>
    <w:p w14:paraId="7F856D7B" w14:textId="77777777" w:rsidR="001B13D8" w:rsidRDefault="001B13D8" w:rsidP="001B13D8">
      <w:pPr>
        <w:pStyle w:val="PR2"/>
        <w:spacing w:before="0"/>
        <w:contextualSpacing w:val="0"/>
      </w:pPr>
      <w:r>
        <w:t xml:space="preserve">Maximum Static-Pressure Class: </w:t>
      </w:r>
      <w:r w:rsidRPr="003D2C4B">
        <w:rPr>
          <w:rStyle w:val="IP"/>
          <w:color w:val="auto"/>
        </w:rPr>
        <w:t>10 inch wg</w:t>
      </w:r>
      <w:r w:rsidRPr="00C5621D">
        <w:t xml:space="preserve">, </w:t>
      </w:r>
      <w:r>
        <w:t>positive or negative.</w:t>
      </w:r>
    </w:p>
    <w:p w14:paraId="3CC60D5C" w14:textId="77777777" w:rsidR="001B13D8" w:rsidRDefault="001B13D8" w:rsidP="001B13D8">
      <w:pPr>
        <w:pStyle w:val="PR2"/>
        <w:spacing w:before="0"/>
        <w:contextualSpacing w:val="0"/>
      </w:pPr>
      <w:r>
        <w:t>Service: Indoor or outdoor.</w:t>
      </w:r>
    </w:p>
    <w:p w14:paraId="14FB4EC7" w14:textId="77777777" w:rsidR="001B13D8" w:rsidRDefault="001B13D8" w:rsidP="001B13D8">
      <w:pPr>
        <w:pStyle w:val="PR2"/>
        <w:spacing w:before="0"/>
        <w:contextualSpacing w:val="0"/>
      </w:pPr>
      <w:r>
        <w:t>Substrate: Compatible with galvanized sheet steel, aluminum, or stainless steel.</w:t>
      </w:r>
    </w:p>
    <w:p w14:paraId="0809DF4B" w14:textId="6892540D" w:rsidR="001B13D8" w:rsidRDefault="001B13D8" w:rsidP="003D2C4B">
      <w:pPr>
        <w:pStyle w:val="SpecifierNote"/>
      </w:pPr>
      <w:r>
        <w:t>If retaining "Solvent-Based Joint and Seam Sealant" paragraph below, verify acceptability with authorities having jurisdiction.</w:t>
      </w:r>
    </w:p>
    <w:p w14:paraId="7DC80028" w14:textId="77777777" w:rsidR="001B13D8" w:rsidRDefault="001B13D8" w:rsidP="00EB7C8F">
      <w:pPr>
        <w:pStyle w:val="PR1"/>
      </w:pPr>
      <w:r>
        <w:t>Solvent-Based Joint and Seam Sealant:</w:t>
      </w:r>
    </w:p>
    <w:p w14:paraId="7CBAFC68" w14:textId="77777777" w:rsidR="001B13D8" w:rsidRDefault="001B13D8" w:rsidP="00EB7C8F">
      <w:pPr>
        <w:pStyle w:val="PR2"/>
        <w:contextualSpacing w:val="0"/>
      </w:pPr>
      <w:r>
        <w:t>Application Method: Brush on.</w:t>
      </w:r>
    </w:p>
    <w:p w14:paraId="2C7227FB" w14:textId="77777777" w:rsidR="001B13D8" w:rsidRDefault="001B13D8" w:rsidP="001B13D8">
      <w:pPr>
        <w:pStyle w:val="PR2"/>
        <w:spacing w:before="0"/>
        <w:contextualSpacing w:val="0"/>
      </w:pPr>
      <w:r>
        <w:t>Base: Synthetic rubber resin.</w:t>
      </w:r>
    </w:p>
    <w:p w14:paraId="327487F3" w14:textId="77777777" w:rsidR="001B13D8" w:rsidRDefault="001B13D8" w:rsidP="001B13D8">
      <w:pPr>
        <w:pStyle w:val="PR2"/>
        <w:spacing w:before="0"/>
        <w:contextualSpacing w:val="0"/>
      </w:pPr>
      <w:r>
        <w:t>Solvent: Toluene and heptane.</w:t>
      </w:r>
    </w:p>
    <w:p w14:paraId="3B903EDC" w14:textId="77777777" w:rsidR="001B13D8" w:rsidRDefault="001B13D8" w:rsidP="001B13D8">
      <w:pPr>
        <w:pStyle w:val="PR2"/>
        <w:spacing w:before="0"/>
        <w:contextualSpacing w:val="0"/>
      </w:pPr>
      <w:r>
        <w:t>Solids Content: Minimum 60 percent.</w:t>
      </w:r>
    </w:p>
    <w:p w14:paraId="27C83FA3" w14:textId="77777777" w:rsidR="001B13D8" w:rsidRDefault="001B13D8" w:rsidP="001B13D8">
      <w:pPr>
        <w:pStyle w:val="PR2"/>
        <w:spacing w:before="0"/>
        <w:contextualSpacing w:val="0"/>
      </w:pPr>
      <w:r>
        <w:t>Shore A Hardness: Minimum 60.</w:t>
      </w:r>
    </w:p>
    <w:p w14:paraId="483E0F28" w14:textId="77777777" w:rsidR="001B13D8" w:rsidRDefault="001B13D8" w:rsidP="001B13D8">
      <w:pPr>
        <w:pStyle w:val="PR2"/>
        <w:spacing w:before="0"/>
        <w:contextualSpacing w:val="0"/>
      </w:pPr>
      <w:r>
        <w:t>Water resistant.</w:t>
      </w:r>
    </w:p>
    <w:p w14:paraId="0FD83B30" w14:textId="77777777" w:rsidR="001B13D8" w:rsidRDefault="001B13D8" w:rsidP="001B13D8">
      <w:pPr>
        <w:pStyle w:val="PR2"/>
        <w:spacing w:before="0"/>
        <w:contextualSpacing w:val="0"/>
      </w:pPr>
      <w:r>
        <w:t>Mold and mildew resistant.</w:t>
      </w:r>
    </w:p>
    <w:p w14:paraId="6B3240BB" w14:textId="77777777" w:rsidR="001B13D8" w:rsidRDefault="001B13D8" w:rsidP="001B13D8">
      <w:pPr>
        <w:pStyle w:val="PR2"/>
        <w:spacing w:before="0"/>
        <w:contextualSpacing w:val="0"/>
      </w:pPr>
      <w:r>
        <w:t xml:space="preserve">Maximum Static-Pressure Class: </w:t>
      </w:r>
      <w:r w:rsidRPr="003D2C4B">
        <w:rPr>
          <w:rStyle w:val="IP"/>
          <w:color w:val="auto"/>
        </w:rPr>
        <w:t>10 inch wg</w:t>
      </w:r>
      <w:r w:rsidRPr="00C5621D">
        <w:t xml:space="preserve">, </w:t>
      </w:r>
      <w:r>
        <w:t>positive or negative.</w:t>
      </w:r>
    </w:p>
    <w:p w14:paraId="01EA386E" w14:textId="77777777" w:rsidR="001B13D8" w:rsidRDefault="001B13D8" w:rsidP="001B13D8">
      <w:pPr>
        <w:pStyle w:val="PR2"/>
        <w:spacing w:before="0"/>
        <w:contextualSpacing w:val="0"/>
      </w:pPr>
      <w:r>
        <w:t>Service: Indoor or outdoor.</w:t>
      </w:r>
    </w:p>
    <w:p w14:paraId="11838D22" w14:textId="77777777" w:rsidR="001B13D8" w:rsidRDefault="001B13D8" w:rsidP="001B13D8">
      <w:pPr>
        <w:pStyle w:val="PR2"/>
        <w:spacing w:before="0"/>
        <w:contextualSpacing w:val="0"/>
      </w:pPr>
      <w:r>
        <w:t>Substrate: Compatible with galvanized sheet steel, aluminum, or stainless steel.</w:t>
      </w:r>
    </w:p>
    <w:p w14:paraId="7ECA1B88" w14:textId="77777777" w:rsidR="001B13D8" w:rsidRDefault="001B13D8" w:rsidP="00EB7C8F">
      <w:pPr>
        <w:pStyle w:val="PR1"/>
      </w:pPr>
      <w:r>
        <w:t>Flanged Joint Sealant: Comply with ASTM C920.</w:t>
      </w:r>
    </w:p>
    <w:p w14:paraId="2A8F1A82" w14:textId="77777777" w:rsidR="001B13D8" w:rsidRDefault="001B13D8" w:rsidP="00EB7C8F">
      <w:pPr>
        <w:pStyle w:val="PR2"/>
        <w:contextualSpacing w:val="0"/>
      </w:pPr>
      <w:r>
        <w:t>General: Single component, acid curing, silicone, elastomeric.</w:t>
      </w:r>
    </w:p>
    <w:p w14:paraId="4EF8A87F" w14:textId="77777777" w:rsidR="001B13D8" w:rsidRDefault="001B13D8" w:rsidP="001B13D8">
      <w:pPr>
        <w:pStyle w:val="PR2"/>
        <w:spacing w:before="0"/>
        <w:contextualSpacing w:val="0"/>
      </w:pPr>
      <w:r>
        <w:t>Type: S.</w:t>
      </w:r>
    </w:p>
    <w:p w14:paraId="3464DD9D" w14:textId="77777777" w:rsidR="001B13D8" w:rsidRDefault="001B13D8" w:rsidP="001B13D8">
      <w:pPr>
        <w:pStyle w:val="PR2"/>
        <w:spacing w:before="0"/>
        <w:contextualSpacing w:val="0"/>
      </w:pPr>
      <w:r>
        <w:t>Grade: NS.</w:t>
      </w:r>
    </w:p>
    <w:p w14:paraId="1C96A2D5" w14:textId="77777777" w:rsidR="001B13D8" w:rsidRDefault="001B13D8" w:rsidP="001B13D8">
      <w:pPr>
        <w:pStyle w:val="PR2"/>
        <w:spacing w:before="0"/>
        <w:contextualSpacing w:val="0"/>
      </w:pPr>
      <w:r>
        <w:t>Class: 25.</w:t>
      </w:r>
    </w:p>
    <w:p w14:paraId="59F19434" w14:textId="77777777" w:rsidR="001B13D8" w:rsidRDefault="001B13D8" w:rsidP="001B13D8">
      <w:pPr>
        <w:pStyle w:val="PR2"/>
        <w:spacing w:before="0"/>
        <w:contextualSpacing w:val="0"/>
      </w:pPr>
      <w:r>
        <w:t>Use: O.</w:t>
      </w:r>
    </w:p>
    <w:p w14:paraId="529F09E3" w14:textId="77777777" w:rsidR="001B13D8" w:rsidRDefault="001B13D8" w:rsidP="00EB7C8F">
      <w:pPr>
        <w:pStyle w:val="PR1"/>
      </w:pPr>
      <w:r>
        <w:t>Flange Gaskets: Butyl rubber, neoprene, or EPDM polymer with polyisobutylene plasticizer.</w:t>
      </w:r>
    </w:p>
    <w:p w14:paraId="3A4B282D" w14:textId="77777777" w:rsidR="001B13D8" w:rsidRDefault="001B13D8" w:rsidP="0084223A">
      <w:pPr>
        <w:pStyle w:val="PRT"/>
      </w:pPr>
      <w:r>
        <w:t>EXECUTION</w:t>
      </w:r>
    </w:p>
    <w:p w14:paraId="70511099" w14:textId="77777777" w:rsidR="001B13D8" w:rsidRDefault="001B13D8" w:rsidP="00EB7C8F">
      <w:pPr>
        <w:pStyle w:val="ART"/>
      </w:pPr>
      <w:r>
        <w:t>EXAMINATION</w:t>
      </w:r>
    </w:p>
    <w:p w14:paraId="70F6BE02" w14:textId="77777777" w:rsidR="001B13D8" w:rsidRDefault="001B13D8" w:rsidP="00EB7C8F">
      <w:pPr>
        <w:pStyle w:val="PR1"/>
      </w:pPr>
      <w:r>
        <w:t>Examine [</w:t>
      </w:r>
      <w:r>
        <w:rPr>
          <w:b/>
        </w:rPr>
        <w:t>concrete bases</w:t>
      </w:r>
      <w:r>
        <w:t>] [</w:t>
      </w:r>
      <w:r>
        <w:rPr>
          <w:b/>
        </w:rPr>
        <w:t>roof curbs</w:t>
      </w:r>
      <w:r>
        <w:t>] [</w:t>
      </w:r>
      <w:r>
        <w:rPr>
          <w:b/>
        </w:rPr>
        <w:t>and</w:t>
      </w:r>
      <w:r>
        <w:t>] [</w:t>
      </w:r>
      <w:r>
        <w:rPr>
          <w:b/>
        </w:rPr>
        <w:t>steel supports</w:t>
      </w:r>
      <w:r>
        <w:t>] for compliance with requirements for conditions affecting installation and performance of HVAC casings. Verify that there is sufficient clearance for access and to install all piping, condensate traps, ductwork, and other fittings.</w:t>
      </w:r>
    </w:p>
    <w:p w14:paraId="44E43974" w14:textId="77777777" w:rsidR="001B13D8" w:rsidRDefault="001B13D8" w:rsidP="00EB7C8F">
      <w:pPr>
        <w:pStyle w:val="PR1"/>
      </w:pPr>
      <w:r>
        <w:t>Examine casing insulation materials and insulation before installation. Reject casings that are wet, moisture damaged, or mold damaged.</w:t>
      </w:r>
    </w:p>
    <w:p w14:paraId="027CF22F" w14:textId="77777777" w:rsidR="001B13D8" w:rsidRDefault="001B13D8" w:rsidP="00EB7C8F">
      <w:pPr>
        <w:pStyle w:val="PR1"/>
      </w:pPr>
      <w:r>
        <w:t>Proceed with installation only after unsatisfactory conditions have been corrected.</w:t>
      </w:r>
    </w:p>
    <w:p w14:paraId="0E639CCA" w14:textId="77777777" w:rsidR="001B13D8" w:rsidRDefault="001B13D8" w:rsidP="00EB7C8F">
      <w:pPr>
        <w:pStyle w:val="ART"/>
      </w:pPr>
      <w:r>
        <w:t>INSTALLATION</w:t>
      </w:r>
    </w:p>
    <w:p w14:paraId="1E82AF34" w14:textId="77777777" w:rsidR="001B13D8" w:rsidRDefault="001B13D8" w:rsidP="00EB7C8F">
      <w:pPr>
        <w:pStyle w:val="PR1"/>
      </w:pPr>
      <w:r>
        <w:t>Install casings in accordance with SMACNA's "HVAC Duct Construction Standards - Metal and Flexible" and manufacturer's written installation instructions.</w:t>
      </w:r>
    </w:p>
    <w:p w14:paraId="168822C1" w14:textId="77777777" w:rsidR="001B13D8" w:rsidRDefault="001B13D8" w:rsidP="00EB7C8F">
      <w:pPr>
        <w:pStyle w:val="PR1"/>
      </w:pPr>
      <w:r>
        <w:t>Equipment Mounting:</w:t>
      </w:r>
    </w:p>
    <w:p w14:paraId="7FA9F6D0" w14:textId="77777777" w:rsidR="001B13D8" w:rsidRDefault="001B13D8" w:rsidP="003D2C4B">
      <w:pPr>
        <w:pStyle w:val="SpecifierNote"/>
      </w:pPr>
      <w:r>
        <w:t>Retain first subparagraph below to require equipment to be installed on cast-in-place concrete equipment bases.</w:t>
      </w:r>
    </w:p>
    <w:p w14:paraId="366E8C50" w14:textId="77777777" w:rsidR="001B13D8" w:rsidRDefault="001B13D8" w:rsidP="00EB7C8F">
      <w:pPr>
        <w:pStyle w:val="PR2"/>
        <w:contextualSpacing w:val="0"/>
      </w:pPr>
      <w:r>
        <w:t>Where indicated on Drawings, install HVAC casings on cast-in-place concrete equipment base(s). Comply with requirements for equipment bases and foundations specified in Section 033000 "Cast-in-Place Concrete."</w:t>
      </w:r>
    </w:p>
    <w:p w14:paraId="4A09B18D" w14:textId="77777777" w:rsidR="001B13D8" w:rsidRDefault="001B13D8" w:rsidP="003D2C4B">
      <w:pPr>
        <w:pStyle w:val="SpecifierNote"/>
      </w:pPr>
      <w:r>
        <w:t>Retain one of two subparagraphs below. Retain first for projects in seismic areas; retain second for projects not in seismic areas. Indicate vibration isolation and seismic-control device type and minimum deflection in supported equipment schedule on Drawings.</w:t>
      </w:r>
    </w:p>
    <w:p w14:paraId="70ED5BEA" w14:textId="77777777" w:rsidR="001B13D8" w:rsidRDefault="001B13D8" w:rsidP="001B13D8">
      <w:pPr>
        <w:pStyle w:val="PR2"/>
        <w:spacing w:before="0"/>
        <w:contextualSpacing w:val="0"/>
      </w:pPr>
      <w:r>
        <w:t>Comply with requirements for vibration isolation and seismic-control devices specified in Section 230548 "Vibration and Seismic Controls for HVAC."</w:t>
      </w:r>
    </w:p>
    <w:p w14:paraId="5CEC1D36" w14:textId="77777777" w:rsidR="001B13D8" w:rsidRDefault="001B13D8" w:rsidP="001B13D8">
      <w:pPr>
        <w:pStyle w:val="PR2"/>
        <w:spacing w:before="0"/>
        <w:contextualSpacing w:val="0"/>
      </w:pPr>
      <w:r>
        <w:t>Comply with requirements for vibration isolation devices specified in Section 230548.13 "Vibration Controls for HVAC."</w:t>
      </w:r>
    </w:p>
    <w:p w14:paraId="69298E89" w14:textId="77777777" w:rsidR="001B13D8" w:rsidRDefault="001B13D8" w:rsidP="00EB7C8F">
      <w:pPr>
        <w:pStyle w:val="PR1"/>
      </w:pPr>
      <w:r>
        <w:t>Apply sealant to joints, connections, and mountings.</w:t>
      </w:r>
    </w:p>
    <w:p w14:paraId="7A4E0983" w14:textId="77777777" w:rsidR="001B13D8" w:rsidRDefault="001B13D8" w:rsidP="00EB7C8F">
      <w:pPr>
        <w:pStyle w:val="PR1"/>
      </w:pPr>
      <w:r>
        <w:t>Field-cut openings for pipe, conduit, and duct penetrations; insulate and seal in accordance with SMACNA's "HVAC Duct Construction Standards - Metal and Flexible."</w:t>
      </w:r>
    </w:p>
    <w:p w14:paraId="1ECFEE70" w14:textId="77777777" w:rsidR="001B13D8" w:rsidRDefault="001B13D8" w:rsidP="00EB7C8F">
      <w:pPr>
        <w:pStyle w:val="PR1"/>
      </w:pPr>
      <w:r>
        <w:t>Seal all penetrations airtight. Cover with escutcheons and gaskets, or fill with suitable compound so there is no exposed insulation. Comply with requirements for escutcheons specified in Section 230518 "Escutcheons for HVAC Piping." Provide shaft seals where fan shafts penetrate casing.</w:t>
      </w:r>
    </w:p>
    <w:p w14:paraId="29FAFE4E" w14:textId="77777777" w:rsidR="001B13D8" w:rsidRDefault="001B13D8" w:rsidP="00EB7C8F">
      <w:pPr>
        <w:pStyle w:val="PR1"/>
      </w:pPr>
      <w:r>
        <w:t>Support casings on base or foundation system. Secure and seal to base.</w:t>
      </w:r>
    </w:p>
    <w:p w14:paraId="1CFAB1FB" w14:textId="77777777" w:rsidR="001B13D8" w:rsidRDefault="001B13D8" w:rsidP="00EB7C8F">
      <w:pPr>
        <w:pStyle w:val="PR1"/>
      </w:pPr>
      <w:r>
        <w:t>Support components rigidly with ties, braces, brackets, [</w:t>
      </w:r>
      <w:r>
        <w:rPr>
          <w:b/>
        </w:rPr>
        <w:t>seismic restraints, </w:t>
      </w:r>
      <w:r>
        <w:t>]and anchors of types that will maintain housing shape and prevent buckling.</w:t>
      </w:r>
    </w:p>
    <w:p w14:paraId="588AB423" w14:textId="77777777" w:rsidR="001B13D8" w:rsidRDefault="001B13D8" w:rsidP="00EB7C8F">
      <w:pPr>
        <w:pStyle w:val="PR1"/>
      </w:pPr>
      <w:r>
        <w:t xml:space="preserve">Align casings accurately at connections, </w:t>
      </w:r>
      <w:r w:rsidRPr="00C5621D">
        <w:t xml:space="preserve">with </w:t>
      </w:r>
      <w:r w:rsidRPr="003D2C4B">
        <w:rPr>
          <w:rStyle w:val="IP"/>
          <w:color w:val="auto"/>
        </w:rPr>
        <w:t>1/8-inch</w:t>
      </w:r>
      <w:r w:rsidRPr="00C5621D">
        <w:t xml:space="preserve"> </w:t>
      </w:r>
      <w:r>
        <w:t>misalignment tolerance and with smooth interior surfaces.</w:t>
      </w:r>
    </w:p>
    <w:p w14:paraId="5C2D8744" w14:textId="77777777" w:rsidR="001B13D8" w:rsidRDefault="001B13D8" w:rsidP="00EB7C8F">
      <w:pPr>
        <w:pStyle w:val="ART"/>
      </w:pPr>
      <w:r>
        <w:t>FIELD QUALITY CONTROL</w:t>
      </w:r>
    </w:p>
    <w:p w14:paraId="59AB32C3" w14:textId="2B7E4ECF" w:rsidR="001B13D8" w:rsidRDefault="001B13D8" w:rsidP="003D2C4B">
      <w:pPr>
        <w:pStyle w:val="SpecifierNote"/>
      </w:pPr>
      <w:r>
        <w:t>Retain "Testing Agency" paragraph below to require Contractor to hire an independent testing agency.</w:t>
      </w:r>
    </w:p>
    <w:p w14:paraId="17C754BC" w14:textId="77777777" w:rsidR="001B13D8" w:rsidRDefault="001B13D8" w:rsidP="00EB7C8F">
      <w:pPr>
        <w:pStyle w:val="PR1"/>
      </w:pPr>
      <w:r>
        <w:t>Testing Agency: Engage a qualified testing agency to perform tests and inspections.</w:t>
      </w:r>
    </w:p>
    <w:p w14:paraId="550A675E" w14:textId="27A22DB2" w:rsidR="001B13D8" w:rsidRDefault="001B13D8" w:rsidP="003D2C4B">
      <w:pPr>
        <w:pStyle w:val="SpecifierNote"/>
      </w:pPr>
      <w:r>
        <w:t>Retain "Manufacturer's Field Service" paragraph below to require a factory-authorized service representative to perform tests and inspections.</w:t>
      </w:r>
    </w:p>
    <w:p w14:paraId="0B2C6E66" w14:textId="77777777" w:rsidR="001B13D8" w:rsidRDefault="001B13D8" w:rsidP="00EB7C8F">
      <w:pPr>
        <w:pStyle w:val="PR1"/>
      </w:pPr>
      <w:r>
        <w:t>Manufacturer's Field Service: Engage a company field advisor to test and inspect components, assemblies, and equipment installations, including connections.</w:t>
      </w:r>
    </w:p>
    <w:p w14:paraId="4293EC16" w14:textId="13BFDEFB" w:rsidR="001B13D8" w:rsidRDefault="001B13D8" w:rsidP="003D2C4B">
      <w:pPr>
        <w:pStyle w:val="SpecifierNote"/>
      </w:pPr>
      <w:r>
        <w:t>Retain "Perform tests and inspections" paragraph below to require Contractor to perform tests and inspections and retain option to require Contractor to arrange for the assistance of a factory-authorized service agent.</w:t>
      </w:r>
    </w:p>
    <w:p w14:paraId="3FD4E833" w14:textId="77777777" w:rsidR="001B13D8" w:rsidRDefault="001B13D8" w:rsidP="00EB7C8F">
      <w:pPr>
        <w:pStyle w:val="PR1"/>
      </w:pPr>
      <w:r>
        <w:t>Perform tests and inspections[</w:t>
      </w:r>
      <w:r>
        <w:rPr>
          <w:b/>
        </w:rPr>
        <w:t> with the assistance of a company field advisor</w:t>
      </w:r>
      <w:r>
        <w:t>].</w:t>
      </w:r>
    </w:p>
    <w:p w14:paraId="65DCCF0E" w14:textId="77777777" w:rsidR="001B13D8" w:rsidRDefault="001B13D8" w:rsidP="00EB7C8F">
      <w:pPr>
        <w:pStyle w:val="PR1"/>
      </w:pPr>
      <w:r>
        <w:t>Tests and Inspections:</w:t>
      </w:r>
    </w:p>
    <w:p w14:paraId="630046D1" w14:textId="77777777" w:rsidR="001B13D8" w:rsidRDefault="001B13D8" w:rsidP="00EB7C8F">
      <w:pPr>
        <w:pStyle w:val="PR2"/>
        <w:contextualSpacing w:val="0"/>
      </w:pPr>
      <w:r>
        <w:t>Perform field tests of all fire dampers and control dampers, demonstrating that they open and close fully and without binding or excessive friction.</w:t>
      </w:r>
    </w:p>
    <w:p w14:paraId="1CA9ADFF" w14:textId="77777777" w:rsidR="001B13D8" w:rsidRDefault="001B13D8" w:rsidP="001B13D8">
      <w:pPr>
        <w:pStyle w:val="PR2"/>
        <w:spacing w:before="0"/>
        <w:contextualSpacing w:val="0"/>
      </w:pPr>
      <w:r>
        <w:t>Inspect all duct and casing access doors and other openings having movable covers, demonstrating that they are reasonably accessible, open and close fully without binding or excessive friction. and when fully closed, they seal properly.</w:t>
      </w:r>
    </w:p>
    <w:p w14:paraId="3484E2F5" w14:textId="77777777" w:rsidR="001B13D8" w:rsidRDefault="001B13D8" w:rsidP="001B13D8">
      <w:pPr>
        <w:pStyle w:val="PR2"/>
        <w:spacing w:before="0"/>
        <w:contextualSpacing w:val="0"/>
      </w:pPr>
      <w:r>
        <w:t>Perform field tests and inspections including air-duct leakage testing of supply-, return-, and exhaust-air duct connections to casing in accordance with SMACNA's "HVAC Air Duct Leakage Test Manual."</w:t>
      </w:r>
    </w:p>
    <w:p w14:paraId="6903AA3E" w14:textId="77777777" w:rsidR="001B13D8" w:rsidRDefault="001B13D8" w:rsidP="001B13D8">
      <w:pPr>
        <w:pStyle w:val="PR2"/>
        <w:spacing w:before="0"/>
        <w:contextualSpacing w:val="0"/>
      </w:pPr>
      <w:r>
        <w:t>Test the following systems:</w:t>
      </w:r>
    </w:p>
    <w:p w14:paraId="4CA6F32D" w14:textId="42DA0A71" w:rsidR="001B13D8" w:rsidRDefault="001B13D8" w:rsidP="003D2C4B">
      <w:pPr>
        <w:pStyle w:val="SpecifierNote"/>
      </w:pPr>
      <w:r>
        <w:t>Sustainable design systems require compliance with ASHRAE/IES 90.1, in which Section 6.4.4.2.2 - "Duct Leakage Tests" requires leak testing of at least 25 percent of total installed duct area with a pressure class in excess of 3 inch wg (750 Pa), and all ductwork located outdoors. For sustainable design systems or ASHRAE/IES 90.1, retain first subparagraph below to define minimum requirements. Retain "Supply Air" subparagraph to define more stringent requirements.</w:t>
      </w:r>
    </w:p>
    <w:p w14:paraId="3BCBD958" w14:textId="77777777" w:rsidR="001B13D8" w:rsidRDefault="001B13D8" w:rsidP="00EB7C8F">
      <w:pPr>
        <w:pStyle w:val="PR3"/>
        <w:contextualSpacing w:val="0"/>
      </w:pPr>
      <w:r>
        <w:t>Systems required by ASHRAE/IES 90.1.</w:t>
      </w:r>
    </w:p>
    <w:p w14:paraId="165DD033" w14:textId="77777777" w:rsidR="001B13D8" w:rsidRDefault="001B13D8" w:rsidP="001B13D8">
      <w:pPr>
        <w:pStyle w:val="PR3"/>
        <w:spacing w:before="0"/>
        <w:contextualSpacing w:val="0"/>
      </w:pPr>
      <w:r>
        <w:t>Supply Air: [</w:t>
      </w:r>
      <w:r w:rsidRPr="00C5621D">
        <w:rPr>
          <w:b/>
        </w:rPr>
        <w:t>100</w:t>
      </w:r>
      <w:r w:rsidRPr="00C5621D">
        <w:t>] [</w:t>
      </w:r>
      <w:r w:rsidRPr="00C5621D">
        <w:rPr>
          <w:b/>
        </w:rPr>
        <w:t>50</w:t>
      </w:r>
      <w:r w:rsidRPr="00C5621D">
        <w:t>] &lt;</w:t>
      </w:r>
      <w:r w:rsidRPr="00C5621D">
        <w:rPr>
          <w:b/>
        </w:rPr>
        <w:t>Insert number</w:t>
      </w:r>
      <w:r w:rsidRPr="00C5621D">
        <w:t>&gt; percent of total installed duct area with a pressure class of [</w:t>
      </w:r>
      <w:r w:rsidRPr="003D2C4B">
        <w:rPr>
          <w:rStyle w:val="IP"/>
          <w:b/>
          <w:color w:val="auto"/>
        </w:rPr>
        <w:t>3</w:t>
      </w:r>
      <w:r w:rsidRPr="00C5621D">
        <w:t>] [</w:t>
      </w:r>
      <w:r w:rsidRPr="003D2C4B">
        <w:rPr>
          <w:rStyle w:val="IP"/>
          <w:b/>
          <w:color w:val="auto"/>
        </w:rPr>
        <w:t>4</w:t>
      </w:r>
      <w:r w:rsidRPr="00C5621D">
        <w:t>] &lt;</w:t>
      </w:r>
      <w:r w:rsidRPr="00C5621D">
        <w:rPr>
          <w:b/>
        </w:rPr>
        <w:t>Insert value</w:t>
      </w:r>
      <w:r w:rsidRPr="00C5621D">
        <w:t xml:space="preserve">&gt; </w:t>
      </w:r>
      <w:r w:rsidRPr="003D2C4B">
        <w:rPr>
          <w:rStyle w:val="IP"/>
          <w:color w:val="auto"/>
        </w:rPr>
        <w:t>inch wg</w:t>
      </w:r>
      <w:r w:rsidRPr="00C5621D">
        <w:t xml:space="preserve"> or </w:t>
      </w:r>
      <w:r>
        <w:t>higher.</w:t>
      </w:r>
    </w:p>
    <w:p w14:paraId="2808F617" w14:textId="77777777" w:rsidR="001B13D8" w:rsidRDefault="001B13D8" w:rsidP="001B13D8">
      <w:pPr>
        <w:pStyle w:val="PR3"/>
        <w:spacing w:before="0"/>
        <w:contextualSpacing w:val="0"/>
      </w:pPr>
      <w:r>
        <w:t>&lt;</w:t>
      </w:r>
      <w:r>
        <w:rPr>
          <w:b/>
        </w:rPr>
        <w:t>Insert requirements of other systems</w:t>
      </w:r>
      <w:r>
        <w:t>&gt;.</w:t>
      </w:r>
    </w:p>
    <w:p w14:paraId="7AD5A7B8" w14:textId="77777777" w:rsidR="001B13D8" w:rsidRDefault="001B13D8" w:rsidP="00EB7C8F">
      <w:pPr>
        <w:pStyle w:val="PR2"/>
        <w:contextualSpacing w:val="0"/>
      </w:pPr>
      <w:r>
        <w:t>Conduct tests at static pressures equal to maximum design pressure of system or section being tested. If pressure classes are not indicated, test entire system at maximum system design pressure. Do not pressurize systems above maximum design operating pressure. Give seven days' advance notice for testing.</w:t>
      </w:r>
    </w:p>
    <w:p w14:paraId="7190361A" w14:textId="77777777" w:rsidR="001B13D8" w:rsidRDefault="001B13D8" w:rsidP="001B13D8">
      <w:pPr>
        <w:pStyle w:val="PR2"/>
        <w:spacing w:before="0"/>
        <w:contextualSpacing w:val="0"/>
      </w:pPr>
      <w:r>
        <w:t>Determine leakage from entire system or section of system by relating leakage to surface area of test section. Comply with requirements for leakage classification of ducts connected to casings.</w:t>
      </w:r>
    </w:p>
    <w:p w14:paraId="447871D1" w14:textId="77777777" w:rsidR="001B13D8" w:rsidRDefault="001B13D8" w:rsidP="001B13D8">
      <w:pPr>
        <w:pStyle w:val="PR2"/>
        <w:spacing w:before="0"/>
        <w:contextualSpacing w:val="0"/>
      </w:pPr>
      <w:r>
        <w:t>Disassemble, reassemble, and seal segments of systems to accommodate leakage testing and for compliance with test requirements.</w:t>
      </w:r>
    </w:p>
    <w:p w14:paraId="030BE61B" w14:textId="77777777" w:rsidR="001B13D8" w:rsidRDefault="001B13D8" w:rsidP="00EB7C8F">
      <w:pPr>
        <w:pStyle w:val="PR1"/>
      </w:pPr>
      <w:r>
        <w:t>HVAC casings will be considered defective if they do not pass tests and inspections.</w:t>
      </w:r>
    </w:p>
    <w:p w14:paraId="7A875779" w14:textId="77777777" w:rsidR="001B13D8" w:rsidRDefault="001B13D8" w:rsidP="00EB7C8F">
      <w:pPr>
        <w:pStyle w:val="PR1"/>
      </w:pPr>
      <w:r>
        <w:t>Prepare test and inspection reports.</w:t>
      </w:r>
    </w:p>
    <w:p w14:paraId="3533A99B" w14:textId="77777777" w:rsidR="001B13D8" w:rsidRDefault="001B13D8" w:rsidP="00EB7C8F">
      <w:pPr>
        <w:pStyle w:val="ART"/>
      </w:pPr>
      <w:r>
        <w:t>CLEANING</w:t>
      </w:r>
    </w:p>
    <w:p w14:paraId="19FE7867" w14:textId="77777777" w:rsidR="001B13D8" w:rsidRDefault="001B13D8" w:rsidP="003D2C4B">
      <w:pPr>
        <w:pStyle w:val="SpecifierNote"/>
      </w:pPr>
      <w:r>
        <w:t>Retain this article to require cleaning of new HVAC casings to remove construction dust or existing HVAC casings indicated to remain to comply with ASHRAE 62.1, in which Section 7.2.4 - "Ventilation System Start-up" requires that distribution systems be clean of dirt and debris. Retain also for sustainable design systems.</w:t>
      </w:r>
    </w:p>
    <w:p w14:paraId="525DB9C5" w14:textId="77777777" w:rsidR="001B13D8" w:rsidRDefault="001B13D8" w:rsidP="00EB7C8F">
      <w:pPr>
        <w:pStyle w:val="PR1"/>
      </w:pPr>
      <w:r>
        <w:t>Comply with requirements for cleaning in Section 233113 "Metal Ducts."</w:t>
      </w:r>
    </w:p>
    <w:p w14:paraId="28222751" w14:textId="0D20CA6F" w:rsidR="001B13D8" w:rsidRDefault="001B13D8" w:rsidP="003D2C4B">
      <w:pPr>
        <w:pStyle w:val="EOS"/>
        <w:spacing w:after="480"/>
      </w:pPr>
      <w:r>
        <w:t>END OF SECTION 233119.16</w:t>
      </w:r>
    </w:p>
    <w:p w14:paraId="57C2CBAC" w14:textId="77777777" w:rsidR="001B13D8" w:rsidRDefault="001B13D8">
      <w:pPr>
        <w:pStyle w:val="EOS"/>
      </w:pPr>
    </w:p>
    <w:sectPr w:rsidR="001B13D8"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41FFC9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A16E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84223A">
      <w:rPr>
        <w:rStyle w:val="NAM"/>
        <w:rFonts w:eastAsia="Calibri"/>
        <w:szCs w:val="22"/>
      </w:rPr>
      <w:t>233119.16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B13D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A16EF"/>
    <w:rsid w:val="003B1731"/>
    <w:rsid w:val="003C1943"/>
    <w:rsid w:val="003D2C4B"/>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223A"/>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E6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3777</Words>
  <Characters>21531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25258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