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C9CC" w14:textId="77777777" w:rsidR="00161D5E" w:rsidRDefault="00161D5E">
      <w:pPr>
        <w:pStyle w:val="SCT"/>
      </w:pPr>
      <w:r>
        <w:t xml:space="preserve">SECTION </w:t>
      </w:r>
      <w:r>
        <w:rPr>
          <w:rStyle w:val="NUM"/>
        </w:rPr>
        <w:t>224223</w:t>
      </w:r>
      <w:r>
        <w:t xml:space="preserve"> - COMMERCIAL SHOWERS</w:t>
      </w:r>
    </w:p>
    <w:p w14:paraId="178037BB" w14:textId="77777777" w:rsidR="00161D5E" w:rsidRDefault="00161D5E" w:rsidP="00D9531B">
      <w:pPr>
        <w:pStyle w:val="SpecifierNote"/>
      </w:pPr>
      <w:r>
        <w:t>Revise this Section by deleting and inserting text to meet Project-specific requirements.</w:t>
      </w:r>
    </w:p>
    <w:p w14:paraId="2CE6BB87" w14:textId="77777777" w:rsidR="00161D5E" w:rsidRDefault="00161D5E" w:rsidP="00D9531B">
      <w:pPr>
        <w:pStyle w:val="SpecifierNote"/>
      </w:pPr>
      <w:r>
        <w:t>Verify that Section titles referenced in this Section are correct for this Project's Specifications; Section titles may have changed.</w:t>
      </w:r>
    </w:p>
    <w:p w14:paraId="2AB50588" w14:textId="77777777" w:rsidR="00161D5E" w:rsidRDefault="00161D5E">
      <w:pPr>
        <w:pStyle w:val="PRT"/>
      </w:pPr>
      <w:r>
        <w:t>GENERAL</w:t>
      </w:r>
    </w:p>
    <w:p w14:paraId="7DA203ED" w14:textId="77777777" w:rsidR="00161D5E" w:rsidRDefault="00161D5E">
      <w:pPr>
        <w:pStyle w:val="ART"/>
      </w:pPr>
      <w:r>
        <w:t>RELATED DOCUMENTS</w:t>
      </w:r>
    </w:p>
    <w:p w14:paraId="4B7D8CEA" w14:textId="77777777" w:rsidR="00161D5E" w:rsidRDefault="00161D5E" w:rsidP="00D9531B">
      <w:pPr>
        <w:pStyle w:val="SpecifierNote"/>
      </w:pPr>
      <w:r>
        <w:t>Retain or delete this article in all Sections of Project Manual.</w:t>
      </w:r>
    </w:p>
    <w:p w14:paraId="2A93C38D" w14:textId="77777777" w:rsidR="00161D5E" w:rsidRDefault="00161D5E">
      <w:pPr>
        <w:pStyle w:val="PR1"/>
      </w:pPr>
      <w:r>
        <w:t>Drawings and general provisions of the Contract, including General and Supplementary Conditions and Division 01 Specification Sections, apply to this Section.</w:t>
      </w:r>
    </w:p>
    <w:p w14:paraId="01C1CA33" w14:textId="77777777" w:rsidR="00161D5E" w:rsidRDefault="00161D5E">
      <w:pPr>
        <w:pStyle w:val="ART"/>
      </w:pPr>
      <w:r>
        <w:t>SUMMARY</w:t>
      </w:r>
    </w:p>
    <w:p w14:paraId="0276AF11" w14:textId="77777777" w:rsidR="00161D5E" w:rsidRDefault="00161D5E">
      <w:pPr>
        <w:pStyle w:val="PR1"/>
      </w:pPr>
      <w:r>
        <w:t>Section Includes:</w:t>
      </w:r>
    </w:p>
    <w:p w14:paraId="1E26DCEC" w14:textId="77777777" w:rsidR="00161D5E" w:rsidRDefault="00161D5E">
      <w:pPr>
        <w:pStyle w:val="PR2"/>
        <w:contextualSpacing w:val="0"/>
      </w:pPr>
      <w:r>
        <w:t>Individual shower receptors.</w:t>
      </w:r>
    </w:p>
    <w:p w14:paraId="53F6079F" w14:textId="77777777" w:rsidR="00161D5E" w:rsidRDefault="00161D5E" w:rsidP="00161D5E">
      <w:pPr>
        <w:pStyle w:val="PR2"/>
        <w:spacing w:before="0"/>
        <w:contextualSpacing w:val="0"/>
      </w:pPr>
      <w:r>
        <w:t>Shower faucets.</w:t>
      </w:r>
    </w:p>
    <w:p w14:paraId="208F324F" w14:textId="77777777" w:rsidR="00161D5E" w:rsidRDefault="00161D5E" w:rsidP="00161D5E">
      <w:pPr>
        <w:pStyle w:val="PR2"/>
        <w:spacing w:before="0"/>
        <w:contextualSpacing w:val="0"/>
      </w:pPr>
      <w:r>
        <w:t>Shower basins.</w:t>
      </w:r>
    </w:p>
    <w:p w14:paraId="3089C87B" w14:textId="77777777" w:rsidR="00161D5E" w:rsidRDefault="00161D5E" w:rsidP="00161D5E">
      <w:pPr>
        <w:pStyle w:val="PR2"/>
        <w:spacing w:before="0"/>
        <w:contextualSpacing w:val="0"/>
      </w:pPr>
      <w:r>
        <w:t>Group showers.</w:t>
      </w:r>
    </w:p>
    <w:p w14:paraId="30DCF0F9" w14:textId="77777777" w:rsidR="00161D5E" w:rsidRDefault="00161D5E" w:rsidP="00161D5E">
      <w:pPr>
        <w:pStyle w:val="PR2"/>
        <w:spacing w:before="0"/>
        <w:contextualSpacing w:val="0"/>
      </w:pPr>
      <w:r>
        <w:t>Outdoor showers.</w:t>
      </w:r>
    </w:p>
    <w:p w14:paraId="27155594" w14:textId="77777777" w:rsidR="00161D5E" w:rsidRDefault="00161D5E" w:rsidP="00161D5E">
      <w:pPr>
        <w:pStyle w:val="PR2"/>
        <w:spacing w:before="0"/>
        <w:contextualSpacing w:val="0"/>
      </w:pPr>
      <w:r>
        <w:t>Grout.</w:t>
      </w:r>
    </w:p>
    <w:p w14:paraId="7880CF6D" w14:textId="77777777" w:rsidR="00161D5E" w:rsidRDefault="00161D5E">
      <w:pPr>
        <w:pStyle w:val="PR1"/>
      </w:pPr>
      <w:r>
        <w:t>Related Requirements:</w:t>
      </w:r>
    </w:p>
    <w:p w14:paraId="00A27F70" w14:textId="77777777" w:rsidR="00161D5E" w:rsidRDefault="00161D5E" w:rsidP="00D9531B">
      <w:pPr>
        <w:pStyle w:val="SpecifierNote"/>
      </w:pPr>
      <w:r>
        <w:t>Retain subparagraphs below to cross-reference requirements Contractor might expect to find in this Section but are specified in other Sections.</w:t>
      </w:r>
    </w:p>
    <w:p w14:paraId="74FFA275" w14:textId="77777777" w:rsidR="00161D5E" w:rsidRDefault="00161D5E">
      <w:pPr>
        <w:pStyle w:val="PR2"/>
        <w:contextualSpacing w:val="0"/>
      </w:pPr>
      <w:r>
        <w:t>Section 224100 "Residential Plumbing Fixtures" for residential showers.</w:t>
      </w:r>
    </w:p>
    <w:p w14:paraId="0E085A3E" w14:textId="77777777" w:rsidR="00161D5E" w:rsidRDefault="00161D5E" w:rsidP="00161D5E">
      <w:pPr>
        <w:pStyle w:val="PR2"/>
        <w:spacing w:before="0"/>
        <w:contextualSpacing w:val="0"/>
      </w:pPr>
      <w:r>
        <w:t>Section 224300 "Medical Plumbing Fixtures" for healthcare showers.</w:t>
      </w:r>
    </w:p>
    <w:p w14:paraId="717AC593" w14:textId="77777777" w:rsidR="00161D5E" w:rsidRDefault="00161D5E" w:rsidP="00161D5E">
      <w:pPr>
        <w:pStyle w:val="PR2"/>
        <w:spacing w:before="0"/>
        <w:contextualSpacing w:val="0"/>
      </w:pPr>
      <w:r>
        <w:t>Section 224500 "Emergency Plumbing Fixtures" for emergency showers.</w:t>
      </w:r>
    </w:p>
    <w:p w14:paraId="0DFA9C6E" w14:textId="77777777" w:rsidR="00161D5E" w:rsidRDefault="00161D5E" w:rsidP="00161D5E">
      <w:pPr>
        <w:pStyle w:val="PR2"/>
        <w:spacing w:before="0"/>
        <w:contextualSpacing w:val="0"/>
      </w:pPr>
      <w:r>
        <w:t>Section 224600 "Security Plumbing Fixtures" for security showers.</w:t>
      </w:r>
    </w:p>
    <w:p w14:paraId="624FDD88" w14:textId="7E8D39CA" w:rsidR="00161D5E" w:rsidRDefault="00161D5E">
      <w:pPr>
        <w:pStyle w:val="ART"/>
      </w:pPr>
      <w:r>
        <w:t>SUBMITTALS</w:t>
      </w:r>
    </w:p>
    <w:p w14:paraId="2CF2A5BD" w14:textId="77777777" w:rsidR="00161D5E" w:rsidRDefault="00161D5E" w:rsidP="00513F0E">
      <w:pPr>
        <w:pStyle w:val="PR1"/>
      </w:pPr>
      <w:r>
        <w:t>Submittals for this section are subject to the re-evaluation fee identified in Article 4 of the General Conditions.</w:t>
      </w:r>
    </w:p>
    <w:p w14:paraId="73CD1CBF" w14:textId="77777777" w:rsidR="00161D5E" w:rsidRDefault="00161D5E" w:rsidP="00687D2C">
      <w:pPr>
        <w:pStyle w:val="PR1"/>
      </w:pPr>
      <w:r>
        <w:t xml:space="preserve">Manufacturer’s installation instructions shall be provided along with product data. </w:t>
      </w:r>
    </w:p>
    <w:p w14:paraId="1ED4CA78" w14:textId="77777777" w:rsidR="00161D5E" w:rsidRDefault="00161D5E" w:rsidP="00687D2C">
      <w:pPr>
        <w:pStyle w:val="PR1"/>
      </w:pPr>
      <w:r>
        <w:t>Submittals shall be provided in the order in which they are specified and tabbed (for combined submittals).</w:t>
      </w:r>
    </w:p>
    <w:p w14:paraId="64681377" w14:textId="77777777" w:rsidR="00161D5E" w:rsidRDefault="00161D5E">
      <w:pPr>
        <w:pStyle w:val="PR1"/>
      </w:pPr>
      <w:r>
        <w:t>Product Data: For each type of product.</w:t>
      </w:r>
    </w:p>
    <w:p w14:paraId="07BFAD14" w14:textId="77777777" w:rsidR="00161D5E" w:rsidRDefault="00161D5E">
      <w:pPr>
        <w:pStyle w:val="PR2"/>
        <w:contextualSpacing w:val="0"/>
      </w:pPr>
      <w:r>
        <w:t>Include construction details, material descriptions, dimensions of individual components and profiles, and finishes for showers[</w:t>
      </w:r>
      <w:r>
        <w:rPr>
          <w:b/>
        </w:rPr>
        <w:t> and basins</w:t>
      </w:r>
      <w:r>
        <w:t>].</w:t>
      </w:r>
    </w:p>
    <w:p w14:paraId="5F5F7A82" w14:textId="77777777" w:rsidR="00161D5E" w:rsidRDefault="00161D5E" w:rsidP="00161D5E">
      <w:pPr>
        <w:pStyle w:val="PR2"/>
        <w:spacing w:before="0"/>
        <w:contextualSpacing w:val="0"/>
      </w:pPr>
      <w:r>
        <w:t>Include rated capacities, operating characteristics, and furnished specialties and accessories.</w:t>
      </w:r>
    </w:p>
    <w:p w14:paraId="6CEBA770" w14:textId="77777777" w:rsidR="00161D5E" w:rsidRDefault="00161D5E">
      <w:pPr>
        <w:pStyle w:val="PR1"/>
      </w:pPr>
      <w:r>
        <w:t>Sustainable Design Submittals:</w:t>
      </w:r>
    </w:p>
    <w:p w14:paraId="774157BF" w14:textId="77777777" w:rsidR="00161D5E" w:rsidRDefault="00161D5E">
      <w:pPr>
        <w:pStyle w:val="ART"/>
      </w:pPr>
      <w:r>
        <w:lastRenderedPageBreak/>
        <w:t>CLOSEOUT SUBMITTALS</w:t>
      </w:r>
    </w:p>
    <w:p w14:paraId="20D037D2" w14:textId="77777777" w:rsidR="00161D5E" w:rsidRDefault="00161D5E">
      <w:pPr>
        <w:pStyle w:val="PR1"/>
      </w:pPr>
      <w:r>
        <w:t>Maintenance Data: For shower faucets to include in maintenance manuals.</w:t>
      </w:r>
    </w:p>
    <w:p w14:paraId="6EFA2976" w14:textId="77777777" w:rsidR="00161D5E" w:rsidRDefault="00161D5E">
      <w:pPr>
        <w:pStyle w:val="ART"/>
      </w:pPr>
      <w:r>
        <w:t>MAINTENANCE MATERIAL SUBMITTALS</w:t>
      </w:r>
    </w:p>
    <w:p w14:paraId="0E157A39" w14:textId="77777777" w:rsidR="00161D5E" w:rsidRDefault="00161D5E">
      <w:pPr>
        <w:pStyle w:val="PR1"/>
      </w:pPr>
      <w:r>
        <w:t>Furnish extra materials that match products installed and that are packaged with protective covering for storage and identified with labels describing contents.</w:t>
      </w:r>
    </w:p>
    <w:p w14:paraId="68FE94FA" w14:textId="77777777" w:rsidR="00161D5E" w:rsidRDefault="00161D5E">
      <w:pPr>
        <w:pStyle w:val="PR2"/>
        <w:contextualSpacing w:val="0"/>
      </w:pPr>
      <w:r>
        <w:t>Faucet Washers and O-Rings: Equal to [</w:t>
      </w:r>
      <w:r>
        <w:rPr>
          <w:b/>
        </w:rPr>
        <w:t>10</w:t>
      </w:r>
      <w:r>
        <w:t>] &lt;</w:t>
      </w:r>
      <w:r>
        <w:rPr>
          <w:b/>
        </w:rPr>
        <w:t>Insert number</w:t>
      </w:r>
      <w:r>
        <w:t>&gt; percent of amount of each type and size installed.</w:t>
      </w:r>
    </w:p>
    <w:p w14:paraId="09A62479" w14:textId="77777777" w:rsidR="00161D5E" w:rsidRDefault="00161D5E" w:rsidP="00161D5E">
      <w:pPr>
        <w:pStyle w:val="PR2"/>
        <w:spacing w:before="0"/>
        <w:contextualSpacing w:val="0"/>
      </w:pPr>
      <w:r>
        <w:t>Faucet Cartridges and O-Rings: Equal to [</w:t>
      </w:r>
      <w:r>
        <w:rPr>
          <w:b/>
        </w:rPr>
        <w:t>5</w:t>
      </w:r>
      <w:r>
        <w:t>] &lt;</w:t>
      </w:r>
      <w:r>
        <w:rPr>
          <w:b/>
        </w:rPr>
        <w:t>Insert number</w:t>
      </w:r>
      <w:r>
        <w:t>&gt; percent of amount of each type and size installed.</w:t>
      </w:r>
    </w:p>
    <w:p w14:paraId="45D1EDC7" w14:textId="77777777" w:rsidR="00161D5E" w:rsidRDefault="00161D5E">
      <w:pPr>
        <w:pStyle w:val="PRT"/>
      </w:pPr>
      <w:r>
        <w:t>PRODUCTS</w:t>
      </w:r>
    </w:p>
    <w:p w14:paraId="219BD17F" w14:textId="4A0C7D1D" w:rsidR="00161D5E" w:rsidRDefault="00161D5E" w:rsidP="00D9531B">
      <w:pPr>
        <w:pStyle w:val="SpecifierNote"/>
        <w:keepNext w:val="0"/>
      </w:pPr>
      <w:r>
        <w:t>See Editing Instruction No. 1 in the Evaluations for cautions about named manufacturers and products. For an explanation of options and Contractor's product selection procedures.</w:t>
      </w:r>
    </w:p>
    <w:p w14:paraId="71C0C5AF" w14:textId="77777777" w:rsidR="00161D5E" w:rsidRDefault="00161D5E" w:rsidP="00D9531B">
      <w:pPr>
        <w:pStyle w:val="SpecifierNote"/>
        <w:keepNext w:val="0"/>
      </w:pPr>
      <w:r>
        <w:t>Do not use same shower designation as is used for another shower in Section 224100 "Residential Plumbing Fixtures," Section 224300 "Medical Plumbing Fixtures," Section 224500 "Emergency Plumbing Fixtures," and Section 224600 "Security Plumbing Fixtures."</w:t>
      </w:r>
    </w:p>
    <w:p w14:paraId="0B6CAE88" w14:textId="77777777" w:rsidR="00161D5E" w:rsidRPr="002313D6" w:rsidRDefault="00161D5E">
      <w:pPr>
        <w:pStyle w:val="ART"/>
      </w:pPr>
      <w:r w:rsidRPr="002313D6">
        <w:t>INDIVIDUAL SHOWERS</w:t>
      </w:r>
    </w:p>
    <w:p w14:paraId="637056DE" w14:textId="5C28ABDB" w:rsidR="00161D5E" w:rsidRPr="002313D6" w:rsidRDefault="00161D5E" w:rsidP="00D9531B">
      <w:pPr>
        <w:pStyle w:val="SpecifierNote"/>
        <w:keepNext w:val="0"/>
      </w:pPr>
      <w:r w:rsidRPr="002313D6">
        <w:t>Copy "Individual FRP Showers" paragraph below and re-edit for each type of individual FRP shower required.</w:t>
      </w:r>
    </w:p>
    <w:p w14:paraId="67C17D14" w14:textId="77777777" w:rsidR="00161D5E" w:rsidRPr="002313D6" w:rsidRDefault="00161D5E" w:rsidP="00D9531B">
      <w:pPr>
        <w:pStyle w:val="SpecifierNote"/>
        <w:keepNext w:val="0"/>
      </w:pPr>
      <w:r w:rsidRPr="002313D6">
        <w:t>Insert number to complete drawing designation. Use these designations on Drawings to identify each shower.</w:t>
      </w:r>
    </w:p>
    <w:p w14:paraId="04E860D4" w14:textId="77777777" w:rsidR="00161D5E" w:rsidRPr="00D9531B" w:rsidRDefault="00161D5E">
      <w:pPr>
        <w:pStyle w:val="PR1"/>
      </w:pPr>
      <w:r w:rsidRPr="002313D6">
        <w:t>Individual FRP Showers &lt;</w:t>
      </w:r>
      <w:r w:rsidRPr="002313D6">
        <w:rPr>
          <w:b/>
        </w:rPr>
        <w:t>Insert drawing designation</w:t>
      </w:r>
      <w:r w:rsidRPr="002313D6">
        <w:t>&gt;:</w:t>
      </w:r>
    </w:p>
    <w:p w14:paraId="712B9CE0" w14:textId="6CC064EA" w:rsidR="002313D6" w:rsidRPr="002313D6" w:rsidRDefault="002313D6" w:rsidP="00D9531B">
      <w:pPr>
        <w:pStyle w:val="PR2"/>
      </w:pPr>
      <w:r w:rsidRPr="00D9531B">
        <w:t>General</w:t>
      </w:r>
      <w:r w:rsidRPr="002313D6">
        <w:t>: FRP[</w:t>
      </w:r>
      <w:r w:rsidRPr="002313D6">
        <w:rPr>
          <w:b/>
        </w:rPr>
        <w:t>, accessible,</w:t>
      </w:r>
      <w:r w:rsidRPr="002313D6">
        <w:t>] shower enclosure with faucet and receptor[</w:t>
      </w:r>
      <w:r w:rsidRPr="002313D6">
        <w:rPr>
          <w:b/>
        </w:rPr>
        <w:t> and appurtenances].</w:t>
      </w:r>
    </w:p>
    <w:p w14:paraId="6AD51142" w14:textId="77777777" w:rsidR="00161D5E" w:rsidRPr="002313D6" w:rsidRDefault="00161D5E" w:rsidP="00161D5E">
      <w:pPr>
        <w:pStyle w:val="PR2"/>
        <w:spacing w:before="0"/>
        <w:contextualSpacing w:val="0"/>
      </w:pPr>
      <w:r w:rsidRPr="002313D6">
        <w:t>Standard: ANSI Z124.1.2.</w:t>
      </w:r>
    </w:p>
    <w:p w14:paraId="0B041108" w14:textId="77777777" w:rsidR="00161D5E" w:rsidRPr="002313D6" w:rsidRDefault="00161D5E" w:rsidP="00161D5E">
      <w:pPr>
        <w:pStyle w:val="PR2"/>
        <w:spacing w:before="0"/>
        <w:contextualSpacing w:val="0"/>
      </w:pPr>
      <w:r w:rsidRPr="002313D6">
        <w:t>Type: [</w:t>
      </w:r>
      <w:r w:rsidRPr="002313D6">
        <w:rPr>
          <w:b/>
        </w:rPr>
        <w:t>One-piece unit with top</w:t>
      </w:r>
      <w:r w:rsidRPr="002313D6">
        <w:t>] [</w:t>
      </w:r>
      <w:r w:rsidRPr="002313D6">
        <w:rPr>
          <w:b/>
        </w:rPr>
        <w:t>One-piece unit without top</w:t>
      </w:r>
      <w:r w:rsidRPr="002313D6">
        <w:t>] [</w:t>
      </w:r>
      <w:r w:rsidRPr="002313D6">
        <w:rPr>
          <w:b/>
        </w:rPr>
        <w:t>Sectional unit with top</w:t>
      </w:r>
      <w:r w:rsidRPr="002313D6">
        <w:t>] [</w:t>
      </w:r>
      <w:r w:rsidRPr="002313D6">
        <w:rPr>
          <w:b/>
        </w:rPr>
        <w:t>Sectional unit without top</w:t>
      </w:r>
      <w:r w:rsidRPr="002313D6">
        <w:t>].</w:t>
      </w:r>
    </w:p>
    <w:p w14:paraId="360E23B8" w14:textId="77777777" w:rsidR="00161D5E" w:rsidRDefault="00161D5E" w:rsidP="00161D5E">
      <w:pPr>
        <w:pStyle w:val="PR2"/>
        <w:spacing w:before="0"/>
        <w:contextualSpacing w:val="0"/>
      </w:pPr>
      <w:r w:rsidRPr="002313D6">
        <w:t>Style: [</w:t>
      </w:r>
      <w:r w:rsidRPr="002313D6">
        <w:rPr>
          <w:b/>
        </w:rPr>
        <w:t>Standard</w:t>
      </w:r>
      <w:r>
        <w:rPr>
          <w:b/>
        </w:rPr>
        <w:t xml:space="preserve"> residential</w:t>
      </w:r>
      <w:r>
        <w:t>] [</w:t>
      </w:r>
      <w:r>
        <w:rPr>
          <w:b/>
        </w:rPr>
        <w:t>Handicapped/wheelchair</w:t>
      </w:r>
      <w:r>
        <w:t>].</w:t>
      </w:r>
    </w:p>
    <w:p w14:paraId="577D0C14" w14:textId="3E556F9E" w:rsidR="00161D5E" w:rsidRDefault="00161D5E" w:rsidP="00D9531B">
      <w:pPr>
        <w:pStyle w:val="SpecifierNote"/>
      </w:pPr>
      <w:r>
        <w:t>Coordinate "Faucet" subparagraph below with "Shower Faucets" Article.</w:t>
      </w:r>
    </w:p>
    <w:p w14:paraId="73454AFB" w14:textId="77777777" w:rsidR="00161D5E" w:rsidRPr="00E9693C" w:rsidRDefault="00161D5E" w:rsidP="00161D5E">
      <w:pPr>
        <w:pStyle w:val="PR2"/>
        <w:spacing w:before="0"/>
        <w:contextualSpacing w:val="0"/>
      </w:pPr>
      <w:r>
        <w:t>Faucet: &lt;</w:t>
      </w:r>
      <w:r>
        <w:rPr>
          <w:b/>
        </w:rPr>
        <w:t xml:space="preserve">Insert </w:t>
      </w:r>
      <w:r w:rsidRPr="00E9693C">
        <w:rPr>
          <w:b/>
        </w:rPr>
        <w:t>faucet designation from "Shower Faucets" Article</w:t>
      </w:r>
      <w:r w:rsidRPr="00E9693C">
        <w:t>&gt;.</w:t>
      </w:r>
    </w:p>
    <w:p w14:paraId="445A78B8" w14:textId="3A34A914" w:rsidR="00161D5E" w:rsidRPr="00E9693C" w:rsidRDefault="00161D5E" w:rsidP="00161D5E">
      <w:pPr>
        <w:pStyle w:val="PR2"/>
        <w:spacing w:before="0"/>
        <w:contextualSpacing w:val="0"/>
      </w:pPr>
      <w:r w:rsidRPr="00E9693C">
        <w:t>Nominal Size and Shape: [</w:t>
      </w:r>
      <w:r w:rsidRPr="00D9531B">
        <w:rPr>
          <w:rStyle w:val="IP"/>
          <w:b/>
          <w:color w:val="auto"/>
        </w:rPr>
        <w:t>30 by 30 inches</w:t>
      </w:r>
      <w:r w:rsidRPr="00E9693C">
        <w:rPr>
          <w:b/>
        </w:rPr>
        <w:t xml:space="preserve"> square</w:t>
      </w:r>
      <w:r w:rsidRPr="00E9693C">
        <w:t>] [</w:t>
      </w:r>
      <w:r w:rsidRPr="00D9531B">
        <w:rPr>
          <w:rStyle w:val="IP"/>
          <w:b/>
          <w:color w:val="auto"/>
        </w:rPr>
        <w:t>32 by 32 inches</w:t>
      </w:r>
      <w:r w:rsidRPr="00E9693C">
        <w:rPr>
          <w:b/>
        </w:rPr>
        <w:t xml:space="preserve"> square</w:t>
      </w:r>
      <w:r w:rsidRPr="00E9693C">
        <w:t>] [</w:t>
      </w:r>
      <w:r w:rsidRPr="00D9531B">
        <w:rPr>
          <w:rStyle w:val="IP"/>
          <w:b/>
          <w:color w:val="auto"/>
        </w:rPr>
        <w:t>34 by 34 inches</w:t>
      </w:r>
      <w:r w:rsidRPr="00E9693C">
        <w:rPr>
          <w:b/>
        </w:rPr>
        <w:t xml:space="preserve"> square</w:t>
      </w:r>
      <w:r w:rsidRPr="00E9693C">
        <w:t>] [</w:t>
      </w:r>
      <w:r w:rsidRPr="00D9531B">
        <w:rPr>
          <w:rStyle w:val="IP"/>
          <w:b/>
          <w:color w:val="auto"/>
        </w:rPr>
        <w:t>36 by 36 inches</w:t>
      </w:r>
      <w:r w:rsidRPr="00E9693C">
        <w:rPr>
          <w:b/>
        </w:rPr>
        <w:t xml:space="preserve"> square</w:t>
      </w:r>
      <w:r w:rsidRPr="00E9693C">
        <w:t>] [</w:t>
      </w:r>
      <w:r w:rsidRPr="00D9531B">
        <w:rPr>
          <w:rStyle w:val="IP"/>
          <w:b/>
          <w:color w:val="auto"/>
        </w:rPr>
        <w:t>48 by 34 to 36 inches</w:t>
      </w:r>
      <w:r w:rsidRPr="00E9693C">
        <w:rPr>
          <w:b/>
        </w:rPr>
        <w:t xml:space="preserve"> rectangular</w:t>
      </w:r>
      <w:r w:rsidRPr="00E9693C">
        <w:t>] [</w:t>
      </w:r>
      <w:r w:rsidRPr="00D9531B">
        <w:rPr>
          <w:rStyle w:val="IP"/>
          <w:b/>
          <w:color w:val="auto"/>
        </w:rPr>
        <w:t>60 by 34 to 36 inches</w:t>
      </w:r>
      <w:r w:rsidRPr="00E9693C">
        <w:rPr>
          <w:b/>
        </w:rPr>
        <w:t xml:space="preserve"> rectangular</w:t>
      </w:r>
      <w:r w:rsidRPr="00E9693C">
        <w:t>] [</w:t>
      </w:r>
      <w:r w:rsidRPr="00D9531B">
        <w:rPr>
          <w:rStyle w:val="IP"/>
          <w:b/>
          <w:color w:val="auto"/>
        </w:rPr>
        <w:t>36 inches</w:t>
      </w:r>
      <w:r w:rsidRPr="00E9693C">
        <w:rPr>
          <w:b/>
        </w:rPr>
        <w:t xml:space="preserve"> neo-corner (two walls)</w:t>
      </w:r>
      <w:r w:rsidRPr="00E9693C">
        <w:t>] [</w:t>
      </w:r>
      <w:r w:rsidRPr="00D9531B">
        <w:rPr>
          <w:rStyle w:val="IP"/>
          <w:b/>
          <w:color w:val="auto"/>
        </w:rPr>
        <w:t>36 inches</w:t>
      </w:r>
      <w:r w:rsidRPr="00E9693C">
        <w:rPr>
          <w:b/>
        </w:rPr>
        <w:t xml:space="preserve"> neo-corner (four walls)</w:t>
      </w:r>
      <w:r w:rsidRPr="00E9693C">
        <w:t>] [</w:t>
      </w:r>
      <w:r w:rsidRPr="00D9531B">
        <w:rPr>
          <w:rStyle w:val="IP"/>
          <w:b/>
          <w:color w:val="auto"/>
        </w:rPr>
        <w:t>38 inches</w:t>
      </w:r>
      <w:r w:rsidRPr="00E9693C">
        <w:rPr>
          <w:b/>
        </w:rPr>
        <w:t xml:space="preserve"> neo-corner (two walls)</w:t>
      </w:r>
      <w:r w:rsidRPr="00E9693C">
        <w:t>] [</w:t>
      </w:r>
      <w:r w:rsidRPr="00D9531B">
        <w:rPr>
          <w:rStyle w:val="IP"/>
          <w:b/>
          <w:color w:val="auto"/>
        </w:rPr>
        <w:t>38 inches</w:t>
      </w:r>
      <w:r w:rsidRPr="00E9693C">
        <w:rPr>
          <w:b/>
        </w:rPr>
        <w:t xml:space="preserve"> neo-corner (four walls)</w:t>
      </w:r>
      <w:r w:rsidRPr="00E9693C">
        <w:t>] [</w:t>
      </w:r>
      <w:r w:rsidRPr="00D9531B">
        <w:rPr>
          <w:rStyle w:val="IP"/>
          <w:b/>
          <w:color w:val="auto"/>
        </w:rPr>
        <w:t>42 inches</w:t>
      </w:r>
      <w:r w:rsidRPr="00E9693C">
        <w:rPr>
          <w:b/>
        </w:rPr>
        <w:t xml:space="preserve"> neo-corner (two walls)</w:t>
      </w:r>
      <w:r w:rsidRPr="00E9693C">
        <w:t>] [</w:t>
      </w:r>
      <w:r w:rsidRPr="00D9531B">
        <w:rPr>
          <w:rStyle w:val="IP"/>
          <w:b/>
          <w:color w:val="auto"/>
        </w:rPr>
        <w:t>42 inches</w:t>
      </w:r>
      <w:r w:rsidRPr="00E9693C">
        <w:rPr>
          <w:b/>
        </w:rPr>
        <w:t xml:space="preserve"> neo-corner (four walls)</w:t>
      </w:r>
      <w:r w:rsidRPr="00E9693C">
        <w:t>] &lt;</w:t>
      </w:r>
      <w:r w:rsidRPr="00E9693C">
        <w:rPr>
          <w:b/>
        </w:rPr>
        <w:t>Insert dimensions</w:t>
      </w:r>
      <w:r w:rsidRPr="00E9693C">
        <w:t>&gt;.</w:t>
      </w:r>
    </w:p>
    <w:p w14:paraId="5DD5F64C" w14:textId="77777777" w:rsidR="00161D5E" w:rsidRPr="00E9693C" w:rsidRDefault="00161D5E" w:rsidP="00161D5E">
      <w:pPr>
        <w:pStyle w:val="PR2"/>
        <w:spacing w:before="0"/>
        <w:contextualSpacing w:val="0"/>
      </w:pPr>
      <w:r w:rsidRPr="00E9693C">
        <w:t>Color: [</w:t>
      </w:r>
      <w:r w:rsidRPr="00E9693C">
        <w:rPr>
          <w:b/>
        </w:rPr>
        <w:t>White</w:t>
      </w:r>
      <w:r w:rsidRPr="00E9693C">
        <w:t>] &lt;</w:t>
      </w:r>
      <w:r w:rsidRPr="00E9693C">
        <w:rPr>
          <w:b/>
        </w:rPr>
        <w:t>Insert color</w:t>
      </w:r>
      <w:r w:rsidRPr="00E9693C">
        <w:t>&gt;.</w:t>
      </w:r>
    </w:p>
    <w:p w14:paraId="74569813" w14:textId="77777777" w:rsidR="00161D5E" w:rsidRPr="00E9693C" w:rsidRDefault="00161D5E" w:rsidP="00161D5E">
      <w:pPr>
        <w:pStyle w:val="PR2"/>
        <w:spacing w:before="0"/>
        <w:contextualSpacing w:val="0"/>
      </w:pPr>
      <w:r w:rsidRPr="00E9693C">
        <w:t>Bathing Surface: Slip resistant according to ASTM F462.</w:t>
      </w:r>
    </w:p>
    <w:p w14:paraId="39150245" w14:textId="11472FF2" w:rsidR="00161D5E" w:rsidRPr="00E9693C" w:rsidRDefault="00161D5E" w:rsidP="00161D5E">
      <w:pPr>
        <w:pStyle w:val="PR2"/>
        <w:spacing w:before="0"/>
        <w:contextualSpacing w:val="0"/>
      </w:pPr>
      <w:r w:rsidRPr="00E9693C">
        <w:t>Outlet: Drain with [</w:t>
      </w:r>
      <w:r w:rsidRPr="00D9531B">
        <w:rPr>
          <w:rStyle w:val="IP"/>
          <w:b/>
          <w:color w:val="auto"/>
        </w:rPr>
        <w:t>NPS 2</w:t>
      </w:r>
      <w:r w:rsidRPr="00E9693C">
        <w:t>] &lt;</w:t>
      </w:r>
      <w:r w:rsidRPr="00E9693C">
        <w:rPr>
          <w:b/>
        </w:rPr>
        <w:t>Insert size</w:t>
      </w:r>
      <w:r w:rsidRPr="00E9693C">
        <w:t>&gt; outlet.</w:t>
      </w:r>
    </w:p>
    <w:p w14:paraId="7604E429" w14:textId="77777777" w:rsidR="00161D5E" w:rsidRDefault="00161D5E" w:rsidP="00D9531B">
      <w:pPr>
        <w:pStyle w:val="SpecifierNote"/>
      </w:pPr>
      <w:r>
        <w:t>"Shower Rod and Curtain" and "Grab Bar" subparagraphs below are useful appurtenances.</w:t>
      </w:r>
    </w:p>
    <w:p w14:paraId="34B1E398" w14:textId="77777777" w:rsidR="00161D5E" w:rsidRDefault="00161D5E" w:rsidP="00161D5E">
      <w:pPr>
        <w:pStyle w:val="PR2"/>
        <w:spacing w:before="0"/>
        <w:contextualSpacing w:val="0"/>
      </w:pPr>
      <w:r>
        <w:t>Shower Rod and Curtain: [</w:t>
      </w:r>
      <w:r>
        <w:rPr>
          <w:b/>
        </w:rPr>
        <w:t>Not required</w:t>
      </w:r>
      <w:r>
        <w:t>] [</w:t>
      </w:r>
      <w:r>
        <w:rPr>
          <w:b/>
        </w:rPr>
        <w:t>Required</w:t>
      </w:r>
      <w:r>
        <w:t>].</w:t>
      </w:r>
    </w:p>
    <w:p w14:paraId="27750ADF" w14:textId="77777777" w:rsidR="00161D5E" w:rsidRDefault="00161D5E" w:rsidP="00161D5E">
      <w:pPr>
        <w:pStyle w:val="PR2"/>
        <w:spacing w:before="0"/>
        <w:contextualSpacing w:val="0"/>
      </w:pPr>
      <w:r>
        <w:t>Grab Bar: [</w:t>
      </w:r>
      <w:r>
        <w:rPr>
          <w:b/>
        </w:rPr>
        <w:t>ASTM F446, mounted on support area back wall</w:t>
      </w:r>
      <w:r>
        <w:t>] [</w:t>
      </w:r>
      <w:r>
        <w:rPr>
          <w:b/>
        </w:rPr>
        <w:t>Not required</w:t>
      </w:r>
      <w:r>
        <w:t>].</w:t>
      </w:r>
    </w:p>
    <w:p w14:paraId="502EDFE2" w14:textId="73071BEC" w:rsidR="00161D5E" w:rsidRDefault="00161D5E" w:rsidP="00D9531B">
      <w:pPr>
        <w:pStyle w:val="SpecifierNote"/>
        <w:keepNext w:val="0"/>
      </w:pPr>
      <w:r>
        <w:t>Copy "Individual PMMA Showers" paragraph below and re-edit for each type of individual PMMA shower required.</w:t>
      </w:r>
    </w:p>
    <w:p w14:paraId="314FB6E5" w14:textId="77777777" w:rsidR="00161D5E" w:rsidRDefault="00161D5E" w:rsidP="00D9531B">
      <w:pPr>
        <w:pStyle w:val="SpecifierNote"/>
        <w:keepNext w:val="0"/>
      </w:pPr>
      <w:r>
        <w:t>Insert number to complete drawing designation. Use these designations on Drawings to identify each shower.</w:t>
      </w:r>
    </w:p>
    <w:p w14:paraId="5A284834" w14:textId="77777777" w:rsidR="00161D5E" w:rsidRDefault="00161D5E">
      <w:pPr>
        <w:pStyle w:val="PR1"/>
      </w:pPr>
      <w:r>
        <w:t>Individual PMMA Showers &lt;</w:t>
      </w:r>
      <w:r>
        <w:rPr>
          <w:b/>
        </w:rPr>
        <w:t>Insert drawing designation</w:t>
      </w:r>
      <w:r>
        <w:t>&gt;:</w:t>
      </w:r>
    </w:p>
    <w:bookmarkStart w:id="0" w:name="ptBookmark2647"/>
    <w:p w14:paraId="5666EB00" w14:textId="72C711BC" w:rsidR="00161D5E" w:rsidRPr="00513F0E" w:rsidRDefault="00161D5E" w:rsidP="00513F0E">
      <w:pPr>
        <w:pStyle w:val="PR2"/>
        <w:contextualSpacing w:val="0"/>
      </w:pPr>
      <w:r w:rsidRPr="004A06F4">
        <w:fldChar w:fldCharType="begin"/>
      </w:r>
      <w:r w:rsidRPr="004A06F4">
        <w:instrText xml:space="preserve"> HYPERLINK "http://www.specagent.com/Lookup?ulid=2647"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45523F5C" w14:textId="77777777" w:rsidR="00161D5E" w:rsidRPr="00D9531B" w:rsidRDefault="004260F3" w:rsidP="00D9531B">
      <w:pPr>
        <w:pStyle w:val="PR3"/>
        <w:contextualSpacing w:val="0"/>
        <w:rPr>
          <w:color w:val="000000"/>
          <w:u w:val="single"/>
        </w:rPr>
      </w:pPr>
      <w:hyperlink r:id="rId11" w:history="1">
        <w:r w:rsidR="00161D5E" w:rsidRPr="00D9531B">
          <w:t>Aqua Bath Company, Inc</w:t>
        </w:r>
      </w:hyperlink>
      <w:r w:rsidR="00161D5E" w:rsidRPr="00D9531B">
        <w:rPr>
          <w:color w:val="000000"/>
          <w:u w:val="single"/>
        </w:rPr>
        <w:t>.</w:t>
      </w:r>
    </w:p>
    <w:p w14:paraId="7F557686" w14:textId="77777777" w:rsidR="00161D5E" w:rsidRPr="00D9531B" w:rsidRDefault="004260F3" w:rsidP="00D9531B">
      <w:pPr>
        <w:pStyle w:val="PR3"/>
        <w:spacing w:before="0"/>
        <w:rPr>
          <w:color w:val="000000"/>
          <w:u w:val="single"/>
        </w:rPr>
      </w:pPr>
      <w:hyperlink r:id="rId12" w:history="1">
        <w:r w:rsidR="00161D5E" w:rsidRPr="00D9531B">
          <w:t>Crane Plumbing, LLC; a division of American Standard</w:t>
        </w:r>
      </w:hyperlink>
      <w:r w:rsidR="00161D5E" w:rsidRPr="00D9531B">
        <w:rPr>
          <w:color w:val="000000"/>
          <w:u w:val="single"/>
        </w:rPr>
        <w:t>.</w:t>
      </w:r>
    </w:p>
    <w:p w14:paraId="0CB0E52C" w14:textId="77777777" w:rsidR="00161D5E" w:rsidRPr="00D9531B" w:rsidRDefault="004260F3" w:rsidP="00D9531B">
      <w:pPr>
        <w:pStyle w:val="PR3"/>
        <w:spacing w:before="0"/>
        <w:rPr>
          <w:color w:val="000000"/>
          <w:u w:val="single"/>
        </w:rPr>
      </w:pPr>
      <w:hyperlink r:id="rId13" w:history="1">
        <w:r w:rsidR="00161D5E" w:rsidRPr="00D9531B">
          <w:t>Jacuzzi Inc</w:t>
        </w:r>
      </w:hyperlink>
      <w:r w:rsidR="00161D5E" w:rsidRPr="00D9531B">
        <w:rPr>
          <w:color w:val="000000"/>
          <w:u w:val="single"/>
        </w:rPr>
        <w:t>.</w:t>
      </w:r>
    </w:p>
    <w:p w14:paraId="79549170" w14:textId="77777777" w:rsidR="00161D5E" w:rsidRDefault="004260F3" w:rsidP="00161D5E">
      <w:pPr>
        <w:pStyle w:val="PR3"/>
        <w:spacing w:before="0" w:after="240"/>
        <w:rPr>
          <w:color w:val="000000"/>
        </w:rPr>
      </w:pPr>
      <w:hyperlink r:id="rId14" w:history="1">
        <w:r w:rsidR="00161D5E" w:rsidRPr="00D9531B">
          <w:t>Kohler Co</w:t>
        </w:r>
      </w:hyperlink>
      <w:r w:rsidR="00161D5E" w:rsidRPr="00D9531B">
        <w:rPr>
          <w:color w:val="000000"/>
          <w:u w:val="single"/>
        </w:rPr>
        <w:t>.</w:t>
      </w:r>
    </w:p>
    <w:p w14:paraId="3C5C6854" w14:textId="5A0053CE" w:rsidR="00161D5E" w:rsidRPr="00D9531B" w:rsidRDefault="00551CEB" w:rsidP="00D9531B">
      <w:pPr>
        <w:pStyle w:val="PR3"/>
        <w:spacing w:before="0" w:after="240"/>
        <w:rPr>
          <w:color w:val="000000"/>
        </w:rPr>
      </w:pPr>
      <w:r>
        <w:rPr>
          <w:color w:val="000000"/>
        </w:rPr>
        <w:t>Approved equivalent</w:t>
      </w:r>
      <w:r w:rsidR="00161D5E">
        <w:rPr>
          <w:color w:val="000000"/>
        </w:rPr>
        <w:t>.</w:t>
      </w:r>
    </w:p>
    <w:bookmarkEnd w:id="0"/>
    <w:p w14:paraId="6ECF526B" w14:textId="77777777" w:rsidR="00161D5E" w:rsidRDefault="00161D5E" w:rsidP="00161D5E">
      <w:pPr>
        <w:pStyle w:val="PR2"/>
        <w:spacing w:before="0"/>
        <w:contextualSpacing w:val="0"/>
      </w:pPr>
      <w:r>
        <w:t>General: PMMA shower enclosure with faucet and receptor[</w:t>
      </w:r>
      <w:r>
        <w:rPr>
          <w:b/>
        </w:rPr>
        <w:t> and appurtenances</w:t>
      </w:r>
      <w:r>
        <w:t>].</w:t>
      </w:r>
    </w:p>
    <w:p w14:paraId="2299C823" w14:textId="77777777" w:rsidR="00161D5E" w:rsidRDefault="00161D5E" w:rsidP="00161D5E">
      <w:pPr>
        <w:pStyle w:val="PR2"/>
        <w:spacing w:before="0"/>
        <w:contextualSpacing w:val="0"/>
      </w:pPr>
      <w:r>
        <w:t>Standard: ANSI Z124.1.2.</w:t>
      </w:r>
    </w:p>
    <w:p w14:paraId="009FA489" w14:textId="77777777" w:rsidR="00161D5E" w:rsidRDefault="00161D5E" w:rsidP="00161D5E">
      <w:pPr>
        <w:pStyle w:val="PR2"/>
        <w:spacing w:before="0"/>
        <w:contextualSpacing w:val="0"/>
      </w:pPr>
      <w:r>
        <w:t>Type: [</w:t>
      </w:r>
      <w:r>
        <w:rPr>
          <w:b/>
        </w:rPr>
        <w:t>One-piece unit with top</w:t>
      </w:r>
      <w:r>
        <w:t>] [</w:t>
      </w:r>
      <w:r>
        <w:rPr>
          <w:b/>
        </w:rPr>
        <w:t>One-piece unit without top</w:t>
      </w:r>
      <w:r>
        <w:t>] [</w:t>
      </w:r>
      <w:r>
        <w:rPr>
          <w:b/>
        </w:rPr>
        <w:t>Sectional unit with top</w:t>
      </w:r>
      <w:r>
        <w:t>] [</w:t>
      </w:r>
      <w:r>
        <w:rPr>
          <w:b/>
        </w:rPr>
        <w:t>Sectional unit without top</w:t>
      </w:r>
      <w:r>
        <w:t>].</w:t>
      </w:r>
    </w:p>
    <w:p w14:paraId="0777C9A1" w14:textId="77777777" w:rsidR="00161D5E" w:rsidRDefault="00161D5E" w:rsidP="00161D5E">
      <w:pPr>
        <w:pStyle w:val="PR2"/>
        <w:spacing w:before="0"/>
        <w:contextualSpacing w:val="0"/>
      </w:pPr>
      <w:r>
        <w:t>Style: [</w:t>
      </w:r>
      <w:r>
        <w:rPr>
          <w:b/>
        </w:rPr>
        <w:t>Standard residential</w:t>
      </w:r>
      <w:r>
        <w:t>] [</w:t>
      </w:r>
      <w:r>
        <w:rPr>
          <w:b/>
        </w:rPr>
        <w:t>Handicapped/wheelchair</w:t>
      </w:r>
      <w:r>
        <w:t>].</w:t>
      </w:r>
    </w:p>
    <w:p w14:paraId="197EDF43" w14:textId="4EADCAFC" w:rsidR="00161D5E" w:rsidRDefault="00161D5E" w:rsidP="00D9531B">
      <w:pPr>
        <w:pStyle w:val="SpecifierNote"/>
      </w:pPr>
      <w:r>
        <w:t>Coordinate "Faucet" subparagraph below with "Shower Faucets" Article.</w:t>
      </w:r>
    </w:p>
    <w:p w14:paraId="3347CE0B" w14:textId="77777777" w:rsidR="00161D5E" w:rsidRPr="00E9693C" w:rsidRDefault="00161D5E" w:rsidP="00161D5E">
      <w:pPr>
        <w:pStyle w:val="PR2"/>
        <w:spacing w:before="0"/>
        <w:contextualSpacing w:val="0"/>
      </w:pPr>
      <w:r>
        <w:t xml:space="preserve">Faucet: </w:t>
      </w:r>
      <w:r w:rsidRPr="00E9693C">
        <w:t>&lt;</w:t>
      </w:r>
      <w:r w:rsidRPr="00E9693C">
        <w:rPr>
          <w:b/>
        </w:rPr>
        <w:t>Insert faucet designation from "Shower Faucets" Article</w:t>
      </w:r>
      <w:r w:rsidRPr="00E9693C">
        <w:t>&gt;.</w:t>
      </w:r>
    </w:p>
    <w:p w14:paraId="64B83CC5" w14:textId="29B6CE4C" w:rsidR="00161D5E" w:rsidRPr="00E9693C" w:rsidRDefault="00161D5E" w:rsidP="00161D5E">
      <w:pPr>
        <w:pStyle w:val="PR2"/>
        <w:spacing w:before="0"/>
        <w:contextualSpacing w:val="0"/>
      </w:pPr>
      <w:r w:rsidRPr="00E9693C">
        <w:t>Nominal Size and Shape: [</w:t>
      </w:r>
      <w:r w:rsidRPr="00D9531B">
        <w:rPr>
          <w:rStyle w:val="IP"/>
          <w:b/>
          <w:color w:val="auto"/>
        </w:rPr>
        <w:t>30 by 30 inches</w:t>
      </w:r>
      <w:r w:rsidRPr="00E9693C">
        <w:rPr>
          <w:b/>
        </w:rPr>
        <w:t xml:space="preserve"> square</w:t>
      </w:r>
      <w:r w:rsidRPr="00E9693C">
        <w:t>] [</w:t>
      </w:r>
      <w:r w:rsidRPr="00D9531B">
        <w:rPr>
          <w:rStyle w:val="IP"/>
          <w:b/>
          <w:color w:val="auto"/>
        </w:rPr>
        <w:t>32 by 32 inches</w:t>
      </w:r>
      <w:r w:rsidRPr="00E9693C">
        <w:rPr>
          <w:b/>
        </w:rPr>
        <w:t xml:space="preserve"> square</w:t>
      </w:r>
      <w:r w:rsidRPr="00E9693C">
        <w:t>] [</w:t>
      </w:r>
      <w:r w:rsidRPr="00D9531B">
        <w:rPr>
          <w:rStyle w:val="IP"/>
          <w:b/>
          <w:color w:val="auto"/>
        </w:rPr>
        <w:t>34 by 34 inches</w:t>
      </w:r>
      <w:r w:rsidRPr="00E9693C">
        <w:rPr>
          <w:b/>
        </w:rPr>
        <w:t xml:space="preserve"> square</w:t>
      </w:r>
      <w:r w:rsidRPr="00E9693C">
        <w:t>] [</w:t>
      </w:r>
      <w:r w:rsidRPr="00D9531B">
        <w:rPr>
          <w:rStyle w:val="IP"/>
          <w:b/>
          <w:color w:val="auto"/>
        </w:rPr>
        <w:t>36 by 36 inches</w:t>
      </w:r>
      <w:r w:rsidRPr="00E9693C">
        <w:rPr>
          <w:b/>
        </w:rPr>
        <w:t xml:space="preserve"> square</w:t>
      </w:r>
      <w:r w:rsidRPr="00E9693C">
        <w:t>] [</w:t>
      </w:r>
      <w:r w:rsidRPr="00D9531B">
        <w:rPr>
          <w:rStyle w:val="IP"/>
          <w:b/>
          <w:color w:val="auto"/>
        </w:rPr>
        <w:t>48 by 34 to 36 inches</w:t>
      </w:r>
      <w:r w:rsidRPr="00E9693C">
        <w:rPr>
          <w:b/>
        </w:rPr>
        <w:t xml:space="preserve"> rectangular</w:t>
      </w:r>
      <w:r w:rsidRPr="00E9693C">
        <w:t>] [</w:t>
      </w:r>
      <w:r w:rsidRPr="00D9531B">
        <w:rPr>
          <w:rStyle w:val="IP"/>
          <w:b/>
          <w:color w:val="auto"/>
        </w:rPr>
        <w:t>60 by 34 to 36 inches</w:t>
      </w:r>
      <w:r w:rsidRPr="00E9693C">
        <w:rPr>
          <w:b/>
        </w:rPr>
        <w:t xml:space="preserve"> rectangular</w:t>
      </w:r>
      <w:r w:rsidRPr="00E9693C">
        <w:t>] [</w:t>
      </w:r>
      <w:r w:rsidRPr="00D9531B">
        <w:rPr>
          <w:rStyle w:val="IP"/>
          <w:b/>
          <w:color w:val="auto"/>
        </w:rPr>
        <w:t>36 inches</w:t>
      </w:r>
      <w:r w:rsidRPr="00E9693C">
        <w:rPr>
          <w:b/>
        </w:rPr>
        <w:t xml:space="preserve"> neo-corner (two walls)</w:t>
      </w:r>
      <w:r w:rsidRPr="00E9693C">
        <w:t>] [</w:t>
      </w:r>
      <w:r w:rsidRPr="00D9531B">
        <w:rPr>
          <w:rStyle w:val="IP"/>
          <w:b/>
          <w:color w:val="auto"/>
        </w:rPr>
        <w:t>36 inches</w:t>
      </w:r>
      <w:r w:rsidRPr="00E9693C">
        <w:rPr>
          <w:b/>
        </w:rPr>
        <w:t xml:space="preserve"> neo-corner (four walls)</w:t>
      </w:r>
      <w:r w:rsidRPr="00E9693C">
        <w:t>] [</w:t>
      </w:r>
      <w:r w:rsidRPr="00D9531B">
        <w:rPr>
          <w:rStyle w:val="IP"/>
          <w:b/>
          <w:color w:val="auto"/>
        </w:rPr>
        <w:t>38 inches</w:t>
      </w:r>
      <w:r w:rsidRPr="00E9693C">
        <w:rPr>
          <w:b/>
        </w:rPr>
        <w:t xml:space="preserve"> neo-corner (two walls)</w:t>
      </w:r>
      <w:r w:rsidRPr="00E9693C">
        <w:t>] [</w:t>
      </w:r>
      <w:r w:rsidRPr="00D9531B">
        <w:rPr>
          <w:rStyle w:val="IP"/>
          <w:b/>
          <w:color w:val="auto"/>
        </w:rPr>
        <w:t>38 inches</w:t>
      </w:r>
      <w:r w:rsidRPr="00E9693C">
        <w:rPr>
          <w:b/>
        </w:rPr>
        <w:t xml:space="preserve"> neo-corner (four walls)</w:t>
      </w:r>
      <w:r w:rsidRPr="00E9693C">
        <w:t>] [</w:t>
      </w:r>
      <w:r w:rsidRPr="00D9531B">
        <w:rPr>
          <w:rStyle w:val="IP"/>
          <w:b/>
          <w:color w:val="auto"/>
        </w:rPr>
        <w:t>42 inches</w:t>
      </w:r>
      <w:r w:rsidRPr="00E9693C">
        <w:rPr>
          <w:b/>
        </w:rPr>
        <w:t xml:space="preserve"> neo-corner (two walls)</w:t>
      </w:r>
      <w:r w:rsidRPr="00E9693C">
        <w:t>] [</w:t>
      </w:r>
      <w:r w:rsidRPr="00D9531B">
        <w:rPr>
          <w:rStyle w:val="IP"/>
          <w:b/>
          <w:color w:val="auto"/>
        </w:rPr>
        <w:t>42 inches</w:t>
      </w:r>
      <w:r w:rsidRPr="00E9693C">
        <w:rPr>
          <w:b/>
        </w:rPr>
        <w:t xml:space="preserve"> neo-corner (four walls)</w:t>
      </w:r>
      <w:r w:rsidRPr="00E9693C">
        <w:t>] &lt;</w:t>
      </w:r>
      <w:r w:rsidRPr="00E9693C">
        <w:rPr>
          <w:b/>
        </w:rPr>
        <w:t>Insert dimensions</w:t>
      </w:r>
      <w:r w:rsidRPr="00E9693C">
        <w:t>&gt;.</w:t>
      </w:r>
    </w:p>
    <w:p w14:paraId="0B003FAD" w14:textId="77777777" w:rsidR="00161D5E" w:rsidRPr="00E9693C" w:rsidRDefault="00161D5E" w:rsidP="00161D5E">
      <w:pPr>
        <w:pStyle w:val="PR2"/>
        <w:spacing w:before="0"/>
        <w:contextualSpacing w:val="0"/>
      </w:pPr>
      <w:r w:rsidRPr="00E9693C">
        <w:t>Color: [</w:t>
      </w:r>
      <w:r w:rsidRPr="00E9693C">
        <w:rPr>
          <w:b/>
        </w:rPr>
        <w:t>White</w:t>
      </w:r>
      <w:r w:rsidRPr="00E9693C">
        <w:t>] &lt;</w:t>
      </w:r>
      <w:r w:rsidRPr="00E9693C">
        <w:rPr>
          <w:b/>
        </w:rPr>
        <w:t>Insert color</w:t>
      </w:r>
      <w:r w:rsidRPr="00E9693C">
        <w:t>&gt;.</w:t>
      </w:r>
    </w:p>
    <w:p w14:paraId="2397936F" w14:textId="77777777" w:rsidR="00161D5E" w:rsidRPr="00E9693C" w:rsidRDefault="00161D5E" w:rsidP="00161D5E">
      <w:pPr>
        <w:pStyle w:val="PR2"/>
        <w:spacing w:before="0"/>
        <w:contextualSpacing w:val="0"/>
      </w:pPr>
      <w:r w:rsidRPr="00E9693C">
        <w:t>Bathing Surface: Slip resistant according to ASTM F462.</w:t>
      </w:r>
    </w:p>
    <w:p w14:paraId="08FFDD06" w14:textId="65151266" w:rsidR="00161D5E" w:rsidRDefault="00161D5E" w:rsidP="00161D5E">
      <w:pPr>
        <w:pStyle w:val="PR2"/>
        <w:spacing w:before="0"/>
        <w:contextualSpacing w:val="0"/>
      </w:pPr>
      <w:r w:rsidRPr="00E9693C">
        <w:t>Outlet: Drain with [</w:t>
      </w:r>
      <w:r w:rsidRPr="00D9531B">
        <w:rPr>
          <w:rStyle w:val="IP"/>
          <w:b/>
          <w:color w:val="auto"/>
        </w:rPr>
        <w:t>NPS 2</w:t>
      </w:r>
      <w:r w:rsidRPr="00E9693C">
        <w:t>] &lt;</w:t>
      </w:r>
      <w:r w:rsidRPr="00E9693C">
        <w:rPr>
          <w:b/>
        </w:rPr>
        <w:t>Insert size</w:t>
      </w:r>
      <w:r w:rsidRPr="00E9693C">
        <w:t>&gt; outlet</w:t>
      </w:r>
      <w:r>
        <w:t>.</w:t>
      </w:r>
    </w:p>
    <w:p w14:paraId="5ACEDE88" w14:textId="77777777" w:rsidR="00161D5E" w:rsidRDefault="00161D5E" w:rsidP="00D9531B">
      <w:pPr>
        <w:pStyle w:val="SpecifierNote"/>
      </w:pPr>
      <w:r>
        <w:t>"Shower Rod and Curtain" and "Grab Bar" subparagraphs below are useful appurtenances.</w:t>
      </w:r>
    </w:p>
    <w:p w14:paraId="4D3BFFD1" w14:textId="77777777" w:rsidR="00161D5E" w:rsidRDefault="00161D5E" w:rsidP="00161D5E">
      <w:pPr>
        <w:pStyle w:val="PR2"/>
        <w:spacing w:before="0"/>
        <w:contextualSpacing w:val="0"/>
      </w:pPr>
      <w:r>
        <w:t>Shower Rod and Curtain: [</w:t>
      </w:r>
      <w:r>
        <w:rPr>
          <w:b/>
        </w:rPr>
        <w:t>Not required</w:t>
      </w:r>
      <w:r>
        <w:t>] [</w:t>
      </w:r>
      <w:r>
        <w:rPr>
          <w:b/>
        </w:rPr>
        <w:t>Required</w:t>
      </w:r>
      <w:r>
        <w:t>].</w:t>
      </w:r>
    </w:p>
    <w:p w14:paraId="11D1CACC" w14:textId="77777777" w:rsidR="00161D5E" w:rsidRDefault="00161D5E" w:rsidP="00161D5E">
      <w:pPr>
        <w:pStyle w:val="PR2"/>
        <w:spacing w:before="0"/>
        <w:contextualSpacing w:val="0"/>
      </w:pPr>
      <w:r>
        <w:t>Grab Bar: [</w:t>
      </w:r>
      <w:r>
        <w:rPr>
          <w:b/>
        </w:rPr>
        <w:t>ASTM F446, mounted on support area back wall</w:t>
      </w:r>
      <w:r>
        <w:t>] [</w:t>
      </w:r>
      <w:r>
        <w:rPr>
          <w:b/>
        </w:rPr>
        <w:t>Not required</w:t>
      </w:r>
      <w:r>
        <w:t>].</w:t>
      </w:r>
    </w:p>
    <w:p w14:paraId="385DADBB" w14:textId="746FB642" w:rsidR="00161D5E" w:rsidRDefault="00161D5E" w:rsidP="00D9531B">
      <w:pPr>
        <w:pStyle w:val="SpecifierNote"/>
        <w:keepNext w:val="0"/>
      </w:pPr>
      <w:r>
        <w:t>Copy "Individual Cabinet Showers" paragraph below and re-edit for each type of individual cabinet shower required.</w:t>
      </w:r>
    </w:p>
    <w:p w14:paraId="7CDEAC8E" w14:textId="77777777" w:rsidR="00161D5E" w:rsidRDefault="00161D5E" w:rsidP="00D9531B">
      <w:pPr>
        <w:pStyle w:val="SpecifierNote"/>
        <w:keepNext w:val="0"/>
      </w:pPr>
      <w:r>
        <w:t>Insert number to complete drawing designation. Use these designations on Drawings to identify each cabinet shower.</w:t>
      </w:r>
    </w:p>
    <w:p w14:paraId="058ECAAF" w14:textId="77777777" w:rsidR="00161D5E" w:rsidRDefault="00161D5E">
      <w:pPr>
        <w:pStyle w:val="PR1"/>
      </w:pPr>
      <w:r>
        <w:t>Individual Cabinet Showers &lt;</w:t>
      </w:r>
      <w:r>
        <w:rPr>
          <w:b/>
        </w:rPr>
        <w:t>Insert drawing designation</w:t>
      </w:r>
      <w:r>
        <w:t>&gt;:</w:t>
      </w:r>
    </w:p>
    <w:bookmarkStart w:id="1" w:name="ptBookmark2649"/>
    <w:p w14:paraId="5202623B" w14:textId="7CAFEEB2" w:rsidR="00161D5E" w:rsidRPr="00513F0E" w:rsidRDefault="00161D5E" w:rsidP="00513F0E">
      <w:pPr>
        <w:pStyle w:val="PR2"/>
        <w:contextualSpacing w:val="0"/>
      </w:pPr>
      <w:r w:rsidRPr="004A06F4">
        <w:fldChar w:fldCharType="begin"/>
      </w:r>
      <w:r w:rsidRPr="004A06F4">
        <w:instrText xml:space="preserve"> HYPERLINK "http://www.specagent.com/Lookup?ulid=2649"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407F564A" w14:textId="77777777" w:rsidR="00161D5E" w:rsidRPr="00D9531B" w:rsidRDefault="004260F3" w:rsidP="00D9531B">
      <w:pPr>
        <w:pStyle w:val="PR3"/>
        <w:rPr>
          <w:color w:val="000000"/>
          <w:u w:val="single"/>
        </w:rPr>
      </w:pPr>
      <w:hyperlink r:id="rId15" w:history="1">
        <w:r w:rsidR="00161D5E" w:rsidRPr="00D9531B">
          <w:t>E. L. Mustee &amp; Sons, Inc</w:t>
        </w:r>
      </w:hyperlink>
      <w:r w:rsidR="00161D5E" w:rsidRPr="00D9531B">
        <w:rPr>
          <w:color w:val="000000"/>
          <w:u w:val="single"/>
        </w:rPr>
        <w:t>.</w:t>
      </w:r>
    </w:p>
    <w:p w14:paraId="701E1B17" w14:textId="77777777" w:rsidR="00161D5E" w:rsidRPr="00D9531B" w:rsidRDefault="004260F3" w:rsidP="00D9531B">
      <w:pPr>
        <w:pStyle w:val="PR3"/>
        <w:spacing w:before="0"/>
        <w:rPr>
          <w:color w:val="000000"/>
          <w:u w:val="single"/>
        </w:rPr>
      </w:pPr>
      <w:hyperlink r:id="rId16" w:history="1">
        <w:r w:rsidR="00161D5E" w:rsidRPr="00D9531B">
          <w:t>Stern-Williams Co., Inc</w:t>
        </w:r>
      </w:hyperlink>
      <w:r w:rsidR="00161D5E" w:rsidRPr="00D9531B">
        <w:rPr>
          <w:color w:val="000000"/>
          <w:u w:val="single"/>
        </w:rPr>
        <w:t>.</w:t>
      </w:r>
    </w:p>
    <w:p w14:paraId="4E0222C3" w14:textId="77777777" w:rsidR="00161D5E" w:rsidRPr="00D9531B" w:rsidRDefault="004260F3" w:rsidP="00161D5E">
      <w:pPr>
        <w:pStyle w:val="PR3"/>
        <w:spacing w:before="0" w:after="240"/>
        <w:rPr>
          <w:color w:val="000000"/>
          <w:u w:val="single"/>
        </w:rPr>
      </w:pPr>
      <w:hyperlink r:id="rId17" w:history="1">
        <w:r w:rsidR="00161D5E" w:rsidRPr="00D9531B">
          <w:t>Willoughby Industries</w:t>
        </w:r>
      </w:hyperlink>
      <w:r w:rsidR="00161D5E" w:rsidRPr="00D9531B">
        <w:rPr>
          <w:color w:val="000000"/>
          <w:u w:val="single"/>
        </w:rPr>
        <w:t>.</w:t>
      </w:r>
    </w:p>
    <w:p w14:paraId="42FC71C6" w14:textId="04651216" w:rsidR="00161D5E" w:rsidRPr="00D9531B" w:rsidRDefault="00551CEB" w:rsidP="00D9531B">
      <w:pPr>
        <w:pStyle w:val="PR3"/>
        <w:spacing w:before="0" w:after="240"/>
        <w:rPr>
          <w:color w:val="000000"/>
        </w:rPr>
      </w:pPr>
      <w:r>
        <w:rPr>
          <w:color w:val="000000"/>
        </w:rPr>
        <w:t>Approved equivalent</w:t>
      </w:r>
      <w:r w:rsidR="00161D5E">
        <w:rPr>
          <w:color w:val="000000"/>
        </w:rPr>
        <w:t>.</w:t>
      </w:r>
    </w:p>
    <w:bookmarkEnd w:id="1"/>
    <w:p w14:paraId="10C8780F" w14:textId="77777777" w:rsidR="00161D5E" w:rsidRDefault="00161D5E" w:rsidP="00161D5E">
      <w:pPr>
        <w:pStyle w:val="PR2"/>
        <w:spacing w:before="0"/>
        <w:contextualSpacing w:val="0"/>
      </w:pPr>
      <w:r>
        <w:t>General: Factory-fabricated[</w:t>
      </w:r>
      <w:r>
        <w:rPr>
          <w:b/>
        </w:rPr>
        <w:t>, accessible</w:t>
      </w:r>
      <w:r>
        <w:t>] cabinet shower, with faucet and receptor.</w:t>
      </w:r>
    </w:p>
    <w:p w14:paraId="75B298C9" w14:textId="08D4FA2A" w:rsidR="00161D5E" w:rsidRPr="00E9693C" w:rsidRDefault="00161D5E" w:rsidP="00161D5E">
      <w:pPr>
        <w:pStyle w:val="PR2"/>
        <w:spacing w:before="0"/>
        <w:contextualSpacing w:val="0"/>
      </w:pPr>
      <w:r>
        <w:t>Nominal Size: [</w:t>
      </w:r>
      <w:r w:rsidRPr="00D9531B">
        <w:rPr>
          <w:rStyle w:val="IP"/>
          <w:b/>
          <w:color w:val="auto"/>
        </w:rPr>
        <w:t>30 by 30 inches</w:t>
      </w:r>
      <w:r w:rsidRPr="00E9693C">
        <w:t>] [</w:t>
      </w:r>
      <w:r w:rsidRPr="00D9531B">
        <w:rPr>
          <w:rStyle w:val="IP"/>
          <w:b/>
          <w:color w:val="auto"/>
        </w:rPr>
        <w:t>32 by 32 inches</w:t>
      </w:r>
      <w:r w:rsidRPr="00E9693C">
        <w:t>] [</w:t>
      </w:r>
      <w:r w:rsidRPr="00D9531B">
        <w:rPr>
          <w:rStyle w:val="IP"/>
          <w:b/>
          <w:color w:val="auto"/>
        </w:rPr>
        <w:t>36 by 36 inches</w:t>
      </w:r>
      <w:r w:rsidRPr="00E9693C">
        <w:t>] [</w:t>
      </w:r>
      <w:r w:rsidRPr="00D9531B">
        <w:rPr>
          <w:rStyle w:val="IP"/>
          <w:b/>
          <w:color w:val="auto"/>
        </w:rPr>
        <w:t>36 by 39 inches</w:t>
      </w:r>
      <w:r w:rsidRPr="00E9693C">
        <w:t>] [</w:t>
      </w:r>
      <w:r w:rsidRPr="00D9531B">
        <w:rPr>
          <w:rStyle w:val="IP"/>
          <w:b/>
          <w:color w:val="auto"/>
        </w:rPr>
        <w:t>45 by 39 inches</w:t>
      </w:r>
      <w:r w:rsidRPr="00E9693C">
        <w:t>] &lt;</w:t>
      </w:r>
      <w:r w:rsidRPr="00E9693C">
        <w:rPr>
          <w:b/>
        </w:rPr>
        <w:t>Insert dimensions</w:t>
      </w:r>
      <w:r w:rsidRPr="00E9693C">
        <w:t>&gt;.</w:t>
      </w:r>
    </w:p>
    <w:p w14:paraId="5F9C3FD8" w14:textId="77777777" w:rsidR="00161D5E" w:rsidRDefault="00161D5E" w:rsidP="00161D5E">
      <w:pPr>
        <w:pStyle w:val="PR2"/>
        <w:spacing w:before="0"/>
        <w:contextualSpacing w:val="0"/>
      </w:pPr>
      <w:r>
        <w:t>Material: [</w:t>
      </w:r>
      <w:r>
        <w:rPr>
          <w:b/>
        </w:rPr>
        <w:t>Steel</w:t>
      </w:r>
      <w:r>
        <w:t>] [</w:t>
      </w:r>
      <w:r>
        <w:rPr>
          <w:b/>
        </w:rPr>
        <w:t>Stainless steel</w:t>
      </w:r>
      <w:r>
        <w:t>] [</w:t>
      </w:r>
      <w:r>
        <w:rPr>
          <w:b/>
        </w:rPr>
        <w:t>Composite</w:t>
      </w:r>
      <w:r>
        <w:t>] [</w:t>
      </w:r>
      <w:r>
        <w:rPr>
          <w:b/>
        </w:rPr>
        <w:t>Plastic</w:t>
      </w:r>
      <w:r>
        <w:t>], [</w:t>
      </w:r>
      <w:r>
        <w:rPr>
          <w:b/>
        </w:rPr>
        <w:t>front</w:t>
      </w:r>
      <w:r>
        <w:t>] [</w:t>
      </w:r>
      <w:r>
        <w:rPr>
          <w:b/>
        </w:rPr>
        <w:t>corner</w:t>
      </w:r>
      <w:r>
        <w:t>] [</w:t>
      </w:r>
      <w:r>
        <w:rPr>
          <w:b/>
        </w:rPr>
        <w:t>front and rear</w:t>
      </w:r>
      <w:r>
        <w:t>] access.</w:t>
      </w:r>
    </w:p>
    <w:p w14:paraId="084A1FCF" w14:textId="77777777" w:rsidR="00161D5E" w:rsidRDefault="00161D5E" w:rsidP="00161D5E">
      <w:pPr>
        <w:pStyle w:val="PR2"/>
        <w:spacing w:before="0"/>
        <w:contextualSpacing w:val="0"/>
      </w:pPr>
      <w:r>
        <w:t>Color: [</w:t>
      </w:r>
      <w:r>
        <w:rPr>
          <w:b/>
        </w:rPr>
        <w:t>Not applicable</w:t>
      </w:r>
      <w:r>
        <w:t>] &lt;</w:t>
      </w:r>
      <w:r>
        <w:rPr>
          <w:b/>
        </w:rPr>
        <w:t>Insert color</w:t>
      </w:r>
      <w:r>
        <w:t>&gt;.</w:t>
      </w:r>
    </w:p>
    <w:p w14:paraId="1EB2EF9D" w14:textId="77777777" w:rsidR="00161D5E" w:rsidRDefault="00161D5E" w:rsidP="00161D5E">
      <w:pPr>
        <w:pStyle w:val="PR2"/>
        <w:spacing w:before="0"/>
        <w:contextualSpacing w:val="0"/>
      </w:pPr>
      <w:r>
        <w:t>Accessibility Options: Grab bar and bench.</w:t>
      </w:r>
    </w:p>
    <w:p w14:paraId="519F2257" w14:textId="6D8DDD65" w:rsidR="00161D5E" w:rsidRDefault="00161D5E" w:rsidP="00D9531B">
      <w:pPr>
        <w:pStyle w:val="SpecifierNote"/>
      </w:pPr>
      <w:r>
        <w:t xml:space="preserve">Coordinate "Faucet" </w:t>
      </w:r>
      <w:r w:rsidRPr="00D9531B">
        <w:rPr>
          <w:rStyle w:val="SPD"/>
        </w:rPr>
        <w:t>subparagraph</w:t>
      </w:r>
      <w:r>
        <w:t xml:space="preserve"> below with "Shower Faucets" Article.</w:t>
      </w:r>
    </w:p>
    <w:p w14:paraId="60F5484F" w14:textId="77777777" w:rsidR="00161D5E" w:rsidRDefault="00161D5E" w:rsidP="00161D5E">
      <w:pPr>
        <w:pStyle w:val="PR2"/>
        <w:spacing w:before="0"/>
        <w:contextualSpacing w:val="0"/>
      </w:pPr>
      <w:r>
        <w:t>Faucet: [</w:t>
      </w:r>
      <w:r>
        <w:rPr>
          <w:b/>
        </w:rPr>
        <w:t>Manufacturer's standard fitting assembly</w:t>
      </w:r>
      <w:r>
        <w:t>] &lt;</w:t>
      </w:r>
      <w:r>
        <w:rPr>
          <w:b/>
        </w:rPr>
        <w:t>Insert faucet designation from "Shower Faucets" Article</w:t>
      </w:r>
      <w:r>
        <w:t>&gt;.</w:t>
      </w:r>
    </w:p>
    <w:p w14:paraId="3CE3DD56" w14:textId="76736F1A" w:rsidR="00161D5E" w:rsidRPr="00E9693C" w:rsidRDefault="00161D5E" w:rsidP="00161D5E">
      <w:pPr>
        <w:pStyle w:val="PR2"/>
        <w:spacing w:before="0"/>
        <w:contextualSpacing w:val="0"/>
      </w:pPr>
      <w:r>
        <w:t>Supplies</w:t>
      </w:r>
      <w:r w:rsidRPr="00E9693C">
        <w:t xml:space="preserve">: </w:t>
      </w:r>
      <w:r w:rsidRPr="00D9531B">
        <w:rPr>
          <w:rStyle w:val="IP"/>
          <w:color w:val="auto"/>
        </w:rPr>
        <w:t>NPS 1/2</w:t>
      </w:r>
      <w:r w:rsidRPr="00E9693C">
        <w:t xml:space="preserve"> copper tubing[</w:t>
      </w:r>
      <w:r w:rsidRPr="00E9693C">
        <w:rPr>
          <w:b/>
        </w:rPr>
        <w:t> with ball, gate, or globe valves</w:t>
      </w:r>
      <w:r w:rsidRPr="00E9693C">
        <w:t>].</w:t>
      </w:r>
    </w:p>
    <w:p w14:paraId="0CAEEF88" w14:textId="457A4071" w:rsidR="00161D5E" w:rsidRPr="00E9693C" w:rsidRDefault="00161D5E" w:rsidP="00161D5E">
      <w:pPr>
        <w:pStyle w:val="PR2"/>
        <w:spacing w:before="0"/>
        <w:contextualSpacing w:val="0"/>
      </w:pPr>
      <w:r w:rsidRPr="00E9693C">
        <w:t xml:space="preserve">Drain: Grid, </w:t>
      </w:r>
      <w:r w:rsidRPr="00D9531B">
        <w:rPr>
          <w:rStyle w:val="IP"/>
          <w:color w:val="auto"/>
        </w:rPr>
        <w:t>NPS 2</w:t>
      </w:r>
      <w:r w:rsidRPr="00E9693C">
        <w:t>.</w:t>
      </w:r>
    </w:p>
    <w:p w14:paraId="2E27EC3B" w14:textId="77777777" w:rsidR="00161D5E" w:rsidRDefault="00161D5E">
      <w:pPr>
        <w:pStyle w:val="ART"/>
      </w:pPr>
      <w:r>
        <w:t>SHOWER FAUCETS</w:t>
      </w:r>
    </w:p>
    <w:p w14:paraId="4C9E5346" w14:textId="77777777" w:rsidR="00161D5E" w:rsidRDefault="00161D5E">
      <w:pPr>
        <w:pStyle w:val="PR1"/>
      </w:pPr>
      <w:r>
        <w:t>NSF Standard: Comply with NSF 61 Annex G, "Drinking Water System Components - Health Effects," for shower materials that will be in contact with potable water.</w:t>
      </w:r>
    </w:p>
    <w:p w14:paraId="70ED74FA" w14:textId="7E06FC99" w:rsidR="00161D5E" w:rsidRDefault="00161D5E" w:rsidP="00D9531B">
      <w:pPr>
        <w:pStyle w:val="SpecifierNote"/>
        <w:keepNext w:val="0"/>
      </w:pPr>
      <w:r>
        <w:t>Copy "Shower Faucets" paragraph below and re-edit for each type of shower faucet required.</w:t>
      </w:r>
    </w:p>
    <w:p w14:paraId="60AD7EC6" w14:textId="77777777" w:rsidR="00161D5E" w:rsidRDefault="00161D5E" w:rsidP="00D9531B">
      <w:pPr>
        <w:pStyle w:val="SpecifierNote"/>
        <w:keepNext w:val="0"/>
      </w:pPr>
      <w:r>
        <w:t>Insert number to complete drawing designation. Use these designations on Drawings to identify each shower faucet.</w:t>
      </w:r>
    </w:p>
    <w:p w14:paraId="7AE557C1" w14:textId="77777777" w:rsidR="00161D5E" w:rsidRDefault="00161D5E">
      <w:pPr>
        <w:pStyle w:val="PR1"/>
      </w:pPr>
      <w:r>
        <w:t>Shower Faucets &lt;</w:t>
      </w:r>
      <w:r>
        <w:rPr>
          <w:b/>
        </w:rPr>
        <w:t>Insert drawing designation</w:t>
      </w:r>
      <w:r>
        <w:t>&gt;:</w:t>
      </w:r>
    </w:p>
    <w:bookmarkStart w:id="2" w:name="ptBookmark2650"/>
    <w:p w14:paraId="4B64818C" w14:textId="6D1579B5" w:rsidR="00161D5E" w:rsidRPr="00513F0E" w:rsidRDefault="00161D5E" w:rsidP="00513F0E">
      <w:pPr>
        <w:pStyle w:val="PR2"/>
        <w:contextualSpacing w:val="0"/>
      </w:pPr>
      <w:r w:rsidRPr="004A06F4">
        <w:fldChar w:fldCharType="begin"/>
      </w:r>
      <w:r w:rsidRPr="004A06F4">
        <w:instrText xml:space="preserve"> HYPERLINK "http://www.specagent.com/Lookup?ulid=2650"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r>
        <w:t xml:space="preserve"> </w:t>
      </w:r>
      <w:r w:rsidR="00551CEB">
        <w:t>or approved equivalent</w:t>
      </w:r>
      <w:r w:rsidRPr="00513F0E">
        <w:t>:</w:t>
      </w:r>
    </w:p>
    <w:p w14:paraId="69CAAA34" w14:textId="77777777" w:rsidR="00161D5E" w:rsidRPr="00D9531B" w:rsidRDefault="004260F3" w:rsidP="00D9531B">
      <w:pPr>
        <w:pStyle w:val="PR3"/>
        <w:rPr>
          <w:color w:val="000000"/>
          <w:u w:val="single"/>
        </w:rPr>
      </w:pPr>
      <w:hyperlink r:id="rId18" w:history="1">
        <w:r w:rsidR="00161D5E" w:rsidRPr="00D9531B">
          <w:t>Acorn Engineering Company; a Division of Morris Group International</w:t>
        </w:r>
      </w:hyperlink>
      <w:r w:rsidR="00161D5E" w:rsidRPr="00D9531B">
        <w:rPr>
          <w:color w:val="000000"/>
          <w:u w:val="single"/>
        </w:rPr>
        <w:t>.</w:t>
      </w:r>
    </w:p>
    <w:p w14:paraId="1EF07EA2" w14:textId="77777777" w:rsidR="00161D5E" w:rsidRPr="00D9531B" w:rsidRDefault="004260F3" w:rsidP="00D9531B">
      <w:pPr>
        <w:pStyle w:val="PR3"/>
        <w:spacing w:before="0"/>
        <w:rPr>
          <w:color w:val="000000"/>
          <w:u w:val="single"/>
        </w:rPr>
      </w:pPr>
      <w:hyperlink r:id="rId19" w:history="1">
        <w:r w:rsidR="00161D5E" w:rsidRPr="00D9531B">
          <w:t>American Standard</w:t>
        </w:r>
      </w:hyperlink>
      <w:r w:rsidR="00161D5E" w:rsidRPr="00D9531B">
        <w:rPr>
          <w:color w:val="000000"/>
          <w:u w:val="single"/>
        </w:rPr>
        <w:t>.</w:t>
      </w:r>
    </w:p>
    <w:p w14:paraId="0B36DC5B" w14:textId="77777777" w:rsidR="00161D5E" w:rsidRPr="00D9531B" w:rsidRDefault="004260F3" w:rsidP="00161D5E">
      <w:pPr>
        <w:pStyle w:val="PR3"/>
        <w:spacing w:before="0" w:after="240"/>
        <w:rPr>
          <w:color w:val="000000"/>
          <w:u w:val="single"/>
        </w:rPr>
      </w:pPr>
      <w:hyperlink r:id="rId20" w:history="1">
        <w:r w:rsidR="00161D5E" w:rsidRPr="00D9531B">
          <w:t>Kohler Co</w:t>
        </w:r>
      </w:hyperlink>
      <w:r w:rsidR="00161D5E" w:rsidRPr="00D9531B">
        <w:rPr>
          <w:color w:val="000000"/>
          <w:u w:val="single"/>
        </w:rPr>
        <w:t>.</w:t>
      </w:r>
    </w:p>
    <w:p w14:paraId="52B037D2" w14:textId="6BEB05F8" w:rsidR="00161D5E" w:rsidRPr="00D9531B" w:rsidRDefault="00551CEB" w:rsidP="00D9531B">
      <w:pPr>
        <w:pStyle w:val="PR3"/>
        <w:spacing w:before="0" w:after="240"/>
        <w:rPr>
          <w:color w:val="000000"/>
        </w:rPr>
      </w:pPr>
      <w:r>
        <w:rPr>
          <w:color w:val="000000"/>
        </w:rPr>
        <w:t>Approved equivalent</w:t>
      </w:r>
      <w:r w:rsidR="00161D5E">
        <w:rPr>
          <w:color w:val="000000"/>
        </w:rPr>
        <w:t>.</w:t>
      </w:r>
    </w:p>
    <w:bookmarkEnd w:id="2"/>
    <w:p w14:paraId="1B39C914" w14:textId="77777777" w:rsidR="00161D5E" w:rsidRDefault="00161D5E" w:rsidP="00161D5E">
      <w:pPr>
        <w:pStyle w:val="PR2"/>
        <w:spacing w:before="0"/>
        <w:contextualSpacing w:val="0"/>
      </w:pPr>
      <w:r>
        <w:t>Description: Single-handle, pressure-balance mixing valve with hot- and cold-water indicators; check stops; and shower head.</w:t>
      </w:r>
    </w:p>
    <w:p w14:paraId="12E3C349" w14:textId="77777777" w:rsidR="00161D5E" w:rsidRDefault="00161D5E" w:rsidP="00161D5E">
      <w:pPr>
        <w:pStyle w:val="PR2"/>
        <w:spacing w:before="0"/>
        <w:contextualSpacing w:val="0"/>
      </w:pPr>
      <w:r>
        <w:t>Faucet:</w:t>
      </w:r>
    </w:p>
    <w:p w14:paraId="46C771C7" w14:textId="77777777" w:rsidR="00161D5E" w:rsidRDefault="00161D5E">
      <w:pPr>
        <w:pStyle w:val="PR3"/>
        <w:contextualSpacing w:val="0"/>
      </w:pPr>
      <w:r>
        <w:t>Standards: ASME A112.18.1/CSA B125.1 and ASSE 1016.</w:t>
      </w:r>
    </w:p>
    <w:p w14:paraId="6C64CA37" w14:textId="77777777" w:rsidR="00161D5E" w:rsidRDefault="00161D5E" w:rsidP="00161D5E">
      <w:pPr>
        <w:pStyle w:val="PR3"/>
        <w:spacing w:before="0"/>
        <w:contextualSpacing w:val="0"/>
      </w:pPr>
      <w:r>
        <w:t>Body Material: Solid brass.</w:t>
      </w:r>
    </w:p>
    <w:p w14:paraId="71AE8189" w14:textId="77777777" w:rsidR="00161D5E" w:rsidRDefault="00161D5E" w:rsidP="00161D5E">
      <w:pPr>
        <w:pStyle w:val="PR3"/>
        <w:spacing w:before="0"/>
        <w:contextualSpacing w:val="0"/>
      </w:pPr>
      <w:r>
        <w:t>Finish: Polished chrome plate.</w:t>
      </w:r>
    </w:p>
    <w:p w14:paraId="4EAC51CA" w14:textId="77777777" w:rsidR="00161D5E" w:rsidRDefault="00161D5E" w:rsidP="00D9531B">
      <w:pPr>
        <w:pStyle w:val="SpecifierNote"/>
      </w:pPr>
      <w:r>
        <w:t>Shower head flows in usage-based calculations are limited to 2.5 gpm per shower stall for LEED 2009 and 2.00 gpm for LEED v4, IgCC, and ASHRAE 189.1. Shower head flows for Green Globes prescriptive compliance are limited to 2.00 gpm.</w:t>
      </w:r>
    </w:p>
    <w:p w14:paraId="43CA9750" w14:textId="7CE91F8D" w:rsidR="00161D5E" w:rsidRPr="00E9693C" w:rsidRDefault="00161D5E" w:rsidP="00161D5E">
      <w:pPr>
        <w:pStyle w:val="PR3"/>
        <w:spacing w:before="0"/>
        <w:contextualSpacing w:val="0"/>
      </w:pPr>
      <w:r>
        <w:t>Shower-Arm, Flow-Control Fitting: [</w:t>
      </w:r>
      <w:r w:rsidRPr="00E9693C">
        <w:rPr>
          <w:b/>
        </w:rPr>
        <w:t>Not required</w:t>
      </w:r>
      <w:r w:rsidRPr="00E9693C">
        <w:t>] [</w:t>
      </w:r>
      <w:r w:rsidRPr="00D9531B">
        <w:rPr>
          <w:rStyle w:val="IP"/>
          <w:b/>
          <w:color w:val="auto"/>
        </w:rPr>
        <w:t>1.5 gpm</w:t>
      </w:r>
      <w:r w:rsidRPr="00E9693C">
        <w:t>] [</w:t>
      </w:r>
      <w:r w:rsidRPr="00D9531B">
        <w:rPr>
          <w:rStyle w:val="IP"/>
          <w:b/>
          <w:color w:val="auto"/>
        </w:rPr>
        <w:t>2.0 gpm</w:t>
      </w:r>
      <w:r w:rsidRPr="00E9693C">
        <w:t>] [</w:t>
      </w:r>
      <w:r w:rsidRPr="00D9531B">
        <w:rPr>
          <w:rStyle w:val="IP"/>
          <w:b/>
          <w:color w:val="auto"/>
        </w:rPr>
        <w:t>2.5 gpm</w:t>
      </w:r>
      <w:r w:rsidRPr="00E9693C">
        <w:t>].</w:t>
      </w:r>
    </w:p>
    <w:p w14:paraId="4E1BA53D" w14:textId="166C6AF2" w:rsidR="00161D5E" w:rsidRDefault="00161D5E" w:rsidP="00D9531B">
      <w:pPr>
        <w:pStyle w:val="SpecifierNote"/>
      </w:pPr>
      <w:r>
        <w:t>Retain "EPA WaterSense" subparagraph below if required for Project. WaterSense labeling required for LEED v4 and IgCC.</w:t>
      </w:r>
    </w:p>
    <w:p w14:paraId="159EF273" w14:textId="77777777" w:rsidR="00161D5E" w:rsidRDefault="00161D5E" w:rsidP="00161D5E">
      <w:pPr>
        <w:pStyle w:val="PR3"/>
        <w:spacing w:before="0"/>
        <w:contextualSpacing w:val="0"/>
      </w:pPr>
      <w:r>
        <w:t>EPA WaterSense: Required.</w:t>
      </w:r>
    </w:p>
    <w:p w14:paraId="0DC7DEBA" w14:textId="77777777" w:rsidR="00161D5E" w:rsidRDefault="00161D5E" w:rsidP="00161D5E">
      <w:pPr>
        <w:pStyle w:val="PR3"/>
        <w:spacing w:before="0"/>
        <w:contextualSpacing w:val="0"/>
      </w:pPr>
      <w:r>
        <w:t>Mounting: [</w:t>
      </w:r>
      <w:r>
        <w:rPr>
          <w:b/>
        </w:rPr>
        <w:t>Concealed</w:t>
      </w:r>
      <w:r>
        <w:t>] [</w:t>
      </w:r>
      <w:r>
        <w:rPr>
          <w:b/>
        </w:rPr>
        <w:t>Exposed</w:t>
      </w:r>
      <w:r>
        <w:t>].</w:t>
      </w:r>
    </w:p>
    <w:p w14:paraId="47B83AD8" w14:textId="77777777" w:rsidR="00161D5E" w:rsidRDefault="00161D5E" w:rsidP="00161D5E">
      <w:pPr>
        <w:pStyle w:val="PR3"/>
        <w:spacing w:before="0"/>
        <w:contextualSpacing w:val="0"/>
      </w:pPr>
      <w:r>
        <w:t>Operation: Single-handle, [</w:t>
      </w:r>
      <w:r>
        <w:rPr>
          <w:b/>
        </w:rPr>
        <w:t>push-pull</w:t>
      </w:r>
      <w:r>
        <w:t>] [</w:t>
      </w:r>
      <w:r>
        <w:rPr>
          <w:b/>
        </w:rPr>
        <w:t>or</w:t>
      </w:r>
      <w:r>
        <w:t>] [</w:t>
      </w:r>
      <w:r>
        <w:rPr>
          <w:b/>
        </w:rPr>
        <w:t>twist or rotate</w:t>
      </w:r>
      <w:r>
        <w:t>] control.</w:t>
      </w:r>
    </w:p>
    <w:p w14:paraId="01B64FEE" w14:textId="77777777" w:rsidR="00161D5E" w:rsidRDefault="00161D5E" w:rsidP="00161D5E">
      <w:pPr>
        <w:pStyle w:val="PR3"/>
        <w:spacing w:before="0"/>
        <w:contextualSpacing w:val="0"/>
      </w:pPr>
      <w:r>
        <w:t>Antiscald Device: [</w:t>
      </w:r>
      <w:r>
        <w:rPr>
          <w:b/>
        </w:rPr>
        <w:t>Integral with mixing valve</w:t>
      </w:r>
      <w:r>
        <w:t>] [</w:t>
      </w:r>
      <w:r>
        <w:rPr>
          <w:b/>
        </w:rPr>
        <w:t>Separate unit</w:t>
      </w:r>
      <w:r>
        <w:t>] [</w:t>
      </w:r>
      <w:r>
        <w:rPr>
          <w:b/>
        </w:rPr>
        <w:t>Not required</w:t>
      </w:r>
      <w:r>
        <w:t>].</w:t>
      </w:r>
    </w:p>
    <w:p w14:paraId="4A2520AC" w14:textId="77777777" w:rsidR="00161D5E" w:rsidRDefault="00161D5E" w:rsidP="00161D5E">
      <w:pPr>
        <w:pStyle w:val="PR3"/>
        <w:spacing w:before="0"/>
        <w:contextualSpacing w:val="0"/>
      </w:pPr>
      <w:r>
        <w:t>Check Stops: Check-valve type, integral with or attached to body; on hot- and cold-water supply connections.</w:t>
      </w:r>
    </w:p>
    <w:p w14:paraId="0D633DB5" w14:textId="584F902B" w:rsidR="00161D5E" w:rsidRPr="00E9693C" w:rsidRDefault="00161D5E">
      <w:pPr>
        <w:pStyle w:val="PR2"/>
        <w:contextualSpacing w:val="0"/>
      </w:pPr>
      <w:r>
        <w:t xml:space="preserve">Supply </w:t>
      </w:r>
      <w:r w:rsidRPr="00E9693C">
        <w:t xml:space="preserve">Connections: </w:t>
      </w:r>
      <w:r w:rsidRPr="00D9531B">
        <w:rPr>
          <w:rStyle w:val="IP"/>
          <w:color w:val="auto"/>
        </w:rPr>
        <w:t>NPS 1/2</w:t>
      </w:r>
      <w:r w:rsidRPr="00E9693C">
        <w:t>.</w:t>
      </w:r>
    </w:p>
    <w:p w14:paraId="3342FD5B" w14:textId="77777777" w:rsidR="00161D5E" w:rsidRPr="00E9693C" w:rsidRDefault="00161D5E" w:rsidP="00161D5E">
      <w:pPr>
        <w:pStyle w:val="PR2"/>
        <w:spacing w:before="0"/>
        <w:contextualSpacing w:val="0"/>
      </w:pPr>
      <w:r w:rsidRPr="00E9693C">
        <w:t>Shower Head:</w:t>
      </w:r>
    </w:p>
    <w:p w14:paraId="2BFE532B" w14:textId="77777777" w:rsidR="00161D5E" w:rsidRDefault="00161D5E">
      <w:pPr>
        <w:pStyle w:val="PR3"/>
        <w:contextualSpacing w:val="0"/>
      </w:pPr>
      <w:r>
        <w:t>Standard: ASME A112.18.1/CSA B125.1.</w:t>
      </w:r>
    </w:p>
    <w:p w14:paraId="56C95A8F" w14:textId="77777777" w:rsidR="00161D5E" w:rsidRDefault="00161D5E" w:rsidP="00161D5E">
      <w:pPr>
        <w:pStyle w:val="PR3"/>
        <w:spacing w:before="0"/>
        <w:contextualSpacing w:val="0"/>
      </w:pPr>
      <w:r>
        <w:t>Type: [</w:t>
      </w:r>
      <w:r>
        <w:rPr>
          <w:b/>
        </w:rPr>
        <w:t>Ball joint with arm and flange</w:t>
      </w:r>
      <w:r>
        <w:t>] [</w:t>
      </w:r>
      <w:r>
        <w:rPr>
          <w:b/>
        </w:rPr>
        <w:t>Without ball joint, but with arm and flange</w:t>
      </w:r>
      <w:r>
        <w:t>] [</w:t>
      </w:r>
      <w:r>
        <w:rPr>
          <w:b/>
        </w:rPr>
        <w:t>Ball joint and head integral with mounting flange</w:t>
      </w:r>
      <w:r>
        <w:t>] [</w:t>
      </w:r>
      <w:r>
        <w:rPr>
          <w:b/>
        </w:rPr>
        <w:t>Integral with mounting flange</w:t>
      </w:r>
      <w:r>
        <w:t>] &lt;</w:t>
      </w:r>
      <w:r>
        <w:rPr>
          <w:b/>
        </w:rPr>
        <w:t>Insert type</w:t>
      </w:r>
      <w:r>
        <w:t>&gt;.</w:t>
      </w:r>
    </w:p>
    <w:p w14:paraId="05A3F3CC" w14:textId="77777777" w:rsidR="00161D5E" w:rsidRDefault="00161D5E" w:rsidP="00161D5E">
      <w:pPr>
        <w:pStyle w:val="PR3"/>
        <w:spacing w:before="0"/>
        <w:contextualSpacing w:val="0"/>
      </w:pPr>
      <w:r>
        <w:t>Shower Head Material: Metallic with chrome-plated finish.</w:t>
      </w:r>
    </w:p>
    <w:p w14:paraId="7DCC9666" w14:textId="77777777" w:rsidR="00161D5E" w:rsidRDefault="00161D5E" w:rsidP="00161D5E">
      <w:pPr>
        <w:pStyle w:val="PR3"/>
        <w:spacing w:before="0"/>
        <w:contextualSpacing w:val="0"/>
      </w:pPr>
      <w:r>
        <w:t>Spray Pattern: [</w:t>
      </w:r>
      <w:r>
        <w:rPr>
          <w:b/>
        </w:rPr>
        <w:t>Adjustable</w:t>
      </w:r>
      <w:r>
        <w:t>] [</w:t>
      </w:r>
      <w:r>
        <w:rPr>
          <w:b/>
        </w:rPr>
        <w:t>Fixed</w:t>
      </w:r>
      <w:r>
        <w:t>].</w:t>
      </w:r>
    </w:p>
    <w:p w14:paraId="2CB2B739" w14:textId="77777777" w:rsidR="00161D5E" w:rsidRDefault="00161D5E" w:rsidP="00161D5E">
      <w:pPr>
        <w:pStyle w:val="PR3"/>
        <w:spacing w:before="0"/>
        <w:contextualSpacing w:val="0"/>
      </w:pPr>
      <w:r>
        <w:t>Integral Volume Control: [</w:t>
      </w:r>
      <w:r>
        <w:rPr>
          <w:b/>
        </w:rPr>
        <w:t>Not required</w:t>
      </w:r>
      <w:r>
        <w:t>] [</w:t>
      </w:r>
      <w:r>
        <w:rPr>
          <w:b/>
        </w:rPr>
        <w:t>Required</w:t>
      </w:r>
      <w:r>
        <w:t>].</w:t>
      </w:r>
    </w:p>
    <w:p w14:paraId="5F2BDC66" w14:textId="52136F26" w:rsidR="00161D5E" w:rsidRDefault="00161D5E" w:rsidP="00D9531B">
      <w:pPr>
        <w:pStyle w:val="SpecifierNote"/>
      </w:pPr>
      <w:r>
        <w:t>Retain "Shower-Arm, Flow-Control Fitting" subparagraph below only if option retained in "Type" subparagraph above includes arm and flange.</w:t>
      </w:r>
    </w:p>
    <w:p w14:paraId="30B314F7" w14:textId="50904562" w:rsidR="00161D5E" w:rsidRDefault="00161D5E" w:rsidP="00161D5E">
      <w:pPr>
        <w:pStyle w:val="PR3"/>
        <w:spacing w:before="0"/>
        <w:contextualSpacing w:val="0"/>
      </w:pPr>
      <w:r>
        <w:t>Shower-Arm, Flow-Control Fitting: [</w:t>
      </w:r>
      <w:r>
        <w:rPr>
          <w:b/>
        </w:rPr>
        <w:t xml:space="preserve">Not </w:t>
      </w:r>
      <w:r w:rsidRPr="00E9693C">
        <w:rPr>
          <w:b/>
        </w:rPr>
        <w:t>required</w:t>
      </w:r>
      <w:r w:rsidRPr="00E9693C">
        <w:t>] [</w:t>
      </w:r>
      <w:r w:rsidRPr="00D9531B">
        <w:rPr>
          <w:rStyle w:val="IP"/>
          <w:b/>
          <w:color w:val="auto"/>
        </w:rPr>
        <w:t>1.5 gpm</w:t>
      </w:r>
      <w:r w:rsidRPr="00E9693C">
        <w:t>] [</w:t>
      </w:r>
      <w:r w:rsidRPr="00D9531B">
        <w:rPr>
          <w:rStyle w:val="IP"/>
          <w:b/>
          <w:color w:val="auto"/>
        </w:rPr>
        <w:t>2.0 gpm</w:t>
      </w:r>
      <w:r w:rsidRPr="00E9693C">
        <w:t>].</w:t>
      </w:r>
    </w:p>
    <w:p w14:paraId="61380E63" w14:textId="49C2A408" w:rsidR="00161D5E" w:rsidRDefault="00161D5E" w:rsidP="00D9531B">
      <w:pPr>
        <w:pStyle w:val="SpecifierNote"/>
      </w:pPr>
      <w:r>
        <w:t>Verify availability of feature in "Temperature Indicator" subparagraph below if required.</w:t>
      </w:r>
    </w:p>
    <w:p w14:paraId="3E8CD0D2" w14:textId="77777777" w:rsidR="00161D5E" w:rsidRDefault="00161D5E" w:rsidP="00161D5E">
      <w:pPr>
        <w:pStyle w:val="PR3"/>
        <w:spacing w:before="0"/>
        <w:contextualSpacing w:val="0"/>
      </w:pPr>
      <w:r>
        <w:t>Temperature Indicator: [</w:t>
      </w:r>
      <w:r>
        <w:rPr>
          <w:b/>
        </w:rPr>
        <w:t>Integral with faucet</w:t>
      </w:r>
      <w:r>
        <w:t>] [</w:t>
      </w:r>
      <w:r>
        <w:rPr>
          <w:b/>
        </w:rPr>
        <w:t>Not required</w:t>
      </w:r>
      <w:r>
        <w:t>].</w:t>
      </w:r>
    </w:p>
    <w:p w14:paraId="3B33CE7F" w14:textId="77777777" w:rsidR="00161D5E" w:rsidRDefault="00161D5E" w:rsidP="00D9531B">
      <w:pPr>
        <w:pStyle w:val="SpecifierNote"/>
      </w:pPr>
      <w:r>
        <w:t>Insert number to complete drawing designation. Use these designations on Drawings to identify each shower faucet.</w:t>
      </w:r>
    </w:p>
    <w:p w14:paraId="4D85BF8B" w14:textId="77777777" w:rsidR="00161D5E" w:rsidRDefault="00161D5E">
      <w:pPr>
        <w:pStyle w:val="PR1"/>
      </w:pPr>
      <w:r>
        <w:t>Shower Faucets &lt;</w:t>
      </w:r>
      <w:r>
        <w:rPr>
          <w:b/>
        </w:rPr>
        <w:t>Insert drawing designation</w:t>
      </w:r>
      <w:r>
        <w:t>&gt;:</w:t>
      </w:r>
    </w:p>
    <w:bookmarkStart w:id="3" w:name="ptBookmark2652"/>
    <w:p w14:paraId="1F12166F" w14:textId="4B1BA22B" w:rsidR="00161D5E" w:rsidRPr="00513F0E" w:rsidRDefault="00161D5E" w:rsidP="00513F0E">
      <w:pPr>
        <w:pStyle w:val="PR2"/>
        <w:contextualSpacing w:val="0"/>
      </w:pPr>
      <w:r w:rsidRPr="004A06F4">
        <w:fldChar w:fldCharType="begin"/>
      </w:r>
      <w:r w:rsidRPr="004A06F4">
        <w:instrText xml:space="preserve"> HYPERLINK "http://www.specagent.com/Lookup?ulid=2652"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r>
        <w:t xml:space="preserve"> </w:t>
      </w:r>
      <w:r w:rsidR="00551CEB">
        <w:t>or approved equivalent</w:t>
      </w:r>
      <w:r w:rsidRPr="00513F0E">
        <w:t>:</w:t>
      </w:r>
    </w:p>
    <w:p w14:paraId="13F3591F" w14:textId="77777777" w:rsidR="00161D5E" w:rsidRPr="00D9531B" w:rsidRDefault="004260F3" w:rsidP="00D9531B">
      <w:pPr>
        <w:pStyle w:val="PR3"/>
        <w:rPr>
          <w:color w:val="000000"/>
          <w:u w:val="single"/>
        </w:rPr>
      </w:pPr>
      <w:hyperlink r:id="rId21" w:history="1">
        <w:r w:rsidR="00161D5E" w:rsidRPr="00D9531B">
          <w:t>Acorn Engineering Company; a Division of Morris Group International</w:t>
        </w:r>
      </w:hyperlink>
      <w:r w:rsidR="00161D5E" w:rsidRPr="00D9531B">
        <w:rPr>
          <w:color w:val="000000"/>
          <w:u w:val="single"/>
        </w:rPr>
        <w:t>.</w:t>
      </w:r>
    </w:p>
    <w:p w14:paraId="79AEC7F6" w14:textId="77777777" w:rsidR="00161D5E" w:rsidRPr="00D9531B" w:rsidRDefault="004260F3" w:rsidP="00D9531B">
      <w:pPr>
        <w:pStyle w:val="PR3"/>
        <w:spacing w:before="0"/>
        <w:rPr>
          <w:color w:val="000000"/>
          <w:u w:val="single"/>
        </w:rPr>
      </w:pPr>
      <w:hyperlink r:id="rId22" w:history="1">
        <w:r w:rsidR="00161D5E" w:rsidRPr="00D9531B">
          <w:t>Chicago Faucets; Geberit Company</w:t>
        </w:r>
      </w:hyperlink>
      <w:r w:rsidR="00161D5E" w:rsidRPr="00D9531B">
        <w:rPr>
          <w:color w:val="000000"/>
          <w:u w:val="single"/>
        </w:rPr>
        <w:t>.</w:t>
      </w:r>
    </w:p>
    <w:p w14:paraId="413A1011" w14:textId="77777777" w:rsidR="00161D5E" w:rsidRPr="00D9531B" w:rsidRDefault="004260F3" w:rsidP="00161D5E">
      <w:pPr>
        <w:pStyle w:val="PR3"/>
        <w:spacing w:before="0" w:after="240"/>
        <w:rPr>
          <w:color w:val="000000"/>
          <w:u w:val="single"/>
        </w:rPr>
      </w:pPr>
      <w:hyperlink r:id="rId23" w:history="1">
        <w:r w:rsidR="00161D5E" w:rsidRPr="00D9531B">
          <w:t>Leonard Valve Company</w:t>
        </w:r>
      </w:hyperlink>
      <w:r w:rsidR="00161D5E" w:rsidRPr="00D9531B">
        <w:rPr>
          <w:color w:val="000000"/>
          <w:u w:val="single"/>
        </w:rPr>
        <w:t>.</w:t>
      </w:r>
    </w:p>
    <w:p w14:paraId="6B874500" w14:textId="7E292E99" w:rsidR="00161D5E" w:rsidRPr="00D9531B" w:rsidRDefault="00551CEB" w:rsidP="00D9531B">
      <w:pPr>
        <w:pStyle w:val="PR3"/>
        <w:spacing w:before="0" w:after="240"/>
        <w:rPr>
          <w:color w:val="000000"/>
        </w:rPr>
      </w:pPr>
      <w:r>
        <w:rPr>
          <w:color w:val="000000"/>
        </w:rPr>
        <w:t>Approved equivalent</w:t>
      </w:r>
      <w:r w:rsidR="00161D5E">
        <w:rPr>
          <w:color w:val="000000"/>
        </w:rPr>
        <w:t>.</w:t>
      </w:r>
    </w:p>
    <w:bookmarkEnd w:id="3"/>
    <w:p w14:paraId="1DDDA44D" w14:textId="77777777" w:rsidR="00161D5E" w:rsidRDefault="00161D5E" w:rsidP="00161D5E">
      <w:pPr>
        <w:pStyle w:val="PR2"/>
        <w:spacing w:before="0"/>
        <w:contextualSpacing w:val="0"/>
      </w:pPr>
      <w:r>
        <w:t>Description: Single-handle, thermostatic mixing valve with hot- and cold-water indicators; check stops; and shower head.</w:t>
      </w:r>
    </w:p>
    <w:p w14:paraId="5AF4D1F9" w14:textId="77777777" w:rsidR="00161D5E" w:rsidRDefault="00161D5E" w:rsidP="00161D5E">
      <w:pPr>
        <w:pStyle w:val="PR2"/>
        <w:spacing w:before="0"/>
        <w:contextualSpacing w:val="0"/>
      </w:pPr>
      <w:r>
        <w:t>Faucet:</w:t>
      </w:r>
    </w:p>
    <w:p w14:paraId="7D28198A" w14:textId="77777777" w:rsidR="00161D5E" w:rsidRDefault="00161D5E">
      <w:pPr>
        <w:pStyle w:val="PR3"/>
        <w:contextualSpacing w:val="0"/>
      </w:pPr>
      <w:r>
        <w:t>Standards: ASME A112.18.1/CSA B125.1 and ASSE 1016.</w:t>
      </w:r>
    </w:p>
    <w:p w14:paraId="0668CC68" w14:textId="77777777" w:rsidR="00161D5E" w:rsidRDefault="00161D5E" w:rsidP="00161D5E">
      <w:pPr>
        <w:pStyle w:val="PR3"/>
        <w:spacing w:before="0"/>
        <w:contextualSpacing w:val="0"/>
      </w:pPr>
      <w:r>
        <w:t>Body Material: Solid brass.</w:t>
      </w:r>
    </w:p>
    <w:p w14:paraId="7D765C43" w14:textId="77777777" w:rsidR="00161D5E" w:rsidRDefault="00161D5E" w:rsidP="00161D5E">
      <w:pPr>
        <w:pStyle w:val="PR3"/>
        <w:spacing w:before="0"/>
        <w:contextualSpacing w:val="0"/>
      </w:pPr>
      <w:r>
        <w:t>Finish: Polished chrome plate.</w:t>
      </w:r>
    </w:p>
    <w:p w14:paraId="40BE762B" w14:textId="77777777" w:rsidR="00161D5E" w:rsidRDefault="00161D5E" w:rsidP="00D9531B">
      <w:pPr>
        <w:pStyle w:val="SpecifierNote"/>
      </w:pPr>
      <w:r>
        <w:t>Shower head flows in usage-based calculations are limited to 2.5 gpm per shower stall for LEED 2009 and 2.00 gpm for LEED v4, IgCC, and ASHRAE 189.1. Shower head flows for Green Globes prescriptive compliance are limited to 2.00 gpm.</w:t>
      </w:r>
    </w:p>
    <w:p w14:paraId="65C824F6" w14:textId="127C037D" w:rsidR="00161D5E" w:rsidRDefault="00161D5E" w:rsidP="00161D5E">
      <w:pPr>
        <w:pStyle w:val="PR3"/>
        <w:spacing w:before="0"/>
        <w:contextualSpacing w:val="0"/>
      </w:pPr>
      <w:r>
        <w:t>Shower-Arm, Flow-Control Fitting: [</w:t>
      </w:r>
      <w:r>
        <w:rPr>
          <w:b/>
        </w:rPr>
        <w:t>Not required</w:t>
      </w:r>
      <w:r w:rsidRPr="00E9693C">
        <w:t>] [</w:t>
      </w:r>
      <w:r w:rsidRPr="00D9531B">
        <w:rPr>
          <w:rStyle w:val="IP"/>
          <w:b/>
          <w:color w:val="auto"/>
        </w:rPr>
        <w:t>1.5 gpm</w:t>
      </w:r>
      <w:r w:rsidRPr="00E9693C">
        <w:t>] [</w:t>
      </w:r>
      <w:r w:rsidRPr="00D9531B">
        <w:rPr>
          <w:rStyle w:val="IP"/>
          <w:b/>
          <w:color w:val="auto"/>
        </w:rPr>
        <w:t>2.0 gpm</w:t>
      </w:r>
      <w:r w:rsidRPr="00E9693C">
        <w:t>] [</w:t>
      </w:r>
      <w:r w:rsidRPr="00D9531B">
        <w:rPr>
          <w:rStyle w:val="IP"/>
          <w:b/>
          <w:color w:val="auto"/>
        </w:rPr>
        <w:t>2.5 gpm</w:t>
      </w:r>
      <w:r w:rsidRPr="00E9693C">
        <w:t>].</w:t>
      </w:r>
    </w:p>
    <w:p w14:paraId="4A3EED4C" w14:textId="3A9E7C98" w:rsidR="00161D5E" w:rsidRDefault="00161D5E" w:rsidP="00D9531B">
      <w:pPr>
        <w:pStyle w:val="SpecifierNote"/>
      </w:pPr>
      <w:r>
        <w:t>Retain "EPA WaterSense" subparagraph below if required for Project. WaterSense labeling is required for LEED v4 and IgCC.</w:t>
      </w:r>
    </w:p>
    <w:p w14:paraId="6B226715" w14:textId="77777777" w:rsidR="00161D5E" w:rsidRDefault="00161D5E" w:rsidP="00161D5E">
      <w:pPr>
        <w:pStyle w:val="PR3"/>
        <w:spacing w:before="0"/>
        <w:contextualSpacing w:val="0"/>
      </w:pPr>
      <w:r>
        <w:t>EPA WaterSense: Required.</w:t>
      </w:r>
    </w:p>
    <w:p w14:paraId="21D96EBE" w14:textId="77777777" w:rsidR="00161D5E" w:rsidRDefault="00161D5E" w:rsidP="00161D5E">
      <w:pPr>
        <w:pStyle w:val="PR3"/>
        <w:spacing w:before="0"/>
        <w:contextualSpacing w:val="0"/>
      </w:pPr>
      <w:r>
        <w:t>Mounting: [</w:t>
      </w:r>
      <w:r>
        <w:rPr>
          <w:b/>
        </w:rPr>
        <w:t>Concealed</w:t>
      </w:r>
      <w:r>
        <w:t>] [</w:t>
      </w:r>
      <w:r>
        <w:rPr>
          <w:b/>
        </w:rPr>
        <w:t>Exposed</w:t>
      </w:r>
      <w:r>
        <w:t>].</w:t>
      </w:r>
    </w:p>
    <w:p w14:paraId="2D7A27E5" w14:textId="77777777" w:rsidR="00161D5E" w:rsidRDefault="00161D5E" w:rsidP="00161D5E">
      <w:pPr>
        <w:pStyle w:val="PR3"/>
        <w:spacing w:before="0"/>
        <w:contextualSpacing w:val="0"/>
      </w:pPr>
      <w:r>
        <w:t>Operation: Single-handle, [</w:t>
      </w:r>
      <w:r>
        <w:rPr>
          <w:b/>
        </w:rPr>
        <w:t>push-pull</w:t>
      </w:r>
      <w:r>
        <w:t>] [</w:t>
      </w:r>
      <w:r>
        <w:rPr>
          <w:b/>
        </w:rPr>
        <w:t>or</w:t>
      </w:r>
      <w:r>
        <w:t>] [</w:t>
      </w:r>
      <w:r>
        <w:rPr>
          <w:b/>
        </w:rPr>
        <w:t>twist or rotate</w:t>
      </w:r>
      <w:r>
        <w:t>] control.</w:t>
      </w:r>
    </w:p>
    <w:p w14:paraId="425950DC" w14:textId="77777777" w:rsidR="00161D5E" w:rsidRDefault="00161D5E" w:rsidP="00161D5E">
      <w:pPr>
        <w:pStyle w:val="PR3"/>
        <w:spacing w:before="0"/>
        <w:contextualSpacing w:val="0"/>
      </w:pPr>
      <w:r>
        <w:t>Antiscald Device: [</w:t>
      </w:r>
      <w:r>
        <w:rPr>
          <w:b/>
        </w:rPr>
        <w:t>Integral with mixing valve</w:t>
      </w:r>
      <w:r>
        <w:t>] [</w:t>
      </w:r>
      <w:r>
        <w:rPr>
          <w:b/>
        </w:rPr>
        <w:t>Separate unit</w:t>
      </w:r>
      <w:r>
        <w:t>] [</w:t>
      </w:r>
      <w:r>
        <w:rPr>
          <w:b/>
        </w:rPr>
        <w:t>Not required</w:t>
      </w:r>
      <w:r>
        <w:t>].</w:t>
      </w:r>
    </w:p>
    <w:p w14:paraId="777FEB80" w14:textId="77777777" w:rsidR="00161D5E" w:rsidRDefault="00161D5E" w:rsidP="00161D5E">
      <w:pPr>
        <w:pStyle w:val="PR3"/>
        <w:spacing w:before="0"/>
        <w:contextualSpacing w:val="0"/>
      </w:pPr>
      <w:r>
        <w:t>Check Stops: Check-valve type, integral with or attached to body; on hot- and cold-water supply connections.</w:t>
      </w:r>
    </w:p>
    <w:p w14:paraId="017A76B4" w14:textId="6D1EB72C" w:rsidR="00161D5E" w:rsidRDefault="00161D5E">
      <w:pPr>
        <w:pStyle w:val="PR2"/>
        <w:contextualSpacing w:val="0"/>
      </w:pPr>
      <w:r>
        <w:t>Supply Connections</w:t>
      </w:r>
      <w:r w:rsidRPr="00E9693C">
        <w:t xml:space="preserve">: </w:t>
      </w:r>
      <w:r w:rsidRPr="00D9531B">
        <w:rPr>
          <w:rStyle w:val="IP"/>
          <w:color w:val="auto"/>
        </w:rPr>
        <w:t>NPS 1/2</w:t>
      </w:r>
      <w:r w:rsidRPr="00E9693C">
        <w:t>.</w:t>
      </w:r>
    </w:p>
    <w:p w14:paraId="52288BC4" w14:textId="77777777" w:rsidR="00161D5E" w:rsidRDefault="00161D5E" w:rsidP="00161D5E">
      <w:pPr>
        <w:pStyle w:val="PR2"/>
        <w:spacing w:before="0"/>
        <w:contextualSpacing w:val="0"/>
      </w:pPr>
      <w:r>
        <w:t>Shower Head:</w:t>
      </w:r>
    </w:p>
    <w:p w14:paraId="7886B6C4" w14:textId="77777777" w:rsidR="00161D5E" w:rsidRDefault="00161D5E">
      <w:pPr>
        <w:pStyle w:val="PR3"/>
        <w:contextualSpacing w:val="0"/>
      </w:pPr>
      <w:r>
        <w:t>Standard: ASME A112.18.1/CSA B125.1.</w:t>
      </w:r>
    </w:p>
    <w:p w14:paraId="631E7D54" w14:textId="77777777" w:rsidR="00161D5E" w:rsidRDefault="00161D5E" w:rsidP="00161D5E">
      <w:pPr>
        <w:pStyle w:val="PR3"/>
        <w:spacing w:before="0"/>
        <w:contextualSpacing w:val="0"/>
      </w:pPr>
      <w:r>
        <w:t>Type: [</w:t>
      </w:r>
      <w:r>
        <w:rPr>
          <w:b/>
        </w:rPr>
        <w:t>Ball joint with arm and flange</w:t>
      </w:r>
      <w:r>
        <w:t>] [</w:t>
      </w:r>
      <w:r>
        <w:rPr>
          <w:b/>
        </w:rPr>
        <w:t>Without ball joint, but with arm and flange</w:t>
      </w:r>
      <w:r>
        <w:t>] [</w:t>
      </w:r>
      <w:r>
        <w:rPr>
          <w:b/>
        </w:rPr>
        <w:t>Ball joint and head integral with mounting flange</w:t>
      </w:r>
      <w:r>
        <w:t>] [</w:t>
      </w:r>
      <w:r>
        <w:rPr>
          <w:b/>
        </w:rPr>
        <w:t>Integral with mounting flange</w:t>
      </w:r>
      <w:r>
        <w:t>] &lt;</w:t>
      </w:r>
      <w:r>
        <w:rPr>
          <w:b/>
        </w:rPr>
        <w:t>Insert type</w:t>
      </w:r>
      <w:r>
        <w:t>&gt;.</w:t>
      </w:r>
    </w:p>
    <w:p w14:paraId="23BAF0BC" w14:textId="77777777" w:rsidR="00161D5E" w:rsidRDefault="00161D5E" w:rsidP="00161D5E">
      <w:pPr>
        <w:pStyle w:val="PR3"/>
        <w:spacing w:before="0"/>
        <w:contextualSpacing w:val="0"/>
      </w:pPr>
      <w:r>
        <w:t>Shower Head Material: Metallic with chrome-plated finish.</w:t>
      </w:r>
    </w:p>
    <w:p w14:paraId="55B22161" w14:textId="77777777" w:rsidR="00161D5E" w:rsidRDefault="00161D5E" w:rsidP="00161D5E">
      <w:pPr>
        <w:pStyle w:val="PR3"/>
        <w:spacing w:before="0"/>
        <w:contextualSpacing w:val="0"/>
      </w:pPr>
      <w:r>
        <w:t>Spray Pattern: [</w:t>
      </w:r>
      <w:r>
        <w:rPr>
          <w:b/>
        </w:rPr>
        <w:t>Adjustable</w:t>
      </w:r>
      <w:r>
        <w:t>] [</w:t>
      </w:r>
      <w:r>
        <w:rPr>
          <w:b/>
        </w:rPr>
        <w:t>Fixed</w:t>
      </w:r>
      <w:r>
        <w:t>].</w:t>
      </w:r>
    </w:p>
    <w:p w14:paraId="2DB77236" w14:textId="77777777" w:rsidR="00161D5E" w:rsidRDefault="00161D5E" w:rsidP="00161D5E">
      <w:pPr>
        <w:pStyle w:val="PR3"/>
        <w:spacing w:before="0"/>
        <w:contextualSpacing w:val="0"/>
      </w:pPr>
      <w:r>
        <w:t>Integral Volume Control: [</w:t>
      </w:r>
      <w:r>
        <w:rPr>
          <w:b/>
        </w:rPr>
        <w:t>Not required</w:t>
      </w:r>
      <w:r>
        <w:t>] [</w:t>
      </w:r>
      <w:r>
        <w:rPr>
          <w:b/>
        </w:rPr>
        <w:t>Required</w:t>
      </w:r>
      <w:r>
        <w:t>].</w:t>
      </w:r>
    </w:p>
    <w:p w14:paraId="71A551A3" w14:textId="390157F7" w:rsidR="00161D5E" w:rsidRDefault="00161D5E" w:rsidP="00D9531B">
      <w:pPr>
        <w:pStyle w:val="SpecifierNote"/>
      </w:pPr>
      <w:r>
        <w:t>Retain "Shower-Arm, Flow-Control Fitting" subparagraph below only if option retained in "Type" subparagraph above includes arm and flange.</w:t>
      </w:r>
    </w:p>
    <w:p w14:paraId="6E39DA1D" w14:textId="0C789DA7" w:rsidR="00161D5E" w:rsidRDefault="00161D5E" w:rsidP="00161D5E">
      <w:pPr>
        <w:pStyle w:val="PR3"/>
        <w:spacing w:before="0"/>
        <w:contextualSpacing w:val="0"/>
      </w:pPr>
      <w:r>
        <w:t>Shower-Arm, Flow-Control Fitting: [</w:t>
      </w:r>
      <w:r>
        <w:rPr>
          <w:b/>
        </w:rPr>
        <w:t xml:space="preserve">Not </w:t>
      </w:r>
      <w:r w:rsidRPr="00E9693C">
        <w:rPr>
          <w:b/>
        </w:rPr>
        <w:t>required</w:t>
      </w:r>
      <w:r w:rsidRPr="00E9693C">
        <w:t>] [</w:t>
      </w:r>
      <w:r w:rsidRPr="00D9531B">
        <w:rPr>
          <w:rStyle w:val="IP"/>
          <w:b/>
          <w:color w:val="auto"/>
        </w:rPr>
        <w:t>1.5 gpm</w:t>
      </w:r>
      <w:r w:rsidRPr="00E9693C">
        <w:t>] [</w:t>
      </w:r>
      <w:r w:rsidRPr="00D9531B">
        <w:rPr>
          <w:rStyle w:val="IP"/>
          <w:b/>
          <w:color w:val="auto"/>
        </w:rPr>
        <w:t>2.0 gpm</w:t>
      </w:r>
      <w:r w:rsidRPr="00E9693C">
        <w:t>].</w:t>
      </w:r>
    </w:p>
    <w:p w14:paraId="3C718D23" w14:textId="0A44C878" w:rsidR="00161D5E" w:rsidRDefault="00161D5E" w:rsidP="00D9531B">
      <w:pPr>
        <w:pStyle w:val="SpecifierNote"/>
      </w:pPr>
      <w:r>
        <w:t>Verify availability of feature in "Temperature Indicator" subparagraph below if required.</w:t>
      </w:r>
    </w:p>
    <w:p w14:paraId="6B404244" w14:textId="77777777" w:rsidR="00161D5E" w:rsidRDefault="00161D5E" w:rsidP="00161D5E">
      <w:pPr>
        <w:pStyle w:val="PR3"/>
        <w:spacing w:before="0"/>
        <w:contextualSpacing w:val="0"/>
      </w:pPr>
      <w:r>
        <w:t>Temperature Indicator: [</w:t>
      </w:r>
      <w:r>
        <w:rPr>
          <w:b/>
        </w:rPr>
        <w:t>Integral with faucet</w:t>
      </w:r>
      <w:r>
        <w:t>] [</w:t>
      </w:r>
      <w:r>
        <w:rPr>
          <w:b/>
        </w:rPr>
        <w:t>Not required</w:t>
      </w:r>
      <w:r>
        <w:t>].</w:t>
      </w:r>
    </w:p>
    <w:p w14:paraId="1B3B20A5" w14:textId="77777777" w:rsidR="00161D5E" w:rsidRDefault="00161D5E">
      <w:pPr>
        <w:pStyle w:val="ART"/>
      </w:pPr>
      <w:r>
        <w:t>SHOWER BASINS</w:t>
      </w:r>
    </w:p>
    <w:p w14:paraId="466009D2" w14:textId="0BCB4AEF" w:rsidR="00161D5E" w:rsidRDefault="00161D5E" w:rsidP="00D9531B">
      <w:pPr>
        <w:pStyle w:val="SpecifierNote"/>
        <w:keepNext w:val="0"/>
      </w:pPr>
      <w:r>
        <w:t>Copy "Shower Basins" paragraph below and re-edit for each type of shower basin required.</w:t>
      </w:r>
    </w:p>
    <w:p w14:paraId="6D6599C0" w14:textId="77777777" w:rsidR="00161D5E" w:rsidRDefault="00161D5E" w:rsidP="00D9531B">
      <w:pPr>
        <w:pStyle w:val="SpecifierNote"/>
        <w:keepNext w:val="0"/>
      </w:pPr>
      <w:r>
        <w:t>Insert number to complete drawing designation. Use these designations on Drawings to identify each shower basin.</w:t>
      </w:r>
    </w:p>
    <w:p w14:paraId="6DC83A22" w14:textId="77777777" w:rsidR="00161D5E" w:rsidRDefault="00161D5E">
      <w:pPr>
        <w:pStyle w:val="PR1"/>
      </w:pPr>
      <w:r>
        <w:t>Shower Basins &lt;</w:t>
      </w:r>
      <w:r>
        <w:rPr>
          <w:b/>
        </w:rPr>
        <w:t>Insert drawing designation</w:t>
      </w:r>
      <w:r>
        <w:t>&gt;: [</w:t>
      </w:r>
      <w:r>
        <w:rPr>
          <w:b/>
        </w:rPr>
        <w:t>Cast-polymer</w:t>
      </w:r>
      <w:r>
        <w:t>] [</w:t>
      </w:r>
      <w:r>
        <w:rPr>
          <w:b/>
        </w:rPr>
        <w:t>FRP</w:t>
      </w:r>
      <w:r>
        <w:t>] [</w:t>
      </w:r>
      <w:r>
        <w:rPr>
          <w:b/>
        </w:rPr>
        <w:t>PMMA</w:t>
      </w:r>
      <w:r>
        <w:t>] [</w:t>
      </w:r>
      <w:r>
        <w:rPr>
          <w:b/>
        </w:rPr>
        <w:t>Precast-terrazzo</w:t>
      </w:r>
      <w:r>
        <w:t>] [</w:t>
      </w:r>
      <w:r>
        <w:rPr>
          <w:b/>
        </w:rPr>
        <w:t>Solid-surface</w:t>
      </w:r>
      <w:r>
        <w:t>] shower basin.</w:t>
      </w:r>
    </w:p>
    <w:p w14:paraId="356B0D08" w14:textId="77777777" w:rsidR="00161D5E" w:rsidRDefault="00161D5E">
      <w:pPr>
        <w:pStyle w:val="PR2"/>
        <w:contextualSpacing w:val="0"/>
      </w:pPr>
      <w:r>
        <w:t>Cast-Polymer Shower Basins:</w:t>
      </w:r>
    </w:p>
    <w:bookmarkStart w:id="4" w:name="ptBookmark7519"/>
    <w:p w14:paraId="66DFCE49" w14:textId="3FA331B8" w:rsidR="00161D5E" w:rsidRPr="00513F0E" w:rsidRDefault="00161D5E" w:rsidP="00513F0E">
      <w:pPr>
        <w:pStyle w:val="PR3"/>
        <w:contextualSpacing w:val="0"/>
      </w:pPr>
      <w:r w:rsidRPr="004A06F4">
        <w:fldChar w:fldCharType="begin"/>
      </w:r>
      <w:r w:rsidRPr="004A06F4">
        <w:instrText xml:space="preserve"> HYPERLINK "http://www.specagent.com/Lookup?ulid=7519" </w:instrText>
      </w:r>
      <w:r w:rsidRPr="004A06F4">
        <w:fldChar w:fldCharType="separate"/>
      </w:r>
      <w:r w:rsidRPr="00D9531B">
        <w:t>Manufacturers:</w:t>
      </w:r>
      <w:r w:rsidRPr="004A06F4">
        <w:fldChar w:fldCharType="end"/>
      </w:r>
      <w:r w:rsidRPr="00513F0E">
        <w:t xml:space="preserve"> Subject to compliance with requirements, provide products by one of the followin</w:t>
      </w:r>
      <w:r>
        <w:t>g</w:t>
      </w:r>
      <w:r w:rsidRPr="00513F0E">
        <w:t>:</w:t>
      </w:r>
    </w:p>
    <w:p w14:paraId="32F9B351" w14:textId="77777777" w:rsidR="00161D5E" w:rsidRPr="00D9531B" w:rsidRDefault="004260F3" w:rsidP="00D9531B">
      <w:pPr>
        <w:pStyle w:val="PR4"/>
        <w:contextualSpacing w:val="0"/>
        <w:rPr>
          <w:color w:val="000000"/>
          <w:u w:val="single"/>
        </w:rPr>
      </w:pPr>
      <w:hyperlink r:id="rId24" w:history="1">
        <w:r w:rsidR="00161D5E" w:rsidRPr="00D9531B">
          <w:t>Florestone Products Co., Inc</w:t>
        </w:r>
      </w:hyperlink>
      <w:r w:rsidR="00161D5E" w:rsidRPr="00D9531B">
        <w:rPr>
          <w:color w:val="000000"/>
          <w:u w:val="single"/>
        </w:rPr>
        <w:t>.</w:t>
      </w:r>
    </w:p>
    <w:p w14:paraId="3060FA60" w14:textId="77777777" w:rsidR="00161D5E" w:rsidRPr="00D9531B" w:rsidRDefault="004260F3" w:rsidP="00D9531B">
      <w:pPr>
        <w:pStyle w:val="PR4"/>
        <w:spacing w:before="0"/>
        <w:contextualSpacing w:val="0"/>
        <w:rPr>
          <w:color w:val="000000"/>
          <w:u w:val="single"/>
        </w:rPr>
      </w:pPr>
      <w:hyperlink r:id="rId25" w:history="1">
        <w:r w:rsidR="00161D5E" w:rsidRPr="00D9531B">
          <w:t>Inpro Corporation</w:t>
        </w:r>
      </w:hyperlink>
      <w:r w:rsidR="00161D5E" w:rsidRPr="00D9531B">
        <w:rPr>
          <w:color w:val="000000"/>
          <w:u w:val="single"/>
        </w:rPr>
        <w:t>.</w:t>
      </w:r>
    </w:p>
    <w:p w14:paraId="13720773" w14:textId="77777777" w:rsidR="00161D5E" w:rsidRPr="00D9531B" w:rsidRDefault="004260F3" w:rsidP="00161D5E">
      <w:pPr>
        <w:pStyle w:val="PR4"/>
        <w:spacing w:before="0"/>
        <w:contextualSpacing w:val="0"/>
        <w:rPr>
          <w:color w:val="000000"/>
          <w:u w:val="single"/>
        </w:rPr>
      </w:pPr>
      <w:hyperlink r:id="rId26" w:history="1">
        <w:r w:rsidR="00161D5E" w:rsidRPr="00D9531B">
          <w:t>Sterling; a Kohler Company</w:t>
        </w:r>
      </w:hyperlink>
      <w:r w:rsidR="00161D5E" w:rsidRPr="00D9531B">
        <w:rPr>
          <w:color w:val="000000"/>
          <w:u w:val="single"/>
        </w:rPr>
        <w:t>.</w:t>
      </w:r>
    </w:p>
    <w:p w14:paraId="189480B3" w14:textId="72B73E1A" w:rsidR="00161D5E" w:rsidRPr="00D9531B" w:rsidRDefault="00551CEB" w:rsidP="00D9531B">
      <w:pPr>
        <w:pStyle w:val="PR4"/>
        <w:spacing w:before="0"/>
        <w:contextualSpacing w:val="0"/>
        <w:rPr>
          <w:color w:val="000000"/>
        </w:rPr>
      </w:pPr>
      <w:r>
        <w:rPr>
          <w:color w:val="000000"/>
        </w:rPr>
        <w:t>Approved equivalent</w:t>
      </w:r>
      <w:r w:rsidR="00161D5E">
        <w:rPr>
          <w:color w:val="000000"/>
        </w:rPr>
        <w:t>.</w:t>
      </w:r>
    </w:p>
    <w:bookmarkEnd w:id="4"/>
    <w:p w14:paraId="47D11982" w14:textId="77777777" w:rsidR="00161D5E" w:rsidRDefault="00161D5E" w:rsidP="005E68F6">
      <w:pPr>
        <w:pStyle w:val="PR2"/>
        <w:contextualSpacing w:val="0"/>
      </w:pPr>
      <w:r>
        <w:t>FRP Shower Basins:</w:t>
      </w:r>
    </w:p>
    <w:bookmarkStart w:id="5" w:name="ptBookmark7520"/>
    <w:p w14:paraId="3BCC584F" w14:textId="6ADABC19" w:rsidR="00161D5E" w:rsidRPr="00513F0E" w:rsidRDefault="00161D5E" w:rsidP="00513F0E">
      <w:pPr>
        <w:pStyle w:val="PR3"/>
        <w:contextualSpacing w:val="0"/>
      </w:pPr>
      <w:r w:rsidRPr="004A06F4">
        <w:fldChar w:fldCharType="begin"/>
      </w:r>
      <w:r w:rsidRPr="004A06F4">
        <w:instrText xml:space="preserve"> HYPERLINK "http://www.specagent.com/Lookup?ulid=7520"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29649E80" w14:textId="77777777" w:rsidR="00161D5E" w:rsidRPr="00D9531B" w:rsidRDefault="004260F3" w:rsidP="00D9531B">
      <w:pPr>
        <w:pStyle w:val="PR4"/>
        <w:contextualSpacing w:val="0"/>
        <w:rPr>
          <w:color w:val="000000"/>
          <w:u w:val="single"/>
        </w:rPr>
      </w:pPr>
      <w:hyperlink r:id="rId27" w:history="1">
        <w:r w:rsidR="00161D5E" w:rsidRPr="00D9531B">
          <w:t>E. L. Mustee &amp; Sons, Inc</w:t>
        </w:r>
      </w:hyperlink>
      <w:r w:rsidR="00161D5E" w:rsidRPr="00D9531B">
        <w:rPr>
          <w:color w:val="000000"/>
          <w:u w:val="single"/>
        </w:rPr>
        <w:t>.</w:t>
      </w:r>
    </w:p>
    <w:p w14:paraId="14215923" w14:textId="77777777" w:rsidR="00161D5E" w:rsidRPr="00D9531B" w:rsidRDefault="004260F3" w:rsidP="00D9531B">
      <w:pPr>
        <w:pStyle w:val="PR4"/>
        <w:spacing w:before="0"/>
        <w:contextualSpacing w:val="0"/>
        <w:rPr>
          <w:color w:val="000000"/>
          <w:u w:val="single"/>
        </w:rPr>
      </w:pPr>
      <w:hyperlink r:id="rId28" w:history="1">
        <w:r w:rsidR="00161D5E" w:rsidRPr="00D9531B">
          <w:t>Florestone Products Co., Inc</w:t>
        </w:r>
      </w:hyperlink>
      <w:r w:rsidR="00161D5E" w:rsidRPr="00D9531B">
        <w:rPr>
          <w:color w:val="000000"/>
          <w:u w:val="single"/>
        </w:rPr>
        <w:t>.</w:t>
      </w:r>
    </w:p>
    <w:p w14:paraId="5E6555E0" w14:textId="77777777" w:rsidR="00161D5E" w:rsidRPr="00D9531B" w:rsidRDefault="004260F3" w:rsidP="00161D5E">
      <w:pPr>
        <w:pStyle w:val="PR4"/>
        <w:spacing w:before="0"/>
        <w:contextualSpacing w:val="0"/>
        <w:rPr>
          <w:color w:val="000000"/>
          <w:u w:val="single"/>
        </w:rPr>
      </w:pPr>
      <w:hyperlink r:id="rId29" w:history="1">
        <w:r w:rsidR="00161D5E" w:rsidRPr="00D9531B">
          <w:t>LASCO Bathware</w:t>
        </w:r>
      </w:hyperlink>
      <w:r w:rsidR="00161D5E" w:rsidRPr="00D9531B">
        <w:rPr>
          <w:color w:val="000000"/>
          <w:u w:val="single"/>
        </w:rPr>
        <w:t>.</w:t>
      </w:r>
    </w:p>
    <w:p w14:paraId="709C5B1F" w14:textId="646F0597" w:rsidR="00161D5E" w:rsidRPr="00D9531B" w:rsidRDefault="00551CEB" w:rsidP="00D9531B">
      <w:pPr>
        <w:pStyle w:val="PR4"/>
        <w:spacing w:before="0"/>
        <w:contextualSpacing w:val="0"/>
        <w:rPr>
          <w:color w:val="000000"/>
        </w:rPr>
      </w:pPr>
      <w:r>
        <w:rPr>
          <w:color w:val="000000"/>
        </w:rPr>
        <w:t>Approved equivalent</w:t>
      </w:r>
      <w:r w:rsidR="00161D5E">
        <w:rPr>
          <w:color w:val="000000"/>
        </w:rPr>
        <w:t>.</w:t>
      </w:r>
    </w:p>
    <w:bookmarkEnd w:id="5"/>
    <w:p w14:paraId="4D964F60" w14:textId="77777777" w:rsidR="00161D5E" w:rsidRDefault="00161D5E" w:rsidP="005E68F6">
      <w:pPr>
        <w:pStyle w:val="PR2"/>
        <w:contextualSpacing w:val="0"/>
      </w:pPr>
      <w:r>
        <w:t>PMMA (Acrylic) Shower Basins:</w:t>
      </w:r>
    </w:p>
    <w:bookmarkStart w:id="6" w:name="ptBookmark7521"/>
    <w:p w14:paraId="1A6FE8E6" w14:textId="3DB34474" w:rsidR="00161D5E" w:rsidRPr="00513F0E" w:rsidRDefault="00161D5E" w:rsidP="00513F0E">
      <w:pPr>
        <w:pStyle w:val="PR3"/>
        <w:contextualSpacing w:val="0"/>
      </w:pPr>
      <w:r w:rsidRPr="004A06F4">
        <w:fldChar w:fldCharType="begin"/>
      </w:r>
      <w:r w:rsidRPr="004A06F4">
        <w:instrText xml:space="preserve"> HYPERLINK "http://www.specagent.com/Lookup?ulid=7521"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52467CEC" w14:textId="77777777" w:rsidR="00161D5E" w:rsidRPr="00D9531B" w:rsidRDefault="004260F3" w:rsidP="00D9531B">
      <w:pPr>
        <w:pStyle w:val="PR4"/>
        <w:contextualSpacing w:val="0"/>
        <w:rPr>
          <w:color w:val="000000"/>
          <w:u w:val="single"/>
        </w:rPr>
      </w:pPr>
      <w:hyperlink r:id="rId30" w:history="1">
        <w:r w:rsidR="00161D5E" w:rsidRPr="00D9531B">
          <w:t>American Standard</w:t>
        </w:r>
      </w:hyperlink>
      <w:r w:rsidR="00161D5E" w:rsidRPr="00D9531B">
        <w:rPr>
          <w:color w:val="000000"/>
          <w:u w:val="single"/>
        </w:rPr>
        <w:t>.</w:t>
      </w:r>
    </w:p>
    <w:p w14:paraId="75333A81" w14:textId="77777777" w:rsidR="00161D5E" w:rsidRPr="00D9531B" w:rsidRDefault="004260F3" w:rsidP="00D9531B">
      <w:pPr>
        <w:pStyle w:val="PR4"/>
        <w:spacing w:before="0"/>
        <w:contextualSpacing w:val="0"/>
        <w:rPr>
          <w:color w:val="000000"/>
          <w:u w:val="single"/>
        </w:rPr>
      </w:pPr>
      <w:hyperlink r:id="rId31" w:history="1">
        <w:r w:rsidR="00161D5E" w:rsidRPr="00D9531B">
          <w:t>Florestone Products Co., Inc</w:t>
        </w:r>
      </w:hyperlink>
      <w:r w:rsidR="00161D5E" w:rsidRPr="00D9531B">
        <w:rPr>
          <w:color w:val="000000"/>
          <w:u w:val="single"/>
        </w:rPr>
        <w:t>.</w:t>
      </w:r>
    </w:p>
    <w:p w14:paraId="49585FB9" w14:textId="77777777" w:rsidR="00161D5E" w:rsidRPr="00D9531B" w:rsidRDefault="004260F3" w:rsidP="00D9531B">
      <w:pPr>
        <w:pStyle w:val="PR4"/>
        <w:spacing w:before="0"/>
        <w:contextualSpacing w:val="0"/>
        <w:rPr>
          <w:color w:val="000000"/>
          <w:u w:val="single"/>
        </w:rPr>
      </w:pPr>
      <w:hyperlink r:id="rId32" w:history="1">
        <w:r w:rsidR="00161D5E" w:rsidRPr="00D9531B">
          <w:t>LASCO Bathware</w:t>
        </w:r>
      </w:hyperlink>
      <w:r w:rsidR="00161D5E" w:rsidRPr="00D9531B">
        <w:rPr>
          <w:color w:val="000000"/>
          <w:u w:val="single"/>
        </w:rPr>
        <w:t>.</w:t>
      </w:r>
    </w:p>
    <w:p w14:paraId="5E5D1598" w14:textId="77777777" w:rsidR="00161D5E" w:rsidRPr="00D9531B" w:rsidRDefault="004260F3" w:rsidP="00161D5E">
      <w:pPr>
        <w:pStyle w:val="PR4"/>
        <w:spacing w:before="0"/>
        <w:contextualSpacing w:val="0"/>
        <w:rPr>
          <w:color w:val="000000"/>
          <w:u w:val="single"/>
        </w:rPr>
      </w:pPr>
      <w:hyperlink r:id="rId33" w:history="1">
        <w:r w:rsidR="00161D5E" w:rsidRPr="00D9531B">
          <w:t>Swan Corporation (The)</w:t>
        </w:r>
      </w:hyperlink>
      <w:r w:rsidR="00161D5E" w:rsidRPr="00D9531B">
        <w:rPr>
          <w:color w:val="000000"/>
          <w:u w:val="single"/>
        </w:rPr>
        <w:t>.</w:t>
      </w:r>
    </w:p>
    <w:p w14:paraId="34125CCF" w14:textId="7B00A98A" w:rsidR="00161D5E" w:rsidRPr="00D9531B" w:rsidRDefault="00551CEB" w:rsidP="00D9531B">
      <w:pPr>
        <w:pStyle w:val="PR4"/>
        <w:spacing w:before="0"/>
        <w:contextualSpacing w:val="0"/>
        <w:rPr>
          <w:color w:val="000000"/>
        </w:rPr>
      </w:pPr>
      <w:r>
        <w:rPr>
          <w:color w:val="000000"/>
        </w:rPr>
        <w:t>Approved equivalent</w:t>
      </w:r>
      <w:r w:rsidR="00161D5E">
        <w:rPr>
          <w:color w:val="000000"/>
        </w:rPr>
        <w:t>.</w:t>
      </w:r>
    </w:p>
    <w:bookmarkEnd w:id="6"/>
    <w:p w14:paraId="0F52289F" w14:textId="77777777" w:rsidR="00161D5E" w:rsidRDefault="00161D5E" w:rsidP="005E68F6">
      <w:pPr>
        <w:pStyle w:val="PR2"/>
        <w:contextualSpacing w:val="0"/>
      </w:pPr>
      <w:r>
        <w:t>Precast-Terrazzo Shower Basins:</w:t>
      </w:r>
    </w:p>
    <w:bookmarkStart w:id="7" w:name="ptBookmark7522"/>
    <w:p w14:paraId="5DED1647" w14:textId="472100AD" w:rsidR="00161D5E" w:rsidRPr="00513F0E" w:rsidRDefault="00161D5E" w:rsidP="00513F0E">
      <w:pPr>
        <w:pStyle w:val="PR3"/>
        <w:contextualSpacing w:val="0"/>
      </w:pPr>
      <w:r w:rsidRPr="004A06F4">
        <w:fldChar w:fldCharType="begin"/>
      </w:r>
      <w:r w:rsidRPr="004A06F4">
        <w:instrText xml:space="preserve"> HYPERLINK "http://www.specagent.com/Lookup?ulid=7522"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6B7C9CAC" w14:textId="77777777" w:rsidR="00161D5E" w:rsidRPr="00D9531B" w:rsidRDefault="004260F3" w:rsidP="00D9531B">
      <w:pPr>
        <w:pStyle w:val="PR4"/>
        <w:contextualSpacing w:val="0"/>
        <w:rPr>
          <w:color w:val="000000"/>
          <w:u w:val="single"/>
        </w:rPr>
      </w:pPr>
      <w:hyperlink r:id="rId34" w:history="1">
        <w:r w:rsidR="00161D5E" w:rsidRPr="00D9531B">
          <w:t>Acorn Engineering Company; a Division of Morris Group International</w:t>
        </w:r>
      </w:hyperlink>
      <w:r w:rsidR="00161D5E" w:rsidRPr="00D9531B">
        <w:rPr>
          <w:color w:val="000000"/>
          <w:u w:val="single"/>
        </w:rPr>
        <w:t>.</w:t>
      </w:r>
    </w:p>
    <w:p w14:paraId="26936E7E" w14:textId="77777777" w:rsidR="00161D5E" w:rsidRPr="00D9531B" w:rsidRDefault="004260F3" w:rsidP="00D9531B">
      <w:pPr>
        <w:pStyle w:val="PR4"/>
        <w:spacing w:before="0"/>
        <w:contextualSpacing w:val="0"/>
        <w:rPr>
          <w:color w:val="000000"/>
          <w:u w:val="single"/>
        </w:rPr>
      </w:pPr>
      <w:hyperlink r:id="rId35" w:history="1">
        <w:r w:rsidR="00161D5E" w:rsidRPr="00D9531B">
          <w:t>Florestone Products Co., Inc</w:t>
        </w:r>
      </w:hyperlink>
      <w:r w:rsidR="00161D5E" w:rsidRPr="00D9531B">
        <w:rPr>
          <w:color w:val="000000"/>
          <w:u w:val="single"/>
        </w:rPr>
        <w:t>.</w:t>
      </w:r>
    </w:p>
    <w:p w14:paraId="0102A2EE" w14:textId="77777777" w:rsidR="00161D5E" w:rsidRPr="00D9531B" w:rsidRDefault="004260F3" w:rsidP="00161D5E">
      <w:pPr>
        <w:pStyle w:val="PR4"/>
        <w:spacing w:before="0"/>
        <w:contextualSpacing w:val="0"/>
        <w:rPr>
          <w:color w:val="000000"/>
          <w:u w:val="single"/>
        </w:rPr>
      </w:pPr>
      <w:hyperlink r:id="rId36" w:history="1">
        <w:r w:rsidR="00161D5E" w:rsidRPr="00D9531B">
          <w:t>Stern-Williams Co., Inc</w:t>
        </w:r>
      </w:hyperlink>
      <w:r w:rsidR="00161D5E" w:rsidRPr="00D9531B">
        <w:rPr>
          <w:color w:val="000000"/>
          <w:u w:val="single"/>
        </w:rPr>
        <w:t>.</w:t>
      </w:r>
    </w:p>
    <w:p w14:paraId="5D313F0E" w14:textId="5823D4FF" w:rsidR="00161D5E" w:rsidRPr="00D9531B" w:rsidRDefault="00551CEB" w:rsidP="00D9531B">
      <w:pPr>
        <w:pStyle w:val="PR4"/>
        <w:spacing w:before="0"/>
        <w:contextualSpacing w:val="0"/>
        <w:rPr>
          <w:color w:val="000000"/>
        </w:rPr>
      </w:pPr>
      <w:r>
        <w:rPr>
          <w:color w:val="000000"/>
        </w:rPr>
        <w:t>Approved equivalent</w:t>
      </w:r>
      <w:r w:rsidR="00161D5E">
        <w:rPr>
          <w:color w:val="000000"/>
        </w:rPr>
        <w:t>.</w:t>
      </w:r>
    </w:p>
    <w:bookmarkEnd w:id="7"/>
    <w:p w14:paraId="2FF6FF64" w14:textId="77777777" w:rsidR="00161D5E" w:rsidRDefault="00161D5E" w:rsidP="005E68F6">
      <w:pPr>
        <w:pStyle w:val="PR2"/>
        <w:contextualSpacing w:val="0"/>
      </w:pPr>
      <w:r>
        <w:t>Solid-Surface Shower Basins:</w:t>
      </w:r>
    </w:p>
    <w:bookmarkStart w:id="8" w:name="ptBookmark7523"/>
    <w:p w14:paraId="31B062C4" w14:textId="1A7B03DE" w:rsidR="00161D5E" w:rsidRPr="00513F0E" w:rsidRDefault="00161D5E" w:rsidP="00513F0E">
      <w:pPr>
        <w:pStyle w:val="PR3"/>
        <w:contextualSpacing w:val="0"/>
      </w:pPr>
      <w:r w:rsidRPr="004A06F4">
        <w:fldChar w:fldCharType="begin"/>
      </w:r>
      <w:r w:rsidRPr="004A06F4">
        <w:instrText xml:space="preserve"> HYPERLINK "http://www.specagent.com/Lookup?ulid=7523"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56C9BEF6" w14:textId="77777777" w:rsidR="00161D5E" w:rsidRPr="00D9531B" w:rsidRDefault="004260F3" w:rsidP="00D9531B">
      <w:pPr>
        <w:pStyle w:val="PR4"/>
        <w:contextualSpacing w:val="0"/>
        <w:rPr>
          <w:color w:val="000000"/>
          <w:u w:val="single"/>
        </w:rPr>
      </w:pPr>
      <w:hyperlink r:id="rId37" w:history="1">
        <w:r w:rsidR="00161D5E" w:rsidRPr="00D9531B">
          <w:t>American Standard</w:t>
        </w:r>
      </w:hyperlink>
      <w:r w:rsidR="00161D5E" w:rsidRPr="00D9531B">
        <w:rPr>
          <w:color w:val="000000"/>
          <w:u w:val="single"/>
        </w:rPr>
        <w:t>.</w:t>
      </w:r>
    </w:p>
    <w:p w14:paraId="14AFC155" w14:textId="77777777" w:rsidR="00161D5E" w:rsidRPr="00D9531B" w:rsidRDefault="004260F3" w:rsidP="00D9531B">
      <w:pPr>
        <w:pStyle w:val="PR4"/>
        <w:spacing w:before="0"/>
        <w:contextualSpacing w:val="0"/>
        <w:rPr>
          <w:color w:val="000000"/>
          <w:u w:val="single"/>
        </w:rPr>
      </w:pPr>
      <w:hyperlink r:id="rId38" w:history="1">
        <w:r w:rsidR="00161D5E" w:rsidRPr="00D9531B">
          <w:t>Swan Corporation (The)</w:t>
        </w:r>
      </w:hyperlink>
      <w:r w:rsidR="00161D5E" w:rsidRPr="00D9531B">
        <w:rPr>
          <w:color w:val="000000"/>
          <w:u w:val="single"/>
        </w:rPr>
        <w:t>.</w:t>
      </w:r>
    </w:p>
    <w:p w14:paraId="359884D0" w14:textId="77777777" w:rsidR="00161D5E" w:rsidRPr="00D9531B" w:rsidRDefault="004260F3" w:rsidP="00161D5E">
      <w:pPr>
        <w:pStyle w:val="PR4"/>
        <w:spacing w:before="0"/>
        <w:contextualSpacing w:val="0"/>
        <w:rPr>
          <w:color w:val="000000"/>
          <w:u w:val="single"/>
        </w:rPr>
      </w:pPr>
      <w:hyperlink r:id="rId39" w:history="1">
        <w:r w:rsidR="00161D5E" w:rsidRPr="00D9531B">
          <w:t>Willoughby Industries</w:t>
        </w:r>
      </w:hyperlink>
      <w:r w:rsidR="00161D5E" w:rsidRPr="00D9531B">
        <w:rPr>
          <w:color w:val="000000"/>
          <w:u w:val="single"/>
        </w:rPr>
        <w:t>.</w:t>
      </w:r>
    </w:p>
    <w:p w14:paraId="372BFC79" w14:textId="7C501138" w:rsidR="00161D5E" w:rsidRPr="00D9531B" w:rsidRDefault="00551CEB" w:rsidP="00D9531B">
      <w:pPr>
        <w:pStyle w:val="PR4"/>
        <w:spacing w:before="0"/>
        <w:contextualSpacing w:val="0"/>
        <w:rPr>
          <w:color w:val="000000"/>
        </w:rPr>
      </w:pPr>
      <w:r>
        <w:rPr>
          <w:color w:val="000000"/>
        </w:rPr>
        <w:t>Approved equivalent</w:t>
      </w:r>
      <w:r w:rsidR="00161D5E">
        <w:rPr>
          <w:color w:val="000000"/>
        </w:rPr>
        <w:t>.</w:t>
      </w:r>
    </w:p>
    <w:bookmarkEnd w:id="8"/>
    <w:p w14:paraId="5E9C5F43" w14:textId="77777777" w:rsidR="00161D5E" w:rsidRDefault="00161D5E" w:rsidP="005E68F6">
      <w:pPr>
        <w:pStyle w:val="PR2"/>
        <w:contextualSpacing w:val="0"/>
      </w:pPr>
      <w:r>
        <w:t>General: [</w:t>
      </w:r>
      <w:r>
        <w:rPr>
          <w:b/>
        </w:rPr>
        <w:t>Cast-polymer</w:t>
      </w:r>
      <w:r>
        <w:t>] [</w:t>
      </w:r>
      <w:r>
        <w:rPr>
          <w:b/>
        </w:rPr>
        <w:t>FRP</w:t>
      </w:r>
      <w:r>
        <w:t>] [</w:t>
      </w:r>
      <w:r>
        <w:rPr>
          <w:b/>
        </w:rPr>
        <w:t>PMMA</w:t>
      </w:r>
      <w:r>
        <w:t>] [</w:t>
      </w:r>
      <w:r>
        <w:rPr>
          <w:b/>
        </w:rPr>
        <w:t>Precast-terrazzo</w:t>
      </w:r>
      <w:r>
        <w:t>] [</w:t>
      </w:r>
      <w:r>
        <w:rPr>
          <w:b/>
        </w:rPr>
        <w:t>Solid-surface</w:t>
      </w:r>
      <w:r>
        <w:t>] base for built-up-type shower fixture.</w:t>
      </w:r>
    </w:p>
    <w:p w14:paraId="2FFF6AED" w14:textId="77777777" w:rsidR="00161D5E" w:rsidRDefault="00161D5E" w:rsidP="00D9531B">
      <w:pPr>
        <w:pStyle w:val="SpecifierNote"/>
      </w:pPr>
      <w:r>
        <w:t>Retain one of three "Standard" subparagraphs below that matches basin material.</w:t>
      </w:r>
    </w:p>
    <w:p w14:paraId="74B5DAEA" w14:textId="77777777" w:rsidR="00161D5E" w:rsidRDefault="00161D5E" w:rsidP="00161D5E">
      <w:pPr>
        <w:pStyle w:val="PR2"/>
        <w:spacing w:before="0"/>
        <w:contextualSpacing w:val="0"/>
      </w:pPr>
      <w:r>
        <w:t>Standard: ANSI Z124.1.3 for [</w:t>
      </w:r>
      <w:r>
        <w:rPr>
          <w:b/>
        </w:rPr>
        <w:t>cast-polymer</w:t>
      </w:r>
      <w:r>
        <w:t>] [</w:t>
      </w:r>
      <w:r>
        <w:rPr>
          <w:b/>
        </w:rPr>
        <w:t>FRP</w:t>
      </w:r>
      <w:r>
        <w:t>] [</w:t>
      </w:r>
      <w:r>
        <w:rPr>
          <w:b/>
        </w:rPr>
        <w:t>PMMA</w:t>
      </w:r>
      <w:r>
        <w:t>] bases.</w:t>
      </w:r>
    </w:p>
    <w:p w14:paraId="7F9C3485" w14:textId="77777777" w:rsidR="00161D5E" w:rsidRDefault="00161D5E" w:rsidP="00161D5E">
      <w:pPr>
        <w:pStyle w:val="PR2"/>
        <w:spacing w:before="0"/>
        <w:contextualSpacing w:val="0"/>
      </w:pPr>
      <w:r>
        <w:t>Standard: IAPMO PS 99 for precast-terrazzo material.</w:t>
      </w:r>
    </w:p>
    <w:p w14:paraId="2697D9B7" w14:textId="77777777" w:rsidR="00161D5E" w:rsidRDefault="00161D5E" w:rsidP="00161D5E">
      <w:pPr>
        <w:pStyle w:val="PR2"/>
        <w:spacing w:before="0"/>
        <w:contextualSpacing w:val="0"/>
      </w:pPr>
      <w:r>
        <w:t>Standard: ANSI/ICPA SS-1 for solid-surface material.</w:t>
      </w:r>
    </w:p>
    <w:p w14:paraId="2A87FDA6" w14:textId="77777777" w:rsidR="00161D5E" w:rsidRPr="00E9693C" w:rsidRDefault="00161D5E" w:rsidP="00161D5E">
      <w:pPr>
        <w:pStyle w:val="PR2"/>
        <w:spacing w:before="0"/>
        <w:contextualSpacing w:val="0"/>
      </w:pPr>
      <w:r w:rsidRPr="00E9693C">
        <w:t>Type: [</w:t>
      </w:r>
      <w:r w:rsidRPr="00E9693C">
        <w:rPr>
          <w:b/>
        </w:rPr>
        <w:t>Standard residential</w:t>
      </w:r>
      <w:r w:rsidRPr="00E9693C">
        <w:t>] [</w:t>
      </w:r>
      <w:r w:rsidRPr="00E9693C">
        <w:rPr>
          <w:b/>
        </w:rPr>
        <w:t>Handicapped/wheelchair</w:t>
      </w:r>
      <w:r w:rsidRPr="00E9693C">
        <w:t>].</w:t>
      </w:r>
    </w:p>
    <w:p w14:paraId="3E1A9DAD" w14:textId="1B6DE0D0" w:rsidR="00161D5E" w:rsidRPr="00E9693C" w:rsidRDefault="00161D5E" w:rsidP="00161D5E">
      <w:pPr>
        <w:pStyle w:val="PR2"/>
        <w:spacing w:before="0"/>
        <w:contextualSpacing w:val="0"/>
      </w:pPr>
      <w:r w:rsidRPr="00E9693C">
        <w:t>Nominal Size and Shape: [</w:t>
      </w:r>
      <w:r w:rsidRPr="00D9531B">
        <w:rPr>
          <w:rStyle w:val="IP"/>
          <w:b/>
          <w:color w:val="auto"/>
        </w:rPr>
        <w:t>30 by 30 inches</w:t>
      </w:r>
      <w:r w:rsidRPr="00E9693C">
        <w:rPr>
          <w:b/>
        </w:rPr>
        <w:t xml:space="preserve"> square</w:t>
      </w:r>
      <w:r w:rsidRPr="00E9693C">
        <w:t>] [</w:t>
      </w:r>
      <w:r w:rsidRPr="00D9531B">
        <w:rPr>
          <w:rStyle w:val="IP"/>
          <w:b/>
          <w:color w:val="auto"/>
        </w:rPr>
        <w:t>32 by 32 inches</w:t>
      </w:r>
      <w:r w:rsidRPr="00E9693C">
        <w:rPr>
          <w:b/>
        </w:rPr>
        <w:t xml:space="preserve"> square</w:t>
      </w:r>
      <w:r w:rsidRPr="00E9693C">
        <w:t>] [</w:t>
      </w:r>
      <w:r w:rsidRPr="00D9531B">
        <w:rPr>
          <w:rStyle w:val="IP"/>
          <w:b/>
          <w:color w:val="auto"/>
        </w:rPr>
        <w:t>36 by 36 inches</w:t>
      </w:r>
      <w:r w:rsidRPr="00E9693C">
        <w:rPr>
          <w:b/>
        </w:rPr>
        <w:t xml:space="preserve"> square</w:t>
      </w:r>
      <w:r w:rsidRPr="00E9693C">
        <w:t>] [</w:t>
      </w:r>
      <w:r w:rsidRPr="00D9531B">
        <w:rPr>
          <w:rStyle w:val="IP"/>
          <w:b/>
          <w:color w:val="auto"/>
        </w:rPr>
        <w:t>42 by 34 to 36 inches</w:t>
      </w:r>
      <w:r w:rsidRPr="00E9693C">
        <w:rPr>
          <w:b/>
        </w:rPr>
        <w:t xml:space="preserve"> rectangular</w:t>
      </w:r>
      <w:r w:rsidRPr="00E9693C">
        <w:t>] [</w:t>
      </w:r>
      <w:r w:rsidRPr="00D9531B">
        <w:rPr>
          <w:rStyle w:val="IP"/>
          <w:b/>
          <w:color w:val="auto"/>
        </w:rPr>
        <w:t>48 by 34 to 36 inches</w:t>
      </w:r>
      <w:r w:rsidRPr="00E9693C">
        <w:rPr>
          <w:b/>
        </w:rPr>
        <w:t xml:space="preserve"> rectangular</w:t>
      </w:r>
      <w:r w:rsidRPr="00E9693C">
        <w:t>] [</w:t>
      </w:r>
      <w:r w:rsidRPr="00D9531B">
        <w:rPr>
          <w:rStyle w:val="IP"/>
          <w:b/>
          <w:color w:val="auto"/>
        </w:rPr>
        <w:t>36 inches</w:t>
      </w:r>
      <w:r w:rsidRPr="00E9693C">
        <w:rPr>
          <w:b/>
        </w:rPr>
        <w:t xml:space="preserve"> neo-corner</w:t>
      </w:r>
      <w:r w:rsidRPr="00E9693C">
        <w:t>] [</w:t>
      </w:r>
      <w:r w:rsidRPr="00D9531B">
        <w:rPr>
          <w:rStyle w:val="IP"/>
          <w:b/>
          <w:color w:val="auto"/>
        </w:rPr>
        <w:t>42 inches</w:t>
      </w:r>
      <w:r w:rsidRPr="00E9693C">
        <w:rPr>
          <w:b/>
        </w:rPr>
        <w:t xml:space="preserve"> neo-corner</w:t>
      </w:r>
      <w:r w:rsidRPr="00E9693C">
        <w:t>] &lt;</w:t>
      </w:r>
      <w:r w:rsidRPr="00E9693C">
        <w:rPr>
          <w:b/>
        </w:rPr>
        <w:t>Insert dimensions</w:t>
      </w:r>
      <w:r w:rsidRPr="00E9693C">
        <w:t>&gt;.</w:t>
      </w:r>
    </w:p>
    <w:p w14:paraId="1E1FBD8E" w14:textId="77777777" w:rsidR="00161D5E" w:rsidRPr="00E9693C" w:rsidRDefault="00161D5E" w:rsidP="00161D5E">
      <w:pPr>
        <w:pStyle w:val="PR2"/>
        <w:spacing w:before="0"/>
        <w:contextualSpacing w:val="0"/>
      </w:pPr>
      <w:r w:rsidRPr="00E9693C">
        <w:t>Color: [</w:t>
      </w:r>
      <w:r w:rsidRPr="00E9693C">
        <w:rPr>
          <w:b/>
        </w:rPr>
        <w:t>White</w:t>
      </w:r>
      <w:r w:rsidRPr="00E9693C">
        <w:t>] &lt;</w:t>
      </w:r>
      <w:r w:rsidRPr="00E9693C">
        <w:rPr>
          <w:b/>
        </w:rPr>
        <w:t>Insert color</w:t>
      </w:r>
      <w:r w:rsidRPr="00E9693C">
        <w:t>&gt;.</w:t>
      </w:r>
    </w:p>
    <w:p w14:paraId="42B7C3E8" w14:textId="61564CF9" w:rsidR="00161D5E" w:rsidRPr="00E9693C" w:rsidRDefault="00161D5E" w:rsidP="00161D5E">
      <w:pPr>
        <w:pStyle w:val="PR2"/>
        <w:spacing w:before="0"/>
        <w:contextualSpacing w:val="0"/>
      </w:pPr>
      <w:r w:rsidRPr="00E9693C">
        <w:t>Outlet: Drain with [</w:t>
      </w:r>
      <w:r w:rsidRPr="00D9531B">
        <w:rPr>
          <w:rStyle w:val="IP"/>
          <w:b/>
          <w:color w:val="auto"/>
        </w:rPr>
        <w:t>NPS 2</w:t>
      </w:r>
      <w:r w:rsidRPr="00E9693C">
        <w:t>] &lt;</w:t>
      </w:r>
      <w:r w:rsidRPr="00E9693C">
        <w:rPr>
          <w:b/>
        </w:rPr>
        <w:t>Insert size</w:t>
      </w:r>
      <w:r w:rsidRPr="00E9693C">
        <w:t>&gt; outlet.</w:t>
      </w:r>
    </w:p>
    <w:p w14:paraId="1EE37486" w14:textId="77777777" w:rsidR="00161D5E" w:rsidRDefault="00161D5E" w:rsidP="00161D5E">
      <w:pPr>
        <w:pStyle w:val="PR2"/>
        <w:spacing w:before="0"/>
        <w:contextualSpacing w:val="0"/>
      </w:pPr>
      <w:r>
        <w:t>Bathing Surface: Slip resistant according to ASTM F462.</w:t>
      </w:r>
    </w:p>
    <w:p w14:paraId="16F9F8F9" w14:textId="77777777" w:rsidR="00161D5E" w:rsidRDefault="00161D5E">
      <w:pPr>
        <w:pStyle w:val="ART"/>
      </w:pPr>
      <w:r>
        <w:t>GROUP SHOWERS</w:t>
      </w:r>
    </w:p>
    <w:p w14:paraId="0ED11617" w14:textId="46D3DC40" w:rsidR="00161D5E" w:rsidRDefault="00161D5E" w:rsidP="00D9531B">
      <w:pPr>
        <w:pStyle w:val="SpecifierNote"/>
        <w:keepNext w:val="0"/>
      </w:pPr>
      <w:r>
        <w:t>Copy "Group Column Showers" paragraph below and re-edit for each type of group column shower required.</w:t>
      </w:r>
    </w:p>
    <w:p w14:paraId="06493B96" w14:textId="77777777" w:rsidR="00161D5E" w:rsidRDefault="00161D5E" w:rsidP="00D9531B">
      <w:pPr>
        <w:pStyle w:val="SpecifierNote"/>
        <w:keepNext w:val="0"/>
      </w:pPr>
      <w:r>
        <w:t>Insert number to complete drawing designation. Use these designations on Drawings to identify each group column shower.</w:t>
      </w:r>
    </w:p>
    <w:p w14:paraId="427FAB0E" w14:textId="77777777" w:rsidR="00161D5E" w:rsidRDefault="00161D5E">
      <w:pPr>
        <w:pStyle w:val="PR1"/>
      </w:pPr>
      <w:r>
        <w:t>Group Column Showers &lt;</w:t>
      </w:r>
      <w:r>
        <w:rPr>
          <w:b/>
        </w:rPr>
        <w:t>Insert drawing designation</w:t>
      </w:r>
      <w:r>
        <w:t>&gt;:</w:t>
      </w:r>
    </w:p>
    <w:bookmarkStart w:id="9" w:name="ptBookmark2661"/>
    <w:p w14:paraId="36D20F74" w14:textId="48B55D63" w:rsidR="00161D5E" w:rsidRPr="004C6BB1" w:rsidRDefault="00161D5E" w:rsidP="00513F0E">
      <w:pPr>
        <w:pStyle w:val="PR2"/>
        <w:contextualSpacing w:val="0"/>
      </w:pPr>
      <w:r w:rsidRPr="004A06F4">
        <w:fldChar w:fldCharType="begin"/>
      </w:r>
      <w:r w:rsidRPr="004A06F4">
        <w:instrText xml:space="preserve"> HYPERLINK "http://www.specagent.com/Lookup?ulid=2661" </w:instrText>
      </w:r>
      <w:r w:rsidRPr="004A06F4">
        <w:fldChar w:fldCharType="separate"/>
      </w:r>
      <w:r w:rsidRPr="00D9531B">
        <w:t>Manufacturers:</w:t>
      </w:r>
      <w:r w:rsidRPr="004A06F4">
        <w:fldChar w:fldCharType="end"/>
      </w:r>
      <w:r w:rsidRPr="00513F0E">
        <w:t xml:space="preserve"> Subject to compliance with requirements, provide products by the </w:t>
      </w:r>
      <w:r w:rsidRPr="004C6BB1">
        <w:t>following:</w:t>
      </w:r>
    </w:p>
    <w:p w14:paraId="33A7A70A" w14:textId="77777777" w:rsidR="00161D5E" w:rsidRPr="00D9531B" w:rsidRDefault="004260F3">
      <w:pPr>
        <w:pStyle w:val="PR3"/>
        <w:spacing w:after="240"/>
        <w:rPr>
          <w:color w:val="000000"/>
          <w:u w:val="single"/>
        </w:rPr>
      </w:pPr>
      <w:hyperlink r:id="rId40" w:history="1">
        <w:r w:rsidR="00161D5E" w:rsidRPr="00D9531B">
          <w:t>Acorn Engineering Company; a Division of Morris Group International</w:t>
        </w:r>
      </w:hyperlink>
      <w:r w:rsidR="00161D5E" w:rsidRPr="00D9531B">
        <w:rPr>
          <w:color w:val="000000"/>
          <w:u w:val="single"/>
        </w:rPr>
        <w:t>.</w:t>
      </w:r>
    </w:p>
    <w:p w14:paraId="41BFF290" w14:textId="70CC8C82" w:rsidR="00161D5E" w:rsidRPr="00D9531B" w:rsidRDefault="00551CEB" w:rsidP="00D9531B">
      <w:pPr>
        <w:pStyle w:val="PR3"/>
        <w:spacing w:after="240"/>
        <w:rPr>
          <w:color w:val="000000"/>
        </w:rPr>
      </w:pPr>
      <w:r w:rsidRPr="004C6BB1">
        <w:rPr>
          <w:color w:val="000000"/>
        </w:rPr>
        <w:t>Approved equivalent</w:t>
      </w:r>
      <w:r w:rsidR="00161D5E" w:rsidRPr="004C6BB1">
        <w:rPr>
          <w:color w:val="000000"/>
        </w:rPr>
        <w:t>.</w:t>
      </w:r>
    </w:p>
    <w:bookmarkEnd w:id="9"/>
    <w:p w14:paraId="786F8902" w14:textId="77777777" w:rsidR="00161D5E" w:rsidRDefault="00161D5E" w:rsidP="00D9531B">
      <w:pPr>
        <w:pStyle w:val="SpecifierNote"/>
      </w:pPr>
      <w:r>
        <w:t>Caution: These fixtures require a trap with waste and vent connections for installation in the base and must have vertical vent piping through the top of unit, or they may be installed with trap and vent under the floor below the fixture.</w:t>
      </w:r>
    </w:p>
    <w:p w14:paraId="69E7F9A6" w14:textId="77777777" w:rsidR="00161D5E" w:rsidRDefault="00161D5E" w:rsidP="00161D5E">
      <w:pPr>
        <w:pStyle w:val="PR2"/>
        <w:spacing w:before="0"/>
        <w:contextualSpacing w:val="0"/>
      </w:pPr>
      <w:r>
        <w:t>Description: Stainless-steel, column shower fixture with individual nozzles.</w:t>
      </w:r>
    </w:p>
    <w:p w14:paraId="0361531D" w14:textId="77777777" w:rsidR="00161D5E" w:rsidRPr="00E9693C" w:rsidRDefault="00161D5E" w:rsidP="00161D5E">
      <w:pPr>
        <w:pStyle w:val="PR2"/>
        <w:spacing w:before="0"/>
        <w:contextualSpacing w:val="0"/>
      </w:pPr>
      <w:r>
        <w:t>Standards: ASME A112.</w:t>
      </w:r>
      <w:r w:rsidRPr="00E9693C">
        <w:t>18.1/CSA B125.1 and ASSE 1016.</w:t>
      </w:r>
    </w:p>
    <w:p w14:paraId="47BE3209" w14:textId="30048A34" w:rsidR="00161D5E" w:rsidRPr="00E9693C" w:rsidRDefault="00161D5E" w:rsidP="00161D5E">
      <w:pPr>
        <w:pStyle w:val="PR2"/>
        <w:spacing w:before="0"/>
        <w:contextualSpacing w:val="0"/>
      </w:pPr>
      <w:r w:rsidRPr="00E9693C">
        <w:t>Metal Nominal Thickness: [</w:t>
      </w:r>
      <w:r w:rsidRPr="00D9531B">
        <w:rPr>
          <w:rStyle w:val="IP"/>
          <w:b/>
          <w:color w:val="auto"/>
        </w:rPr>
        <w:t>0.050 inch</w:t>
      </w:r>
      <w:r w:rsidRPr="00E9693C">
        <w:rPr>
          <w:b/>
        </w:rPr>
        <w:t xml:space="preserve"> minimum</w:t>
      </w:r>
      <w:r w:rsidRPr="00E9693C">
        <w:t>] [</w:t>
      </w:r>
      <w:r w:rsidRPr="00D9531B">
        <w:rPr>
          <w:rStyle w:val="IP"/>
          <w:b/>
          <w:color w:val="auto"/>
        </w:rPr>
        <w:t>0.063 inch</w:t>
      </w:r>
      <w:r w:rsidRPr="00E9693C">
        <w:t>].</w:t>
      </w:r>
    </w:p>
    <w:p w14:paraId="66926D71" w14:textId="77777777" w:rsidR="00161D5E" w:rsidRPr="00E9693C" w:rsidRDefault="00161D5E" w:rsidP="00161D5E">
      <w:pPr>
        <w:pStyle w:val="PR2"/>
        <w:spacing w:before="0"/>
        <w:contextualSpacing w:val="0"/>
      </w:pPr>
      <w:r w:rsidRPr="00E9693C">
        <w:t>Number of Shower Nozzles: [</w:t>
      </w:r>
      <w:r w:rsidRPr="00E9693C">
        <w:rPr>
          <w:b/>
        </w:rPr>
        <w:t>Two</w:t>
      </w:r>
      <w:r w:rsidRPr="00E9693C">
        <w:t>] [</w:t>
      </w:r>
      <w:r w:rsidRPr="00E9693C">
        <w:rPr>
          <w:b/>
        </w:rPr>
        <w:t>Three</w:t>
      </w:r>
      <w:r w:rsidRPr="00E9693C">
        <w:t>] [</w:t>
      </w:r>
      <w:r w:rsidRPr="00E9693C">
        <w:rPr>
          <w:b/>
        </w:rPr>
        <w:t>Four</w:t>
      </w:r>
      <w:r w:rsidRPr="00E9693C">
        <w:t>] [</w:t>
      </w:r>
      <w:r w:rsidRPr="00E9693C">
        <w:rPr>
          <w:b/>
        </w:rPr>
        <w:t>Five</w:t>
      </w:r>
      <w:r w:rsidRPr="00E9693C">
        <w:t>] [</w:t>
      </w:r>
      <w:r w:rsidRPr="00E9693C">
        <w:rPr>
          <w:b/>
        </w:rPr>
        <w:t>Six</w:t>
      </w:r>
      <w:r w:rsidRPr="00E9693C">
        <w:t>].</w:t>
      </w:r>
    </w:p>
    <w:p w14:paraId="1A7D70A7" w14:textId="051F695C" w:rsidR="00161D5E" w:rsidRDefault="00161D5E" w:rsidP="00161D5E">
      <w:pPr>
        <w:pStyle w:val="PR2"/>
        <w:spacing w:before="0"/>
        <w:contextualSpacing w:val="0"/>
      </w:pPr>
      <w:r w:rsidRPr="00E9693C">
        <w:t>Height to Nozzles: [</w:t>
      </w:r>
      <w:r w:rsidRPr="00D9531B">
        <w:rPr>
          <w:rStyle w:val="IP"/>
          <w:b/>
          <w:color w:val="auto"/>
        </w:rPr>
        <w:t>66 inches</w:t>
      </w:r>
      <w:r w:rsidRPr="00E9693C">
        <w:t>] [</w:t>
      </w:r>
      <w:r w:rsidRPr="00D9531B">
        <w:rPr>
          <w:rStyle w:val="IP"/>
          <w:b/>
          <w:color w:val="auto"/>
        </w:rPr>
        <w:t>72 inches</w:t>
      </w:r>
      <w:r w:rsidRPr="00E9693C">
        <w:t>]</w:t>
      </w:r>
      <w:r>
        <w:t xml:space="preserve"> &lt;</w:t>
      </w:r>
      <w:r>
        <w:rPr>
          <w:b/>
        </w:rPr>
        <w:t>Insert dimension</w:t>
      </w:r>
      <w:r>
        <w:t>&gt;.</w:t>
      </w:r>
    </w:p>
    <w:p w14:paraId="59578006" w14:textId="77777777" w:rsidR="00161D5E" w:rsidRDefault="00161D5E" w:rsidP="00D9531B">
      <w:pPr>
        <w:pStyle w:val="SpecifierNote"/>
      </w:pPr>
      <w:r>
        <w:t>Retain one of two "Control" subparagraphs below. Many option combinations exist besides those below.</w:t>
      </w:r>
    </w:p>
    <w:p w14:paraId="0CD7395B" w14:textId="77777777" w:rsidR="00161D5E" w:rsidRDefault="00161D5E" w:rsidP="00161D5E">
      <w:pPr>
        <w:pStyle w:val="PR2"/>
        <w:spacing w:before="0"/>
        <w:contextualSpacing w:val="0"/>
      </w:pPr>
      <w:r>
        <w:t>Control: [</w:t>
      </w:r>
      <w:r>
        <w:rPr>
          <w:b/>
        </w:rPr>
        <w:t>Thermostatic</w:t>
      </w:r>
      <w:r>
        <w:t>] [</w:t>
      </w:r>
      <w:r>
        <w:rPr>
          <w:b/>
        </w:rPr>
        <w:t>Pressure-balance</w:t>
      </w:r>
      <w:r>
        <w:t>] mixing valve with hot- and cold-water operation.</w:t>
      </w:r>
    </w:p>
    <w:p w14:paraId="37BFFD00" w14:textId="77777777" w:rsidR="00161D5E" w:rsidRDefault="00161D5E" w:rsidP="00161D5E">
      <w:pPr>
        <w:pStyle w:val="PR2"/>
        <w:spacing w:before="0"/>
        <w:contextualSpacing w:val="0"/>
      </w:pPr>
      <w:r>
        <w:t>Control: Thermostatic mixing valve with individual, tempered-water supply and push-button operation.</w:t>
      </w:r>
    </w:p>
    <w:p w14:paraId="5B59B187" w14:textId="77777777" w:rsidR="00161D5E" w:rsidRDefault="00161D5E" w:rsidP="00D9531B">
      <w:pPr>
        <w:pStyle w:val="SpecifierNote"/>
      </w:pPr>
      <w:r>
        <w:t>Shower head flows in usage-based calculations are limited to 2.5 gpm per shower stall for LEED 2009 and 2.00 gpm for LEED v4, IgCC, and ASHRAE 189.1. Shower head flows for Green Globes prescriptive compliance are limited to 2.00 gpm.</w:t>
      </w:r>
    </w:p>
    <w:p w14:paraId="1AFC81A7" w14:textId="6987AFFD" w:rsidR="00161D5E" w:rsidRDefault="00161D5E" w:rsidP="00161D5E">
      <w:pPr>
        <w:pStyle w:val="PR2"/>
        <w:spacing w:before="0"/>
        <w:contextualSpacing w:val="0"/>
      </w:pPr>
      <w:r>
        <w:t>Shower-Arm, Flow-Control Fitting: [</w:t>
      </w:r>
      <w:r>
        <w:rPr>
          <w:b/>
        </w:rPr>
        <w:t xml:space="preserve">Not </w:t>
      </w:r>
      <w:r w:rsidRPr="00E9693C">
        <w:rPr>
          <w:b/>
        </w:rPr>
        <w:t>required</w:t>
      </w:r>
      <w:r w:rsidRPr="00E9693C">
        <w:t>] [</w:t>
      </w:r>
      <w:r w:rsidRPr="00D9531B">
        <w:rPr>
          <w:rStyle w:val="IP"/>
          <w:b/>
          <w:color w:val="auto"/>
        </w:rPr>
        <w:t>1.5 gpm</w:t>
      </w:r>
      <w:r w:rsidRPr="00E9693C">
        <w:t>] [</w:t>
      </w:r>
      <w:r w:rsidRPr="00D9531B">
        <w:rPr>
          <w:rStyle w:val="IP"/>
          <w:b/>
          <w:color w:val="auto"/>
        </w:rPr>
        <w:t>2.0 gpm</w:t>
      </w:r>
      <w:r w:rsidRPr="00E9693C">
        <w:t>] [</w:t>
      </w:r>
      <w:r w:rsidRPr="00D9531B">
        <w:rPr>
          <w:rStyle w:val="IP"/>
          <w:b/>
          <w:color w:val="auto"/>
        </w:rPr>
        <w:t>2.5 gpm</w:t>
      </w:r>
      <w:r w:rsidRPr="00E9693C">
        <w:t>] for</w:t>
      </w:r>
      <w:r>
        <w:t xml:space="preserve"> each shower head.</w:t>
      </w:r>
    </w:p>
    <w:p w14:paraId="6406B5F0" w14:textId="15775BC6" w:rsidR="00161D5E" w:rsidRDefault="00161D5E" w:rsidP="00D9531B">
      <w:pPr>
        <w:pStyle w:val="SpecifierNote"/>
      </w:pPr>
      <w:r>
        <w:t>Retain "EPA WaterSense" subparagraph below if required for Project. WaterSense labeling is required for LEED v4 and IgCC.</w:t>
      </w:r>
    </w:p>
    <w:p w14:paraId="707EA2F5" w14:textId="77777777" w:rsidR="00161D5E" w:rsidRDefault="00161D5E" w:rsidP="00161D5E">
      <w:pPr>
        <w:pStyle w:val="PR2"/>
        <w:spacing w:before="0"/>
        <w:contextualSpacing w:val="0"/>
      </w:pPr>
      <w:r>
        <w:t>EPA WaterSense: Required.</w:t>
      </w:r>
    </w:p>
    <w:p w14:paraId="453E8AFD" w14:textId="77777777" w:rsidR="00161D5E" w:rsidRDefault="00161D5E" w:rsidP="00161D5E">
      <w:pPr>
        <w:pStyle w:val="PR2"/>
        <w:spacing w:before="0"/>
        <w:contextualSpacing w:val="0"/>
      </w:pPr>
      <w:r>
        <w:t>Liquid Soap Dispenser: [</w:t>
      </w:r>
      <w:r>
        <w:rPr>
          <w:b/>
        </w:rPr>
        <w:t>Not required</w:t>
      </w:r>
      <w:r>
        <w:t>] [</w:t>
      </w:r>
      <w:r>
        <w:rPr>
          <w:b/>
        </w:rPr>
        <w:t>Required</w:t>
      </w:r>
      <w:r>
        <w:t>] for each shower head.</w:t>
      </w:r>
    </w:p>
    <w:p w14:paraId="0B66DAAA" w14:textId="77777777" w:rsidR="00161D5E" w:rsidRDefault="00161D5E" w:rsidP="00161D5E">
      <w:pPr>
        <w:pStyle w:val="PR2"/>
        <w:spacing w:before="0"/>
        <w:contextualSpacing w:val="0"/>
      </w:pPr>
      <w:r>
        <w:t>Soap Dish: [</w:t>
      </w:r>
      <w:r>
        <w:rPr>
          <w:b/>
        </w:rPr>
        <w:t>Not required</w:t>
      </w:r>
      <w:r>
        <w:t>] [</w:t>
      </w:r>
      <w:r>
        <w:rPr>
          <w:b/>
        </w:rPr>
        <w:t>Required</w:t>
      </w:r>
      <w:r>
        <w:t>] for each shower head.</w:t>
      </w:r>
    </w:p>
    <w:p w14:paraId="03DF5B91" w14:textId="77777777" w:rsidR="00161D5E" w:rsidRPr="00E9693C" w:rsidRDefault="00161D5E" w:rsidP="00161D5E">
      <w:pPr>
        <w:pStyle w:val="PR2"/>
        <w:spacing w:before="0"/>
        <w:contextualSpacing w:val="0"/>
      </w:pPr>
      <w:r w:rsidRPr="00E9693C">
        <w:t>Mounting: Floor flange.</w:t>
      </w:r>
    </w:p>
    <w:p w14:paraId="2AC878CF" w14:textId="2141204D" w:rsidR="00161D5E" w:rsidRPr="00E9693C" w:rsidRDefault="00161D5E" w:rsidP="00161D5E">
      <w:pPr>
        <w:pStyle w:val="PR2"/>
        <w:spacing w:before="0"/>
        <w:contextualSpacing w:val="0"/>
      </w:pPr>
      <w:r w:rsidRPr="00E9693C">
        <w:t>Supplies: [</w:t>
      </w:r>
      <w:r w:rsidRPr="00D9531B">
        <w:rPr>
          <w:rStyle w:val="IP"/>
          <w:b/>
          <w:color w:val="auto"/>
        </w:rPr>
        <w:t>NPS 3/4</w:t>
      </w:r>
      <w:r w:rsidRPr="00E9693C">
        <w:t>] [</w:t>
      </w:r>
      <w:r w:rsidRPr="00D9531B">
        <w:rPr>
          <w:rStyle w:val="IP"/>
          <w:b/>
          <w:color w:val="auto"/>
        </w:rPr>
        <w:t>NPS 1</w:t>
      </w:r>
      <w:r w:rsidRPr="00E9693C">
        <w:t>] copper tubing with shutoff valve from [</w:t>
      </w:r>
      <w:r w:rsidRPr="00E9693C">
        <w:rPr>
          <w:b/>
        </w:rPr>
        <w:t>bottom</w:t>
      </w:r>
      <w:r w:rsidRPr="00E9693C">
        <w:t>] [</w:t>
      </w:r>
      <w:r w:rsidRPr="00E9693C">
        <w:rPr>
          <w:b/>
        </w:rPr>
        <w:t>top</w:t>
      </w:r>
      <w:r w:rsidRPr="00E9693C">
        <w:t>].</w:t>
      </w:r>
    </w:p>
    <w:p w14:paraId="67CF5A57" w14:textId="77777777" w:rsidR="00161D5E" w:rsidRPr="00E9693C" w:rsidRDefault="00161D5E" w:rsidP="00161D5E">
      <w:pPr>
        <w:pStyle w:val="PR2"/>
        <w:spacing w:before="0"/>
        <w:contextualSpacing w:val="0"/>
      </w:pPr>
      <w:r w:rsidRPr="00E9693C">
        <w:t>Shroud: [</w:t>
      </w:r>
      <w:r w:rsidRPr="00E9693C">
        <w:rPr>
          <w:b/>
        </w:rPr>
        <w:t>Not required</w:t>
      </w:r>
      <w:r w:rsidRPr="00E9693C">
        <w:t>] [</w:t>
      </w:r>
      <w:r w:rsidRPr="00E9693C">
        <w:rPr>
          <w:b/>
        </w:rPr>
        <w:t>Stainless steel of size to cover supplies and vent piping</w:t>
      </w:r>
      <w:r w:rsidRPr="00E9693C">
        <w:t>].</w:t>
      </w:r>
    </w:p>
    <w:p w14:paraId="18C99DD7" w14:textId="09CFC77D" w:rsidR="00161D5E" w:rsidRDefault="00161D5E" w:rsidP="00161D5E">
      <w:pPr>
        <w:pStyle w:val="PR2"/>
        <w:spacing w:before="0"/>
        <w:contextualSpacing w:val="0"/>
      </w:pPr>
      <w:r w:rsidRPr="00E9693C">
        <w:t>Drain Fitting: [</w:t>
      </w:r>
      <w:r w:rsidRPr="00D9531B">
        <w:rPr>
          <w:rStyle w:val="IP"/>
          <w:b/>
          <w:color w:val="auto"/>
        </w:rPr>
        <w:t>NPS 3</w:t>
      </w:r>
      <w:r w:rsidRPr="00E9693C">
        <w:t>] [</w:t>
      </w:r>
      <w:r w:rsidRPr="00D9531B">
        <w:rPr>
          <w:rStyle w:val="IP"/>
          <w:b/>
          <w:color w:val="auto"/>
        </w:rPr>
        <w:t>NPS 4</w:t>
      </w:r>
      <w:r w:rsidRPr="00E9693C">
        <w:t xml:space="preserve">] outlet with </w:t>
      </w:r>
      <w:r w:rsidRPr="00D9531B">
        <w:rPr>
          <w:rStyle w:val="IP"/>
          <w:color w:val="auto"/>
        </w:rPr>
        <w:t>NPS 2</w:t>
      </w:r>
      <w:r w:rsidRPr="00E9693C">
        <w:t xml:space="preserve"> vent</w:t>
      </w:r>
      <w:r>
        <w:t>, integral with base of column.</w:t>
      </w:r>
    </w:p>
    <w:p w14:paraId="09B8F99B" w14:textId="0324CB59" w:rsidR="00161D5E" w:rsidRDefault="00161D5E" w:rsidP="00D9531B">
      <w:pPr>
        <w:pStyle w:val="SpecifierNote"/>
        <w:keepNext w:val="0"/>
      </w:pPr>
      <w:r>
        <w:t>Copy "Group Wall-Mounted Showers" paragraph below and re-edit for each type of group wall-mounted shower required.</w:t>
      </w:r>
    </w:p>
    <w:p w14:paraId="184C6123" w14:textId="77777777" w:rsidR="00161D5E" w:rsidRDefault="00161D5E" w:rsidP="00D9531B">
      <w:pPr>
        <w:pStyle w:val="SpecifierNote"/>
        <w:keepNext w:val="0"/>
      </w:pPr>
      <w:r>
        <w:t>Insert number to complete drawing designation. Use these designations on Drawings to identify each group wall-mounted shower.</w:t>
      </w:r>
    </w:p>
    <w:p w14:paraId="45374D89" w14:textId="77777777" w:rsidR="00161D5E" w:rsidRDefault="00161D5E">
      <w:pPr>
        <w:pStyle w:val="PR1"/>
      </w:pPr>
      <w:r>
        <w:t>Group Wall-Mounted Showers &lt;</w:t>
      </w:r>
      <w:r>
        <w:rPr>
          <w:b/>
        </w:rPr>
        <w:t>Insert drawing designation</w:t>
      </w:r>
      <w:r>
        <w:t>&gt;:</w:t>
      </w:r>
    </w:p>
    <w:bookmarkStart w:id="10" w:name="ptBookmark2663"/>
    <w:p w14:paraId="75A66818" w14:textId="3599CD01" w:rsidR="00161D5E" w:rsidRPr="00513F0E" w:rsidRDefault="00161D5E" w:rsidP="00513F0E">
      <w:pPr>
        <w:pStyle w:val="PR2"/>
        <w:contextualSpacing w:val="0"/>
      </w:pPr>
      <w:r w:rsidRPr="004A06F4">
        <w:fldChar w:fldCharType="begin"/>
      </w:r>
      <w:r w:rsidRPr="004A06F4">
        <w:instrText xml:space="preserve"> HYPERLINK "http://www.specagent.com/Lookup?ulid=2663" </w:instrText>
      </w:r>
      <w:r w:rsidRPr="004A06F4">
        <w:fldChar w:fldCharType="separate"/>
      </w:r>
      <w:r w:rsidRPr="00D9531B">
        <w:t>Manufacturers:</w:t>
      </w:r>
      <w:r w:rsidRPr="004A06F4">
        <w:fldChar w:fldCharType="end"/>
      </w:r>
      <w:r w:rsidRPr="00513F0E">
        <w:t xml:space="preserve"> Subject to compliance with requirements, provide products by one of the following:</w:t>
      </w:r>
    </w:p>
    <w:p w14:paraId="0BF44D12" w14:textId="77777777" w:rsidR="00161D5E" w:rsidRPr="00D9531B" w:rsidRDefault="004260F3" w:rsidP="00D9531B">
      <w:pPr>
        <w:pStyle w:val="PR3"/>
        <w:rPr>
          <w:color w:val="000000"/>
          <w:u w:val="single"/>
        </w:rPr>
      </w:pPr>
      <w:hyperlink r:id="rId41" w:history="1">
        <w:r w:rsidR="00161D5E" w:rsidRPr="00D9531B">
          <w:t>Acorn Engineering Company; a Division of Morris Group International</w:t>
        </w:r>
      </w:hyperlink>
      <w:r w:rsidR="00161D5E" w:rsidRPr="00D9531B">
        <w:rPr>
          <w:color w:val="000000"/>
          <w:u w:val="single"/>
        </w:rPr>
        <w:t>.</w:t>
      </w:r>
    </w:p>
    <w:p w14:paraId="363D51D4" w14:textId="77777777" w:rsidR="00161D5E" w:rsidRPr="00D9531B" w:rsidRDefault="004260F3" w:rsidP="00D9531B">
      <w:pPr>
        <w:pStyle w:val="PR3"/>
        <w:spacing w:before="0"/>
        <w:rPr>
          <w:color w:val="000000"/>
          <w:u w:val="single"/>
        </w:rPr>
      </w:pPr>
      <w:hyperlink r:id="rId42" w:history="1">
        <w:r w:rsidR="00161D5E" w:rsidRPr="00D9531B">
          <w:t>Willoughby Industries</w:t>
        </w:r>
      </w:hyperlink>
      <w:r w:rsidR="00161D5E" w:rsidRPr="00D9531B">
        <w:rPr>
          <w:color w:val="000000"/>
          <w:u w:val="single"/>
        </w:rPr>
        <w:t>.</w:t>
      </w:r>
    </w:p>
    <w:p w14:paraId="697904E2" w14:textId="77777777" w:rsidR="00161D5E" w:rsidRPr="00D9531B" w:rsidRDefault="004260F3" w:rsidP="00161D5E">
      <w:pPr>
        <w:pStyle w:val="PR3"/>
        <w:spacing w:before="0" w:after="240"/>
        <w:rPr>
          <w:color w:val="000000"/>
          <w:u w:val="single"/>
        </w:rPr>
      </w:pPr>
      <w:hyperlink r:id="rId43" w:history="1">
        <w:r w:rsidR="00161D5E" w:rsidRPr="00D9531B">
          <w:t>Zurn Industries, LLC</w:t>
        </w:r>
      </w:hyperlink>
      <w:r w:rsidR="00161D5E" w:rsidRPr="00D9531B">
        <w:rPr>
          <w:color w:val="000000"/>
          <w:u w:val="single"/>
        </w:rPr>
        <w:t>.</w:t>
      </w:r>
    </w:p>
    <w:p w14:paraId="62BD4E42" w14:textId="685A77A1" w:rsidR="00161D5E" w:rsidRPr="00D9531B" w:rsidRDefault="00551CEB" w:rsidP="00D9531B">
      <w:pPr>
        <w:pStyle w:val="PR3"/>
        <w:spacing w:before="0" w:after="240"/>
        <w:rPr>
          <w:color w:val="000000"/>
        </w:rPr>
      </w:pPr>
      <w:r>
        <w:rPr>
          <w:color w:val="000000"/>
        </w:rPr>
        <w:t>Approved equivalent</w:t>
      </w:r>
      <w:r w:rsidR="00161D5E">
        <w:rPr>
          <w:color w:val="000000"/>
        </w:rPr>
        <w:t>.</w:t>
      </w:r>
    </w:p>
    <w:bookmarkEnd w:id="10"/>
    <w:p w14:paraId="4D956C05" w14:textId="77777777" w:rsidR="00161D5E" w:rsidRDefault="00161D5E" w:rsidP="00161D5E">
      <w:pPr>
        <w:pStyle w:val="PR2"/>
        <w:spacing w:before="0"/>
        <w:contextualSpacing w:val="0"/>
      </w:pPr>
      <w:r>
        <w:t>Description: Stainless-steel, wall-mounted, surface-enclosure shower fixture with individual nozzles.</w:t>
      </w:r>
    </w:p>
    <w:p w14:paraId="785DDC2C" w14:textId="77777777" w:rsidR="00161D5E" w:rsidRDefault="00161D5E" w:rsidP="00161D5E">
      <w:pPr>
        <w:pStyle w:val="PR2"/>
        <w:spacing w:before="0"/>
        <w:contextualSpacing w:val="0"/>
      </w:pPr>
      <w:r>
        <w:t>Standards: ASME A112.18.1/CSA B125.1 and ASSE 1016.</w:t>
      </w:r>
    </w:p>
    <w:p w14:paraId="43D47474" w14:textId="70406D26" w:rsidR="00161D5E" w:rsidRPr="00E9693C" w:rsidRDefault="00161D5E" w:rsidP="00161D5E">
      <w:pPr>
        <w:pStyle w:val="PR2"/>
        <w:spacing w:before="0"/>
        <w:contextualSpacing w:val="0"/>
      </w:pPr>
      <w:r>
        <w:t>Metal Nominal Thickness</w:t>
      </w:r>
      <w:r w:rsidRPr="00E9693C">
        <w:t>: [</w:t>
      </w:r>
      <w:r w:rsidRPr="00D9531B">
        <w:rPr>
          <w:rStyle w:val="IP"/>
          <w:b/>
          <w:color w:val="auto"/>
        </w:rPr>
        <w:t>0.050 inch</w:t>
      </w:r>
      <w:r w:rsidRPr="00E9693C">
        <w:rPr>
          <w:b/>
        </w:rPr>
        <w:t xml:space="preserve"> minimum</w:t>
      </w:r>
      <w:r w:rsidRPr="00E9693C">
        <w:t>] [</w:t>
      </w:r>
      <w:r w:rsidRPr="00D9531B">
        <w:rPr>
          <w:rStyle w:val="IP"/>
          <w:b/>
          <w:color w:val="auto"/>
        </w:rPr>
        <w:t>0.063 inch</w:t>
      </w:r>
      <w:r w:rsidRPr="00E9693C">
        <w:t>].</w:t>
      </w:r>
    </w:p>
    <w:p w14:paraId="48845258" w14:textId="77777777" w:rsidR="00161D5E" w:rsidRPr="00E9693C" w:rsidRDefault="00161D5E" w:rsidP="00161D5E">
      <w:pPr>
        <w:pStyle w:val="PR2"/>
        <w:spacing w:before="0"/>
        <w:contextualSpacing w:val="0"/>
      </w:pPr>
      <w:r w:rsidRPr="00E9693C">
        <w:t>Number of Shower Nozzles: [</w:t>
      </w:r>
      <w:r w:rsidRPr="00E9693C">
        <w:rPr>
          <w:b/>
        </w:rPr>
        <w:t>Two</w:t>
      </w:r>
      <w:r w:rsidRPr="00E9693C">
        <w:t>] [</w:t>
      </w:r>
      <w:r w:rsidRPr="00E9693C">
        <w:rPr>
          <w:b/>
        </w:rPr>
        <w:t>Three</w:t>
      </w:r>
      <w:r w:rsidRPr="00E9693C">
        <w:t>].</w:t>
      </w:r>
    </w:p>
    <w:p w14:paraId="1757C965" w14:textId="3E49925A" w:rsidR="00161D5E" w:rsidRPr="00E9693C" w:rsidRDefault="00161D5E" w:rsidP="00161D5E">
      <w:pPr>
        <w:pStyle w:val="PR2"/>
        <w:spacing w:before="0"/>
        <w:contextualSpacing w:val="0"/>
      </w:pPr>
      <w:r w:rsidRPr="00E9693C">
        <w:t>Height to Nozzles: [</w:t>
      </w:r>
      <w:r w:rsidRPr="00D9531B">
        <w:rPr>
          <w:rStyle w:val="IP"/>
          <w:b/>
          <w:color w:val="auto"/>
        </w:rPr>
        <w:t>66 inches</w:t>
      </w:r>
      <w:r w:rsidRPr="00E9693C">
        <w:t>] [</w:t>
      </w:r>
      <w:r w:rsidRPr="00D9531B">
        <w:rPr>
          <w:rStyle w:val="IP"/>
          <w:b/>
          <w:color w:val="auto"/>
        </w:rPr>
        <w:t>72 inches</w:t>
      </w:r>
      <w:r w:rsidRPr="00E9693C">
        <w:t>] &lt;</w:t>
      </w:r>
      <w:r w:rsidRPr="00E9693C">
        <w:rPr>
          <w:b/>
        </w:rPr>
        <w:t>Insert dimension</w:t>
      </w:r>
      <w:r w:rsidRPr="00E9693C">
        <w:t>&gt;.</w:t>
      </w:r>
    </w:p>
    <w:p w14:paraId="1DD5EFDA" w14:textId="77777777" w:rsidR="00161D5E" w:rsidRDefault="00161D5E" w:rsidP="00D9531B">
      <w:pPr>
        <w:pStyle w:val="SpecifierNote"/>
      </w:pPr>
      <w:r>
        <w:t>Retain one of two "Control" subparagraphs below. Many option combinations exist besides those below.</w:t>
      </w:r>
    </w:p>
    <w:p w14:paraId="335F2E9A" w14:textId="77777777" w:rsidR="00161D5E" w:rsidRDefault="00161D5E" w:rsidP="00161D5E">
      <w:pPr>
        <w:pStyle w:val="PR2"/>
        <w:spacing w:before="0"/>
        <w:contextualSpacing w:val="0"/>
      </w:pPr>
      <w:r>
        <w:t>Control: [</w:t>
      </w:r>
      <w:r>
        <w:rPr>
          <w:b/>
        </w:rPr>
        <w:t>Thermostatic</w:t>
      </w:r>
      <w:r>
        <w:t>] [</w:t>
      </w:r>
      <w:r>
        <w:rPr>
          <w:b/>
        </w:rPr>
        <w:t>Pressure-balance</w:t>
      </w:r>
      <w:r>
        <w:t>] valve with individual hot- and cold-water mixing-valve operation.</w:t>
      </w:r>
    </w:p>
    <w:p w14:paraId="658B8A75" w14:textId="77777777" w:rsidR="00161D5E" w:rsidRDefault="00161D5E" w:rsidP="00161D5E">
      <w:pPr>
        <w:pStyle w:val="PR2"/>
        <w:spacing w:before="0"/>
        <w:contextualSpacing w:val="0"/>
      </w:pPr>
      <w:r>
        <w:t>Control: Thermostatic valve with individual, tempered-water supply and push-button operation.</w:t>
      </w:r>
    </w:p>
    <w:p w14:paraId="354B9368" w14:textId="77777777" w:rsidR="00161D5E" w:rsidRDefault="00161D5E" w:rsidP="00D9531B">
      <w:pPr>
        <w:pStyle w:val="SpecifierNote"/>
      </w:pPr>
      <w:r>
        <w:t>Shower head flows in usage-based calculations are limited to 2.5 gpm per shower stall for LEED 2009 and 2.00 gpm for LEED v4, IgCC, and ASHRAE 189.1. Shower head flows for Green Globes prescriptive compliance limited to 2.00 gpm.</w:t>
      </w:r>
    </w:p>
    <w:p w14:paraId="2F62BBA6" w14:textId="73E27F62" w:rsidR="00161D5E" w:rsidRDefault="00161D5E" w:rsidP="00161D5E">
      <w:pPr>
        <w:pStyle w:val="PR2"/>
        <w:spacing w:before="0"/>
        <w:contextualSpacing w:val="0"/>
      </w:pPr>
      <w:r>
        <w:t>Flow-Control Fitting: [</w:t>
      </w:r>
      <w:r>
        <w:rPr>
          <w:b/>
        </w:rPr>
        <w:t xml:space="preserve">Not </w:t>
      </w:r>
      <w:r w:rsidRPr="00E9693C">
        <w:rPr>
          <w:b/>
        </w:rPr>
        <w:t>required</w:t>
      </w:r>
      <w:r w:rsidRPr="00E9693C">
        <w:t>] [</w:t>
      </w:r>
      <w:r w:rsidRPr="00D9531B">
        <w:rPr>
          <w:rStyle w:val="IP"/>
          <w:b/>
          <w:color w:val="auto"/>
        </w:rPr>
        <w:t>1.5 gpm</w:t>
      </w:r>
      <w:r w:rsidRPr="00E9693C">
        <w:t>] [</w:t>
      </w:r>
      <w:r w:rsidRPr="00D9531B">
        <w:rPr>
          <w:rStyle w:val="IP"/>
          <w:b/>
          <w:color w:val="auto"/>
        </w:rPr>
        <w:t>2.0 gpm</w:t>
      </w:r>
      <w:r w:rsidRPr="00E9693C">
        <w:t>] [</w:t>
      </w:r>
      <w:r w:rsidRPr="00D9531B">
        <w:rPr>
          <w:rStyle w:val="IP"/>
          <w:b/>
          <w:color w:val="auto"/>
        </w:rPr>
        <w:t>2.5 gpm</w:t>
      </w:r>
      <w:r w:rsidRPr="00E9693C">
        <w:t>]</w:t>
      </w:r>
      <w:r>
        <w:t xml:space="preserve"> for each shower head.</w:t>
      </w:r>
    </w:p>
    <w:p w14:paraId="79C591FD" w14:textId="533DBA00" w:rsidR="00161D5E" w:rsidRDefault="00161D5E" w:rsidP="00D9531B">
      <w:pPr>
        <w:pStyle w:val="SpecifierNote"/>
      </w:pPr>
      <w:r>
        <w:t>Retain "EPA WaterSense" subparagraph below if required for Project. WaterSense labeling required for LEED v4 and IgCC.</w:t>
      </w:r>
    </w:p>
    <w:p w14:paraId="2B7E8A14" w14:textId="77777777" w:rsidR="00161D5E" w:rsidRDefault="00161D5E" w:rsidP="00161D5E">
      <w:pPr>
        <w:pStyle w:val="PR2"/>
        <w:spacing w:before="0"/>
        <w:contextualSpacing w:val="0"/>
      </w:pPr>
      <w:r>
        <w:t>EPA WaterSense: Required.</w:t>
      </w:r>
    </w:p>
    <w:p w14:paraId="3083DBC9" w14:textId="77777777" w:rsidR="00161D5E" w:rsidRDefault="00161D5E" w:rsidP="00161D5E">
      <w:pPr>
        <w:pStyle w:val="PR2"/>
        <w:spacing w:before="0"/>
        <w:contextualSpacing w:val="0"/>
      </w:pPr>
      <w:r>
        <w:t>Liquid Soap Dispenser: [</w:t>
      </w:r>
      <w:r>
        <w:rPr>
          <w:b/>
        </w:rPr>
        <w:t>Not required</w:t>
      </w:r>
      <w:r>
        <w:t>] [</w:t>
      </w:r>
      <w:r>
        <w:rPr>
          <w:b/>
        </w:rPr>
        <w:t>Required</w:t>
      </w:r>
      <w:r>
        <w:t>] for each shower head.</w:t>
      </w:r>
    </w:p>
    <w:p w14:paraId="4D93828A" w14:textId="77777777" w:rsidR="00161D5E" w:rsidRDefault="00161D5E" w:rsidP="00161D5E">
      <w:pPr>
        <w:pStyle w:val="PR2"/>
        <w:spacing w:before="0"/>
        <w:contextualSpacing w:val="0"/>
      </w:pPr>
      <w:r>
        <w:t>Soap Dish: [</w:t>
      </w:r>
      <w:r>
        <w:rPr>
          <w:b/>
        </w:rPr>
        <w:t>Not required</w:t>
      </w:r>
      <w:r>
        <w:t>] [</w:t>
      </w:r>
      <w:r>
        <w:rPr>
          <w:b/>
        </w:rPr>
        <w:t>Required</w:t>
      </w:r>
      <w:r>
        <w:t>] for each shower head.</w:t>
      </w:r>
    </w:p>
    <w:p w14:paraId="2F03BDC7" w14:textId="77777777" w:rsidR="00161D5E" w:rsidRPr="00E9693C" w:rsidRDefault="00161D5E" w:rsidP="00161D5E">
      <w:pPr>
        <w:pStyle w:val="PR2"/>
        <w:spacing w:before="0"/>
        <w:contextualSpacing w:val="0"/>
      </w:pPr>
      <w:r w:rsidRPr="00E9693C">
        <w:t>Mounting: Wall bracket.</w:t>
      </w:r>
    </w:p>
    <w:p w14:paraId="3D94465F" w14:textId="02158552" w:rsidR="00161D5E" w:rsidRDefault="00161D5E" w:rsidP="00161D5E">
      <w:pPr>
        <w:pStyle w:val="PR2"/>
        <w:spacing w:before="0"/>
        <w:contextualSpacing w:val="0"/>
      </w:pPr>
      <w:r w:rsidRPr="00E9693C">
        <w:t xml:space="preserve">Supplies: </w:t>
      </w:r>
      <w:r w:rsidRPr="00D9531B">
        <w:rPr>
          <w:rStyle w:val="IP"/>
          <w:color w:val="auto"/>
        </w:rPr>
        <w:t>NPS 3/4</w:t>
      </w:r>
      <w:r w:rsidRPr="00E9693C">
        <w:t xml:space="preserve"> copper</w:t>
      </w:r>
      <w:r>
        <w:t xml:space="preserve"> tubing with valves.</w:t>
      </w:r>
    </w:p>
    <w:p w14:paraId="7C5C847F" w14:textId="77777777" w:rsidR="00161D5E" w:rsidRDefault="00161D5E">
      <w:pPr>
        <w:pStyle w:val="ART"/>
      </w:pPr>
      <w:r>
        <w:t>OUTDOOR SHOWERS</w:t>
      </w:r>
    </w:p>
    <w:p w14:paraId="0454021D" w14:textId="0EA83CCF" w:rsidR="00161D5E" w:rsidRDefault="00161D5E" w:rsidP="00D9531B">
      <w:pPr>
        <w:pStyle w:val="SpecifierNote"/>
        <w:keepNext w:val="0"/>
      </w:pPr>
      <w:r>
        <w:t>Copy "Outdoor Plastic Showers" paragraph below and re-edit for each type of outdoor plastic shower required.</w:t>
      </w:r>
    </w:p>
    <w:p w14:paraId="25E1BD52" w14:textId="77777777" w:rsidR="00161D5E" w:rsidRDefault="00161D5E" w:rsidP="00D9531B">
      <w:pPr>
        <w:pStyle w:val="SpecifierNote"/>
        <w:keepNext w:val="0"/>
      </w:pPr>
      <w:r>
        <w:t>Insert number to complete drawing designation. Use these designations on Drawings to identify each outdoor shower.</w:t>
      </w:r>
    </w:p>
    <w:p w14:paraId="6028C1C3" w14:textId="77777777" w:rsidR="00161D5E" w:rsidRDefault="00161D5E">
      <w:pPr>
        <w:pStyle w:val="PR1"/>
      </w:pPr>
      <w:r>
        <w:t>Outdoor Plastic Showers &lt;</w:t>
      </w:r>
      <w:r>
        <w:rPr>
          <w:b/>
        </w:rPr>
        <w:t>Insert drawing designation</w:t>
      </w:r>
      <w:r>
        <w:t>&gt;:</w:t>
      </w:r>
    </w:p>
    <w:bookmarkStart w:id="11" w:name="ptBookmark2665"/>
    <w:p w14:paraId="169E40EA" w14:textId="67319682" w:rsidR="00161D5E" w:rsidRPr="00551CEB" w:rsidRDefault="00161D5E" w:rsidP="00513F0E">
      <w:pPr>
        <w:pStyle w:val="PR2"/>
        <w:contextualSpacing w:val="0"/>
      </w:pPr>
      <w:r w:rsidRPr="004A06F4">
        <w:fldChar w:fldCharType="begin"/>
      </w:r>
      <w:r w:rsidRPr="004A06F4">
        <w:instrText xml:space="preserve"> HYPERLINK "http://www.specagent.com/Lookup?ulid=2665" </w:instrText>
      </w:r>
      <w:r w:rsidRPr="004A06F4">
        <w:fldChar w:fldCharType="separate"/>
      </w:r>
      <w:r w:rsidRPr="00D9531B">
        <w:t>Manufacturers:</w:t>
      </w:r>
      <w:r w:rsidRPr="004A06F4">
        <w:fldChar w:fldCharType="end"/>
      </w:r>
      <w:r w:rsidRPr="00513F0E">
        <w:t xml:space="preserve"> </w:t>
      </w:r>
      <w:r w:rsidRPr="00551CEB">
        <w:t>Subject to compliance with requirements, provide products by one of the following:</w:t>
      </w:r>
    </w:p>
    <w:p w14:paraId="502D1A23" w14:textId="77777777" w:rsidR="00161D5E" w:rsidRPr="00D9531B" w:rsidRDefault="004260F3" w:rsidP="00D9531B">
      <w:pPr>
        <w:pStyle w:val="PR3"/>
        <w:rPr>
          <w:color w:val="000000"/>
        </w:rPr>
      </w:pPr>
      <w:hyperlink r:id="rId44" w:history="1">
        <w:r w:rsidR="00161D5E" w:rsidRPr="00D9531B">
          <w:t>Acorn Engineering Company; a Division of Morris Group International</w:t>
        </w:r>
      </w:hyperlink>
      <w:r w:rsidR="00161D5E" w:rsidRPr="00D9531B">
        <w:rPr>
          <w:color w:val="000000"/>
        </w:rPr>
        <w:t>.</w:t>
      </w:r>
    </w:p>
    <w:p w14:paraId="6D509557" w14:textId="77777777" w:rsidR="00161D5E" w:rsidRPr="00551CEB" w:rsidRDefault="004260F3" w:rsidP="00161D5E">
      <w:pPr>
        <w:pStyle w:val="PR3"/>
        <w:spacing w:before="0" w:after="240"/>
        <w:rPr>
          <w:color w:val="000000"/>
        </w:rPr>
      </w:pPr>
      <w:hyperlink r:id="rId45" w:history="1">
        <w:r w:rsidR="00161D5E" w:rsidRPr="00D9531B">
          <w:t>ShowerTower Inc</w:t>
        </w:r>
      </w:hyperlink>
      <w:r w:rsidR="00161D5E" w:rsidRPr="00D9531B">
        <w:rPr>
          <w:color w:val="000000"/>
        </w:rPr>
        <w:t>.</w:t>
      </w:r>
    </w:p>
    <w:p w14:paraId="477E28A2" w14:textId="7467EABD" w:rsidR="00161D5E" w:rsidRPr="00D9531B" w:rsidRDefault="00551CEB" w:rsidP="00D9531B">
      <w:pPr>
        <w:pStyle w:val="PR3"/>
        <w:spacing w:before="0" w:after="240"/>
        <w:rPr>
          <w:color w:val="000000"/>
        </w:rPr>
      </w:pPr>
      <w:r w:rsidRPr="00D9531B">
        <w:rPr>
          <w:color w:val="000000"/>
        </w:rPr>
        <w:t>Approved equivalent</w:t>
      </w:r>
      <w:r w:rsidR="00161D5E" w:rsidRPr="00551CEB">
        <w:rPr>
          <w:color w:val="000000"/>
        </w:rPr>
        <w:t>.</w:t>
      </w:r>
    </w:p>
    <w:bookmarkEnd w:id="11"/>
    <w:p w14:paraId="1AFBBD51" w14:textId="77777777" w:rsidR="00161D5E" w:rsidRPr="00551CEB" w:rsidRDefault="00161D5E" w:rsidP="00161D5E">
      <w:pPr>
        <w:pStyle w:val="PR2"/>
        <w:spacing w:before="0"/>
        <w:contextualSpacing w:val="0"/>
      </w:pPr>
      <w:r w:rsidRPr="00551CEB">
        <w:t>Description: Freestanding, plastic group-shower fixture.</w:t>
      </w:r>
    </w:p>
    <w:p w14:paraId="469A878B" w14:textId="7CBA22F5" w:rsidR="00161D5E" w:rsidRPr="00551CEB" w:rsidRDefault="00161D5E" w:rsidP="00D9531B">
      <w:pPr>
        <w:pStyle w:val="SpecifierNote"/>
      </w:pPr>
      <w:r w:rsidRPr="00551CEB">
        <w:t>Number retained in "Number of Shower Stations" subparagraph below must be limited to a combined total of six. Two showers and one foot wash are typical.</w:t>
      </w:r>
    </w:p>
    <w:p w14:paraId="314EC566" w14:textId="77777777" w:rsidR="00161D5E" w:rsidRPr="00551CEB" w:rsidRDefault="00161D5E" w:rsidP="00161D5E">
      <w:pPr>
        <w:pStyle w:val="PR2"/>
        <w:spacing w:before="0"/>
        <w:contextualSpacing w:val="0"/>
      </w:pPr>
      <w:r w:rsidRPr="00551CEB">
        <w:t>Number of Shower Stations: [</w:t>
      </w:r>
      <w:r w:rsidRPr="00551CEB">
        <w:rPr>
          <w:b/>
        </w:rPr>
        <w:t>One</w:t>
      </w:r>
      <w:r w:rsidRPr="00551CEB">
        <w:t>] [</w:t>
      </w:r>
      <w:r w:rsidRPr="00551CEB">
        <w:rPr>
          <w:b/>
        </w:rPr>
        <w:t>Two</w:t>
      </w:r>
      <w:r w:rsidRPr="00551CEB">
        <w:t>] [</w:t>
      </w:r>
      <w:r w:rsidRPr="00551CEB">
        <w:rPr>
          <w:b/>
        </w:rPr>
        <w:t>Three</w:t>
      </w:r>
      <w:r w:rsidRPr="00551CEB">
        <w:t>] [</w:t>
      </w:r>
      <w:r w:rsidRPr="00551CEB">
        <w:rPr>
          <w:b/>
        </w:rPr>
        <w:t>Four</w:t>
      </w:r>
      <w:r w:rsidRPr="00551CEB">
        <w:t>] &lt;</w:t>
      </w:r>
      <w:r w:rsidRPr="00551CEB">
        <w:rPr>
          <w:b/>
        </w:rPr>
        <w:t>Insert number up to six</w:t>
      </w:r>
      <w:r w:rsidRPr="00551CEB">
        <w:t>&gt; with individual, self-closing control valve(s).</w:t>
      </w:r>
    </w:p>
    <w:p w14:paraId="35F7B518" w14:textId="77777777" w:rsidR="00161D5E" w:rsidRPr="00551CEB" w:rsidRDefault="00161D5E" w:rsidP="00161D5E">
      <w:pPr>
        <w:pStyle w:val="PR2"/>
        <w:spacing w:before="0"/>
        <w:contextualSpacing w:val="0"/>
      </w:pPr>
      <w:r w:rsidRPr="00551CEB">
        <w:t>Nozzles: With adjustable spray pattern; fixed, on column.</w:t>
      </w:r>
    </w:p>
    <w:p w14:paraId="7AEB27CA" w14:textId="77777777" w:rsidR="00161D5E" w:rsidRPr="00551CEB" w:rsidRDefault="00161D5E" w:rsidP="00161D5E">
      <w:pPr>
        <w:pStyle w:val="PR2"/>
        <w:spacing w:before="0"/>
        <w:contextualSpacing w:val="0"/>
      </w:pPr>
      <w:r w:rsidRPr="00551CEB">
        <w:t>Control: Push button and timer.</w:t>
      </w:r>
    </w:p>
    <w:p w14:paraId="2A627AED" w14:textId="0BDC0E96" w:rsidR="00161D5E" w:rsidRPr="00551CEB" w:rsidRDefault="00161D5E" w:rsidP="00161D5E">
      <w:pPr>
        <w:pStyle w:val="PR2"/>
        <w:spacing w:before="0"/>
        <w:contextualSpacing w:val="0"/>
      </w:pPr>
      <w:r w:rsidRPr="00551CEB">
        <w:t xml:space="preserve">Maximum Flow: </w:t>
      </w:r>
      <w:r w:rsidRPr="00D9531B">
        <w:rPr>
          <w:rStyle w:val="IP"/>
          <w:color w:val="auto"/>
        </w:rPr>
        <w:t>2.5 gpm</w:t>
      </w:r>
      <w:r w:rsidRPr="00551CEB">
        <w:t xml:space="preserve"> for each shower head.</w:t>
      </w:r>
    </w:p>
    <w:p w14:paraId="1F12AA65" w14:textId="77777777" w:rsidR="00161D5E" w:rsidRPr="00551CEB" w:rsidRDefault="00161D5E" w:rsidP="00161D5E">
      <w:pPr>
        <w:pStyle w:val="PR2"/>
        <w:spacing w:before="0"/>
        <w:contextualSpacing w:val="0"/>
      </w:pPr>
      <w:r w:rsidRPr="00551CEB">
        <w:t>Number of Foot-Wash Stations: [</w:t>
      </w:r>
      <w:r w:rsidRPr="00551CEB">
        <w:rPr>
          <w:b/>
        </w:rPr>
        <w:t>One</w:t>
      </w:r>
      <w:r w:rsidRPr="00551CEB">
        <w:t>] [</w:t>
      </w:r>
      <w:r w:rsidRPr="00551CEB">
        <w:rPr>
          <w:b/>
        </w:rPr>
        <w:t>Two</w:t>
      </w:r>
      <w:r w:rsidRPr="00551CEB">
        <w:t>] &lt;</w:t>
      </w:r>
      <w:r w:rsidRPr="00551CEB">
        <w:rPr>
          <w:b/>
        </w:rPr>
        <w:t>Insert number</w:t>
      </w:r>
      <w:r w:rsidRPr="00551CEB">
        <w:t>&gt; with individual, self-closing control valve(s).</w:t>
      </w:r>
    </w:p>
    <w:p w14:paraId="2A1FA56E" w14:textId="77777777" w:rsidR="00161D5E" w:rsidRPr="00551CEB" w:rsidRDefault="00161D5E" w:rsidP="00161D5E">
      <w:pPr>
        <w:pStyle w:val="PR2"/>
        <w:spacing w:before="0"/>
        <w:contextualSpacing w:val="0"/>
      </w:pPr>
      <w:r w:rsidRPr="00551CEB">
        <w:t>Hose Bibb: [</w:t>
      </w:r>
      <w:r w:rsidRPr="00551CEB">
        <w:rPr>
          <w:b/>
        </w:rPr>
        <w:t>Not</w:t>
      </w:r>
      <w:r w:rsidRPr="00551CEB">
        <w:t>] [</w:t>
      </w:r>
      <w:r w:rsidRPr="00551CEB">
        <w:rPr>
          <w:b/>
        </w:rPr>
        <w:t>One</w:t>
      </w:r>
      <w:r w:rsidRPr="00551CEB">
        <w:t>] required.</w:t>
      </w:r>
    </w:p>
    <w:p w14:paraId="1B1A4468" w14:textId="6A3CB650" w:rsidR="00161D5E" w:rsidRPr="00551CEB" w:rsidRDefault="00161D5E" w:rsidP="00161D5E">
      <w:pPr>
        <w:pStyle w:val="PR2"/>
        <w:spacing w:before="0"/>
        <w:contextualSpacing w:val="0"/>
      </w:pPr>
      <w:r w:rsidRPr="00551CEB">
        <w:t>Control-Valve Mounting Height: [</w:t>
      </w:r>
      <w:r w:rsidRPr="00D9531B">
        <w:rPr>
          <w:rStyle w:val="IP"/>
          <w:b/>
          <w:color w:val="auto"/>
        </w:rPr>
        <w:t>50 inches</w:t>
      </w:r>
      <w:r w:rsidRPr="00551CEB">
        <w:t>] [</w:t>
      </w:r>
      <w:r w:rsidRPr="00D9531B">
        <w:rPr>
          <w:rStyle w:val="IP"/>
          <w:b/>
          <w:color w:val="auto"/>
        </w:rPr>
        <w:t>48 inches</w:t>
      </w:r>
      <w:r w:rsidRPr="00551CEB">
        <w:t>].</w:t>
      </w:r>
    </w:p>
    <w:p w14:paraId="59BEFC48" w14:textId="77777777" w:rsidR="00161D5E" w:rsidRPr="00551CEB" w:rsidRDefault="00161D5E" w:rsidP="00161D5E">
      <w:pPr>
        <w:pStyle w:val="PR2"/>
        <w:spacing w:before="0"/>
        <w:contextualSpacing w:val="0"/>
      </w:pPr>
      <w:r w:rsidRPr="00551CEB">
        <w:t>Material: Cast-filled-polymer plastic.</w:t>
      </w:r>
    </w:p>
    <w:p w14:paraId="0EE14055" w14:textId="77777777" w:rsidR="00161D5E" w:rsidRPr="00551CEB" w:rsidRDefault="00161D5E" w:rsidP="00161D5E">
      <w:pPr>
        <w:pStyle w:val="PR2"/>
        <w:spacing w:before="0"/>
        <w:contextualSpacing w:val="0"/>
      </w:pPr>
      <w:r w:rsidRPr="00551CEB">
        <w:t>Color: [</w:t>
      </w:r>
      <w:r w:rsidRPr="00551CEB">
        <w:rPr>
          <w:b/>
        </w:rPr>
        <w:t>Gray</w:t>
      </w:r>
      <w:r w:rsidRPr="00551CEB">
        <w:t>] &lt;</w:t>
      </w:r>
      <w:r w:rsidRPr="00551CEB">
        <w:rPr>
          <w:b/>
        </w:rPr>
        <w:t>Insert color</w:t>
      </w:r>
      <w:r w:rsidRPr="00551CEB">
        <w:t>&gt;.</w:t>
      </w:r>
    </w:p>
    <w:p w14:paraId="726DBF1D" w14:textId="77777777" w:rsidR="00161D5E" w:rsidRPr="00551CEB" w:rsidRDefault="00161D5E" w:rsidP="00161D5E">
      <w:pPr>
        <w:pStyle w:val="PR2"/>
        <w:spacing w:before="0"/>
        <w:contextualSpacing w:val="0"/>
      </w:pPr>
      <w:r w:rsidRPr="00551CEB">
        <w:t>Internal Piping: Factory installed.</w:t>
      </w:r>
    </w:p>
    <w:p w14:paraId="7749AB40" w14:textId="77777777" w:rsidR="00161D5E" w:rsidRPr="00551CEB" w:rsidRDefault="00161D5E" w:rsidP="00161D5E">
      <w:pPr>
        <w:pStyle w:val="PR2"/>
        <w:spacing w:before="0"/>
        <w:contextualSpacing w:val="0"/>
      </w:pPr>
      <w:r w:rsidRPr="00551CEB">
        <w:t>Mounting: Base flange with bolt holes.</w:t>
      </w:r>
    </w:p>
    <w:p w14:paraId="603BAFDB" w14:textId="362B028A" w:rsidR="00161D5E" w:rsidRPr="00551CEB" w:rsidRDefault="00161D5E" w:rsidP="00D9531B">
      <w:pPr>
        <w:pStyle w:val="SpecifierNote"/>
        <w:keepNext w:val="0"/>
      </w:pPr>
      <w:r w:rsidRPr="00551CEB">
        <w:t>Copy "Outdoor Steel Showers" paragraph below and re-edit for each type of outdoor steel shower required.</w:t>
      </w:r>
    </w:p>
    <w:p w14:paraId="6CD65D44" w14:textId="77777777" w:rsidR="00161D5E" w:rsidRPr="00551CEB" w:rsidRDefault="00161D5E" w:rsidP="00D9531B">
      <w:pPr>
        <w:pStyle w:val="SpecifierNote"/>
        <w:keepNext w:val="0"/>
      </w:pPr>
      <w:r w:rsidRPr="00551CEB">
        <w:t>Insert number to complete drawing designation. Use these designations on Drawings to identify each outdoor shower.</w:t>
      </w:r>
    </w:p>
    <w:p w14:paraId="76C4EB71" w14:textId="77777777" w:rsidR="00161D5E" w:rsidRPr="00551CEB" w:rsidRDefault="00161D5E">
      <w:pPr>
        <w:pStyle w:val="PR1"/>
      </w:pPr>
      <w:r w:rsidRPr="00551CEB">
        <w:t>Outdoor Steel Showers &lt;</w:t>
      </w:r>
      <w:r w:rsidRPr="00551CEB">
        <w:rPr>
          <w:b/>
        </w:rPr>
        <w:t>Insert drawing designation</w:t>
      </w:r>
      <w:r w:rsidRPr="00551CEB">
        <w:t>&gt;:</w:t>
      </w:r>
    </w:p>
    <w:bookmarkStart w:id="12" w:name="ptBookmark2667"/>
    <w:p w14:paraId="7B89440F" w14:textId="2B0D3C0E" w:rsidR="00161D5E" w:rsidRPr="00551CEB" w:rsidRDefault="00161D5E" w:rsidP="00513F0E">
      <w:pPr>
        <w:pStyle w:val="PR2"/>
        <w:contextualSpacing w:val="0"/>
      </w:pPr>
      <w:r w:rsidRPr="00551CEB">
        <w:fldChar w:fldCharType="begin"/>
      </w:r>
      <w:r w:rsidRPr="00551CEB">
        <w:instrText xml:space="preserve"> HYPERLINK "http://www.specagent.com/Lookup?ulid=2667" </w:instrText>
      </w:r>
      <w:r w:rsidRPr="00551CEB">
        <w:fldChar w:fldCharType="separate"/>
      </w:r>
      <w:r w:rsidRPr="00D9531B">
        <w:t>Manufacturers:</w:t>
      </w:r>
      <w:r w:rsidRPr="00551CEB">
        <w:fldChar w:fldCharType="end"/>
      </w:r>
      <w:r w:rsidRPr="00551CEB">
        <w:t xml:space="preserve"> Subject to compliance with requirements, provide products by one of the following:</w:t>
      </w:r>
    </w:p>
    <w:p w14:paraId="5C04F6F2" w14:textId="77777777" w:rsidR="00161D5E" w:rsidRPr="00D9531B" w:rsidRDefault="004260F3" w:rsidP="00D9531B">
      <w:pPr>
        <w:pStyle w:val="PR3"/>
        <w:rPr>
          <w:color w:val="000000"/>
        </w:rPr>
      </w:pPr>
      <w:hyperlink r:id="rId46" w:history="1">
        <w:r w:rsidR="00161D5E" w:rsidRPr="00D9531B">
          <w:t>Acorn Engineering Company; a Division of Morris Group International</w:t>
        </w:r>
      </w:hyperlink>
      <w:r w:rsidR="00161D5E" w:rsidRPr="00D9531B">
        <w:rPr>
          <w:color w:val="000000"/>
        </w:rPr>
        <w:t>.</w:t>
      </w:r>
    </w:p>
    <w:p w14:paraId="458299B9" w14:textId="77777777" w:rsidR="00161D5E" w:rsidRPr="00551CEB" w:rsidRDefault="004260F3" w:rsidP="00161D5E">
      <w:pPr>
        <w:pStyle w:val="PR3"/>
        <w:spacing w:before="0" w:after="240"/>
        <w:rPr>
          <w:color w:val="000000"/>
        </w:rPr>
      </w:pPr>
      <w:hyperlink r:id="rId47" w:history="1">
        <w:r w:rsidR="00161D5E" w:rsidRPr="00D9531B">
          <w:t>Zurn Industries, LLC</w:t>
        </w:r>
      </w:hyperlink>
      <w:r w:rsidR="00161D5E" w:rsidRPr="00D9531B">
        <w:rPr>
          <w:color w:val="000000"/>
        </w:rPr>
        <w:t>.</w:t>
      </w:r>
    </w:p>
    <w:p w14:paraId="3E50390E" w14:textId="35C5A959" w:rsidR="00161D5E" w:rsidRPr="00D9531B" w:rsidRDefault="00551CEB" w:rsidP="00D9531B">
      <w:pPr>
        <w:pStyle w:val="PR3"/>
        <w:spacing w:before="0" w:after="240"/>
        <w:rPr>
          <w:color w:val="000000"/>
        </w:rPr>
      </w:pPr>
      <w:r w:rsidRPr="00D9531B">
        <w:rPr>
          <w:color w:val="000000"/>
        </w:rPr>
        <w:t>Approved equivalent</w:t>
      </w:r>
      <w:r w:rsidR="00161D5E" w:rsidRPr="00551CEB">
        <w:rPr>
          <w:color w:val="000000"/>
        </w:rPr>
        <w:t>.</w:t>
      </w:r>
    </w:p>
    <w:bookmarkEnd w:id="12"/>
    <w:p w14:paraId="55B8BF7A" w14:textId="77777777" w:rsidR="00161D5E" w:rsidRDefault="00161D5E" w:rsidP="00161D5E">
      <w:pPr>
        <w:pStyle w:val="PR2"/>
        <w:spacing w:before="0"/>
        <w:contextualSpacing w:val="0"/>
      </w:pPr>
      <w:r>
        <w:t>Description: Freestanding, steel, group-shower fixture.</w:t>
      </w:r>
    </w:p>
    <w:p w14:paraId="2B9681DD" w14:textId="77777777" w:rsidR="00161D5E" w:rsidRDefault="00161D5E" w:rsidP="00161D5E">
      <w:pPr>
        <w:pStyle w:val="PR2"/>
        <w:spacing w:before="0"/>
        <w:contextualSpacing w:val="0"/>
      </w:pPr>
      <w:r>
        <w:t>Number of Shower Stations: [</w:t>
      </w:r>
      <w:r>
        <w:rPr>
          <w:b/>
        </w:rPr>
        <w:t>Four or more</w:t>
      </w:r>
      <w:r>
        <w:t>] &lt;</w:t>
      </w:r>
      <w:r>
        <w:rPr>
          <w:b/>
        </w:rPr>
        <w:t>Insert value</w:t>
      </w:r>
      <w:r>
        <w:t>&gt; with individual, self-closing control valve(s).</w:t>
      </w:r>
    </w:p>
    <w:p w14:paraId="4800CD42" w14:textId="77777777" w:rsidR="00161D5E" w:rsidRPr="00E9693C" w:rsidRDefault="00161D5E" w:rsidP="00161D5E">
      <w:pPr>
        <w:pStyle w:val="PR2"/>
        <w:spacing w:before="0"/>
        <w:contextualSpacing w:val="0"/>
      </w:pPr>
      <w:r w:rsidRPr="00E9693C">
        <w:t>Nozzles: Fixed, on column.</w:t>
      </w:r>
    </w:p>
    <w:p w14:paraId="61CF2BE0" w14:textId="77777777" w:rsidR="00161D5E" w:rsidRPr="00E9693C" w:rsidRDefault="00161D5E" w:rsidP="00161D5E">
      <w:pPr>
        <w:pStyle w:val="PR2"/>
        <w:spacing w:before="0"/>
        <w:contextualSpacing w:val="0"/>
      </w:pPr>
      <w:r w:rsidRPr="00E9693C">
        <w:t>Control: Push button and timer.</w:t>
      </w:r>
    </w:p>
    <w:p w14:paraId="63D3147A" w14:textId="2DC71ECA" w:rsidR="00161D5E" w:rsidRDefault="00161D5E" w:rsidP="00161D5E">
      <w:pPr>
        <w:pStyle w:val="PR2"/>
        <w:spacing w:before="0"/>
        <w:contextualSpacing w:val="0"/>
      </w:pPr>
      <w:r w:rsidRPr="00E9693C">
        <w:t xml:space="preserve">Maximum Flow: </w:t>
      </w:r>
      <w:r w:rsidRPr="00D9531B">
        <w:rPr>
          <w:rStyle w:val="IP"/>
          <w:color w:val="auto"/>
        </w:rPr>
        <w:t>2.5 gpm</w:t>
      </w:r>
      <w:r w:rsidRPr="00E9693C">
        <w:t xml:space="preserve"> for each shower</w:t>
      </w:r>
      <w:r>
        <w:t xml:space="preserve"> head.</w:t>
      </w:r>
    </w:p>
    <w:p w14:paraId="33C57FF0" w14:textId="77777777" w:rsidR="00161D5E" w:rsidRPr="00D9531B" w:rsidRDefault="00161D5E" w:rsidP="00D9531B">
      <w:pPr>
        <w:pStyle w:val="SpecifierNote"/>
        <w:rPr>
          <w:color w:val="auto"/>
        </w:rPr>
      </w:pPr>
      <w:r>
        <w:t>Shower head flows in usage-based calculations are limited to 2.5 gpm per shower stall for LEED 2009 and 2.00 gpm for LEED v4, IgCC, and ASHRAE 189.1. Shower head flows for Green Globes prescriptive compliance limited to 2.00 gpm.</w:t>
      </w:r>
    </w:p>
    <w:p w14:paraId="3AC9D814" w14:textId="4992475D" w:rsidR="00161D5E" w:rsidRDefault="00161D5E" w:rsidP="00161D5E">
      <w:pPr>
        <w:pStyle w:val="PR2"/>
        <w:spacing w:before="0"/>
        <w:contextualSpacing w:val="0"/>
      </w:pPr>
      <w:r w:rsidRPr="00E9693C">
        <w:t>Flow-Control Fitting: [</w:t>
      </w:r>
      <w:r w:rsidRPr="00E9693C">
        <w:rPr>
          <w:b/>
        </w:rPr>
        <w:t>Not required</w:t>
      </w:r>
      <w:r w:rsidRPr="00E9693C">
        <w:t>] [</w:t>
      </w:r>
      <w:r w:rsidRPr="00D9531B">
        <w:rPr>
          <w:rStyle w:val="IP"/>
          <w:b/>
          <w:color w:val="auto"/>
        </w:rPr>
        <w:t>1.5 gpm</w:t>
      </w:r>
      <w:r w:rsidRPr="00E9693C">
        <w:t>] [</w:t>
      </w:r>
      <w:r w:rsidRPr="00D9531B">
        <w:rPr>
          <w:rStyle w:val="IP"/>
          <w:b/>
          <w:color w:val="auto"/>
        </w:rPr>
        <w:t>2.0 gpm</w:t>
      </w:r>
      <w:r w:rsidRPr="00E9693C">
        <w:t>] [</w:t>
      </w:r>
      <w:r w:rsidRPr="00D9531B">
        <w:rPr>
          <w:rStyle w:val="IP"/>
          <w:b/>
          <w:color w:val="auto"/>
        </w:rPr>
        <w:t>2.5 gpm</w:t>
      </w:r>
      <w:r w:rsidRPr="00E9693C">
        <w:t>]</w:t>
      </w:r>
      <w:r>
        <w:t xml:space="preserve"> for each shower head.</w:t>
      </w:r>
    </w:p>
    <w:p w14:paraId="6C735273" w14:textId="0BC88C9C" w:rsidR="00161D5E" w:rsidRDefault="00161D5E" w:rsidP="00D9531B">
      <w:pPr>
        <w:pStyle w:val="SpecifierNote"/>
      </w:pPr>
      <w:r>
        <w:t>Retain "EPA WaterSense" subparagraph below if required for Project. WaterSense labeling required for LEED v4 and IgCC.</w:t>
      </w:r>
    </w:p>
    <w:p w14:paraId="1F2F0828" w14:textId="77777777" w:rsidR="00161D5E" w:rsidRDefault="00161D5E" w:rsidP="00161D5E">
      <w:pPr>
        <w:pStyle w:val="PR2"/>
        <w:spacing w:before="0"/>
        <w:contextualSpacing w:val="0"/>
      </w:pPr>
      <w:r>
        <w:t>EPA WaterSense: Required.</w:t>
      </w:r>
    </w:p>
    <w:p w14:paraId="6A589C1A" w14:textId="77777777" w:rsidR="00161D5E" w:rsidRDefault="00161D5E" w:rsidP="00161D5E">
      <w:pPr>
        <w:pStyle w:val="PR2"/>
        <w:spacing w:before="0"/>
        <w:contextualSpacing w:val="0"/>
      </w:pPr>
      <w:r>
        <w:t>Number of Foot-Wash Stations: [</w:t>
      </w:r>
      <w:r>
        <w:rPr>
          <w:b/>
        </w:rPr>
        <w:t>Not required</w:t>
      </w:r>
      <w:r>
        <w:t>] [</w:t>
      </w:r>
      <w:r>
        <w:rPr>
          <w:b/>
        </w:rPr>
        <w:t>One</w:t>
      </w:r>
      <w:r>
        <w:t>] [</w:t>
      </w:r>
      <w:r>
        <w:rPr>
          <w:b/>
        </w:rPr>
        <w:t>Two</w:t>
      </w:r>
      <w:r>
        <w:t>] with individual, self-closing control valve(s).</w:t>
      </w:r>
    </w:p>
    <w:p w14:paraId="64698CC6" w14:textId="77777777" w:rsidR="00161D5E" w:rsidRDefault="00161D5E" w:rsidP="00161D5E">
      <w:pPr>
        <w:pStyle w:val="PR2"/>
        <w:spacing w:before="0"/>
        <w:contextualSpacing w:val="0"/>
      </w:pPr>
      <w:r>
        <w:t>Material: Painted steel pipe.</w:t>
      </w:r>
    </w:p>
    <w:p w14:paraId="404A8762" w14:textId="77777777" w:rsidR="00161D5E" w:rsidRDefault="00161D5E" w:rsidP="00161D5E">
      <w:pPr>
        <w:pStyle w:val="PR2"/>
        <w:spacing w:before="0"/>
        <w:contextualSpacing w:val="0"/>
      </w:pPr>
      <w:r>
        <w:t>Color: [</w:t>
      </w:r>
      <w:r>
        <w:rPr>
          <w:b/>
        </w:rPr>
        <w:t>Blue</w:t>
      </w:r>
      <w:r>
        <w:t>] &lt;</w:t>
      </w:r>
      <w:r>
        <w:rPr>
          <w:b/>
        </w:rPr>
        <w:t>Insert color</w:t>
      </w:r>
      <w:r>
        <w:t>&gt;.</w:t>
      </w:r>
    </w:p>
    <w:p w14:paraId="06389352" w14:textId="77777777" w:rsidR="00161D5E" w:rsidRDefault="00161D5E" w:rsidP="00161D5E">
      <w:pPr>
        <w:pStyle w:val="PR2"/>
        <w:spacing w:before="0"/>
        <w:contextualSpacing w:val="0"/>
      </w:pPr>
      <w:r>
        <w:t>Internal Piping: Factory installed.</w:t>
      </w:r>
    </w:p>
    <w:p w14:paraId="437866AA" w14:textId="77777777" w:rsidR="00161D5E" w:rsidRDefault="00161D5E" w:rsidP="00161D5E">
      <w:pPr>
        <w:pStyle w:val="PR2"/>
        <w:spacing w:before="0"/>
        <w:contextualSpacing w:val="0"/>
      </w:pPr>
      <w:r>
        <w:t>Mounting: Base flange with bolt holes.</w:t>
      </w:r>
    </w:p>
    <w:p w14:paraId="7D07523C" w14:textId="77777777" w:rsidR="00161D5E" w:rsidRDefault="00161D5E">
      <w:pPr>
        <w:pStyle w:val="ART"/>
      </w:pPr>
      <w:r>
        <w:t>GROUT</w:t>
      </w:r>
    </w:p>
    <w:p w14:paraId="1CEAB6C5" w14:textId="17FD1C33" w:rsidR="00161D5E" w:rsidRDefault="00161D5E">
      <w:pPr>
        <w:pStyle w:val="PR1"/>
      </w:pPr>
      <w:r>
        <w:t>Standard: ASTM C1107, Grade B, post-hardening and volume-adjusting, dry, hydraulic-cement grout.</w:t>
      </w:r>
    </w:p>
    <w:p w14:paraId="7372577D" w14:textId="77777777" w:rsidR="00161D5E" w:rsidRDefault="00161D5E">
      <w:pPr>
        <w:pStyle w:val="PR1"/>
      </w:pPr>
      <w:r>
        <w:t>Characteristics: Nonshrink; recommended for interior and exterior applications.</w:t>
      </w:r>
    </w:p>
    <w:p w14:paraId="049351E5" w14:textId="642F9D07" w:rsidR="00161D5E" w:rsidRDefault="00161D5E">
      <w:pPr>
        <w:pStyle w:val="PR1"/>
      </w:pPr>
      <w:r>
        <w:t>Design Mix</w:t>
      </w:r>
      <w:r w:rsidRPr="00E9693C">
        <w:t xml:space="preserve">: </w:t>
      </w:r>
      <w:r w:rsidRPr="00D9531B">
        <w:rPr>
          <w:rStyle w:val="IP"/>
          <w:color w:val="auto"/>
        </w:rPr>
        <w:t>5000-psi</w:t>
      </w:r>
      <w:r w:rsidRPr="00E9693C">
        <w:t>, 28-day compressive</w:t>
      </w:r>
      <w:r>
        <w:t xml:space="preserve"> strength.</w:t>
      </w:r>
    </w:p>
    <w:p w14:paraId="22B97EDB" w14:textId="77777777" w:rsidR="00161D5E" w:rsidRDefault="00161D5E">
      <w:pPr>
        <w:pStyle w:val="PR1"/>
      </w:pPr>
      <w:r>
        <w:t>Packaging: Premixed and factory packaged.</w:t>
      </w:r>
    </w:p>
    <w:p w14:paraId="41446808" w14:textId="77777777" w:rsidR="00161D5E" w:rsidRDefault="00161D5E">
      <w:pPr>
        <w:pStyle w:val="PRT"/>
      </w:pPr>
      <w:r>
        <w:t>EXECUTION</w:t>
      </w:r>
    </w:p>
    <w:p w14:paraId="7857D7E4" w14:textId="77777777" w:rsidR="00161D5E" w:rsidRDefault="00161D5E">
      <w:pPr>
        <w:pStyle w:val="ART"/>
      </w:pPr>
      <w:r>
        <w:t>EXAMINATION</w:t>
      </w:r>
    </w:p>
    <w:p w14:paraId="5D022FA0" w14:textId="77777777" w:rsidR="00161D5E" w:rsidRDefault="00161D5E">
      <w:pPr>
        <w:pStyle w:val="PR1"/>
      </w:pPr>
      <w:r>
        <w:t>Examine roughing-in of water-supply and sanitary drainage and vent piping systems to verify actual locations of piping connections before shower installation.</w:t>
      </w:r>
    </w:p>
    <w:p w14:paraId="37E9F93F" w14:textId="77777777" w:rsidR="00161D5E" w:rsidRDefault="00161D5E">
      <w:pPr>
        <w:pStyle w:val="PR1"/>
      </w:pPr>
      <w:r>
        <w:t>Examine walls and floors for suitable conditions where showers will be installed.</w:t>
      </w:r>
    </w:p>
    <w:p w14:paraId="260BC3D9" w14:textId="77777777" w:rsidR="00161D5E" w:rsidRDefault="00161D5E">
      <w:pPr>
        <w:pStyle w:val="PR1"/>
      </w:pPr>
      <w:r>
        <w:t>Proceed with installation only after unsatisfactory conditions have been corrected.</w:t>
      </w:r>
    </w:p>
    <w:p w14:paraId="2C652D21" w14:textId="77777777" w:rsidR="00161D5E" w:rsidRDefault="00161D5E">
      <w:pPr>
        <w:pStyle w:val="ART"/>
      </w:pPr>
      <w:r>
        <w:t>INSTALLATION</w:t>
      </w:r>
    </w:p>
    <w:p w14:paraId="408127E6" w14:textId="77777777" w:rsidR="00161D5E" w:rsidRDefault="00161D5E">
      <w:pPr>
        <w:pStyle w:val="PR1"/>
      </w:pPr>
      <w:r>
        <w:t>Assemble shower components according to manufacturers' written instructions.</w:t>
      </w:r>
    </w:p>
    <w:p w14:paraId="35E48563" w14:textId="77777777" w:rsidR="00161D5E" w:rsidRDefault="00161D5E">
      <w:pPr>
        <w:pStyle w:val="PR1"/>
      </w:pPr>
      <w:r>
        <w:t>Install showers level and plumb according to roughing-in drawings.</w:t>
      </w:r>
    </w:p>
    <w:p w14:paraId="1ADDF0D9" w14:textId="77777777" w:rsidR="00161D5E" w:rsidRDefault="00161D5E">
      <w:pPr>
        <w:pStyle w:val="PR1"/>
      </w:pPr>
      <w:r>
        <w:t>Install water-supply piping with stop on each supply to each shower faucet.</w:t>
      </w:r>
    </w:p>
    <w:p w14:paraId="4F6D6C0E" w14:textId="77777777" w:rsidR="00161D5E" w:rsidRDefault="00161D5E">
      <w:pPr>
        <w:pStyle w:val="PR2"/>
        <w:contextualSpacing w:val="0"/>
      </w:pPr>
      <w:r>
        <w:t>Exception: Use ball or gate valves if supply stops are not specified with shower. Comply with valve requirements specified in Section 220523.12 "Ball Valves for Plumbing Piping" and Section 220523.15 "Gate Valves for Plumbing Piping."</w:t>
      </w:r>
    </w:p>
    <w:p w14:paraId="33D729E8" w14:textId="77777777" w:rsidR="00161D5E" w:rsidRDefault="00161D5E" w:rsidP="00161D5E">
      <w:pPr>
        <w:pStyle w:val="PR2"/>
        <w:spacing w:before="0"/>
        <w:contextualSpacing w:val="0"/>
      </w:pPr>
      <w:r>
        <w:t>Install stops in locations where they can be easily reached for operation.</w:t>
      </w:r>
    </w:p>
    <w:p w14:paraId="606F746F" w14:textId="77777777" w:rsidR="00161D5E" w:rsidRDefault="00161D5E">
      <w:pPr>
        <w:pStyle w:val="PR1"/>
      </w:pPr>
      <w:r>
        <w:t>Install shower flow-control fittings with specified maximum flow rates in shower arms.</w:t>
      </w:r>
    </w:p>
    <w:p w14:paraId="2ED2A748" w14:textId="77777777" w:rsidR="00161D5E" w:rsidRDefault="00161D5E">
      <w:pPr>
        <w:pStyle w:val="PR1"/>
      </w:pPr>
      <w:r>
        <w:t>Set [</w:t>
      </w:r>
      <w:r>
        <w:rPr>
          <w:b/>
        </w:rPr>
        <w:t>shower receptors</w:t>
      </w:r>
      <w:r>
        <w:t>] [</w:t>
      </w:r>
      <w:r>
        <w:rPr>
          <w:b/>
        </w:rPr>
        <w:t>and</w:t>
      </w:r>
      <w:r>
        <w:t>] [</w:t>
      </w:r>
      <w:r>
        <w:rPr>
          <w:b/>
        </w:rPr>
        <w:t>shower basins</w:t>
      </w:r>
      <w:r>
        <w:t>] in leveling bed of cement grout.</w:t>
      </w:r>
    </w:p>
    <w:p w14:paraId="626850A4" w14:textId="77777777" w:rsidR="00161D5E" w:rsidRDefault="00161D5E">
      <w:pPr>
        <w:pStyle w:val="PR1"/>
      </w:pPr>
      <w:r>
        <w:t>Install wall flanges or escutcheons at piping wall penetrations in exposed, finished locations. Use deep-pattern escutcheons if required to conceal protruding fittings. Comply with escutcheons requirements specified in Section 220518 "Escutcheons for Plumbing Piping."</w:t>
      </w:r>
    </w:p>
    <w:p w14:paraId="56EA9B76" w14:textId="77777777" w:rsidR="00161D5E" w:rsidRDefault="00161D5E" w:rsidP="00D9531B">
      <w:pPr>
        <w:pStyle w:val="SpecifierNote"/>
      </w:pPr>
      <w:r>
        <w:t>Retain paragraph below if sealants are not specified in Section 079200 "Joint Sealants."</w:t>
      </w:r>
    </w:p>
    <w:p w14:paraId="015AEFB0" w14:textId="77777777" w:rsidR="00161D5E" w:rsidRDefault="00161D5E">
      <w:pPr>
        <w:pStyle w:val="PR1"/>
      </w:pPr>
      <w:r>
        <w:t>Seal joints between showers and floors and walls using sanitary-type, one-part, mildew-resistant silicone sealant. Match sealant color to fixture color. Comply with sealant requirements specified in Section 079200 "Joint Sealants."</w:t>
      </w:r>
    </w:p>
    <w:p w14:paraId="18A9E30B" w14:textId="77777777" w:rsidR="00161D5E" w:rsidRDefault="00161D5E">
      <w:pPr>
        <w:pStyle w:val="ART"/>
      </w:pPr>
      <w:r>
        <w:t>CONNECTIONS</w:t>
      </w:r>
    </w:p>
    <w:p w14:paraId="4877E800" w14:textId="77777777" w:rsidR="00161D5E" w:rsidRDefault="00161D5E" w:rsidP="00D9531B">
      <w:pPr>
        <w:pStyle w:val="SpecifierNote"/>
      </w:pPr>
      <w:r>
        <w:t>Coordinate piping installations and specialty arrangements with schematics on Drawings and with requirements specified in piping systems. If Drawings are explicit enough, these requirements may be reduced or omitted.</w:t>
      </w:r>
    </w:p>
    <w:p w14:paraId="3B0C2686" w14:textId="77777777" w:rsidR="00161D5E" w:rsidRDefault="00161D5E">
      <w:pPr>
        <w:pStyle w:val="PR1"/>
      </w:pPr>
      <w:r>
        <w:t>Connect fixtures with water supplies, stops, and risers, and with traps, soil, waste, and vent piping. Use size fittings required to match fixtures.</w:t>
      </w:r>
    </w:p>
    <w:p w14:paraId="5C2EAEA8" w14:textId="77777777" w:rsidR="00161D5E" w:rsidRDefault="00161D5E">
      <w:pPr>
        <w:pStyle w:val="PR1"/>
      </w:pPr>
      <w:r>
        <w:t>Comply with water piping requirements specified in Section 221116 "Domestic Water Piping."</w:t>
      </w:r>
    </w:p>
    <w:p w14:paraId="05EF43EB" w14:textId="77777777" w:rsidR="00161D5E" w:rsidRDefault="00161D5E">
      <w:pPr>
        <w:pStyle w:val="PR1"/>
      </w:pPr>
      <w:r>
        <w:t>Comply with traps and soil and waste piping requirements specified in Section 221316 "Sanitary Waste and Vent Piping."</w:t>
      </w:r>
    </w:p>
    <w:p w14:paraId="470D3C87" w14:textId="77777777" w:rsidR="00161D5E" w:rsidRDefault="00161D5E">
      <w:pPr>
        <w:pStyle w:val="ART"/>
      </w:pPr>
      <w:r>
        <w:t>ADJUSTING</w:t>
      </w:r>
    </w:p>
    <w:p w14:paraId="61D7DCAF" w14:textId="77777777" w:rsidR="00161D5E" w:rsidRDefault="00161D5E">
      <w:pPr>
        <w:pStyle w:val="PR1"/>
      </w:pPr>
      <w:r>
        <w:t>Operate and adjust showers and controls. Replace damaged and malfunctioning showers, fittings, and controls.</w:t>
      </w:r>
    </w:p>
    <w:p w14:paraId="313A1704" w14:textId="77777777" w:rsidR="00161D5E" w:rsidRDefault="00161D5E">
      <w:pPr>
        <w:pStyle w:val="PR1"/>
      </w:pPr>
      <w:r>
        <w:t>Adjust water pressure at faucets to produce proper flow.</w:t>
      </w:r>
    </w:p>
    <w:p w14:paraId="1C91CE72" w14:textId="77777777" w:rsidR="00161D5E" w:rsidRDefault="00161D5E">
      <w:pPr>
        <w:pStyle w:val="ART"/>
      </w:pPr>
      <w:r>
        <w:t>CLEANING AND PROTECTION</w:t>
      </w:r>
    </w:p>
    <w:p w14:paraId="20A9A4A9" w14:textId="77777777" w:rsidR="00161D5E" w:rsidRDefault="00161D5E">
      <w:pPr>
        <w:pStyle w:val="PR1"/>
      </w:pPr>
      <w:r>
        <w:t>After completing installation of showers[</w:t>
      </w:r>
      <w:r>
        <w:rPr>
          <w:b/>
        </w:rPr>
        <w:t> and basins</w:t>
      </w:r>
      <w:r>
        <w:t>], inspect and repair damaged finishes.</w:t>
      </w:r>
    </w:p>
    <w:p w14:paraId="271EB88B" w14:textId="77777777" w:rsidR="00161D5E" w:rsidRDefault="00161D5E">
      <w:pPr>
        <w:pStyle w:val="PR1"/>
      </w:pPr>
      <w:r>
        <w:t>Clean showers[</w:t>
      </w:r>
      <w:r>
        <w:rPr>
          <w:b/>
        </w:rPr>
        <w:t> and basins</w:t>
      </w:r>
      <w:r>
        <w:t>], faucets, and other fittings with manufacturers' recommended cleaning methods and materials.</w:t>
      </w:r>
    </w:p>
    <w:p w14:paraId="609A7B78" w14:textId="77777777" w:rsidR="00161D5E" w:rsidRDefault="00161D5E">
      <w:pPr>
        <w:pStyle w:val="PR1"/>
      </w:pPr>
      <w:r>
        <w:t>Provide protective covering for installed fixtures and fittings.</w:t>
      </w:r>
    </w:p>
    <w:p w14:paraId="217F95AB" w14:textId="11A800D8" w:rsidR="00161D5E" w:rsidRDefault="00161D5E">
      <w:pPr>
        <w:pStyle w:val="PR1"/>
      </w:pPr>
      <w:r>
        <w:t>Do not allow use of showers[</w:t>
      </w:r>
      <w:r>
        <w:rPr>
          <w:b/>
        </w:rPr>
        <w:t> and basins</w:t>
      </w:r>
      <w:r>
        <w:t>] for temporary facilities unless approved in writing by Director’s Representative.</w:t>
      </w:r>
    </w:p>
    <w:p w14:paraId="6B4A5F4F" w14:textId="47B477E9" w:rsidR="00161D5E" w:rsidRDefault="00161D5E">
      <w:pPr>
        <w:pStyle w:val="EOS"/>
      </w:pPr>
      <w:r w:rsidRPr="002E1B01">
        <w:t>END OF SECTION</w:t>
      </w:r>
      <w:r>
        <w:t xml:space="preserve"> 224223</w:t>
      </w:r>
    </w:p>
    <w:sectPr w:rsidR="00161D5E" w:rsidSect="00885A57">
      <w:footerReference w:type="default" r:id="rId4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F9293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260F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61D5E">
      <w:rPr>
        <w:rFonts w:eastAsia="Calibri"/>
        <w:szCs w:val="22"/>
      </w:rPr>
      <w:t>224223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1D5E"/>
    <w:rsid w:val="001968CC"/>
    <w:rsid w:val="001A0556"/>
    <w:rsid w:val="001B0038"/>
    <w:rsid w:val="001D4EAF"/>
    <w:rsid w:val="001D607E"/>
    <w:rsid w:val="001E324A"/>
    <w:rsid w:val="001F3D57"/>
    <w:rsid w:val="00211BB3"/>
    <w:rsid w:val="002313D6"/>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60F3"/>
    <w:rsid w:val="004560AC"/>
    <w:rsid w:val="0046419C"/>
    <w:rsid w:val="004743A7"/>
    <w:rsid w:val="00493FB9"/>
    <w:rsid w:val="004A06F4"/>
    <w:rsid w:val="004A3A3F"/>
    <w:rsid w:val="004C6BB1"/>
    <w:rsid w:val="004E0133"/>
    <w:rsid w:val="004F1417"/>
    <w:rsid w:val="004F2F83"/>
    <w:rsid w:val="0051600C"/>
    <w:rsid w:val="00551CEB"/>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531B"/>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61D5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043708" TargetMode="External"/><Relationship Id="rId18" Type="http://schemas.openxmlformats.org/officeDocument/2006/relationships/hyperlink" Target="http://www.specagent.com/Lookup?uid=123457062836" TargetMode="External"/><Relationship Id="rId26" Type="http://schemas.openxmlformats.org/officeDocument/2006/relationships/hyperlink" Target="http://www.specagent.com/Lookup?uid=123457187595" TargetMode="External"/><Relationship Id="rId39" Type="http://schemas.openxmlformats.org/officeDocument/2006/relationships/hyperlink" Target="http://www.specagent.com/Lookup?uid=123457187355" TargetMode="External"/><Relationship Id="rId3" Type="http://schemas.openxmlformats.org/officeDocument/2006/relationships/customXml" Target="../customXml/item3.xml"/><Relationship Id="rId21" Type="http://schemas.openxmlformats.org/officeDocument/2006/relationships/hyperlink" Target="http://www.specagent.com/Lookup?uid=123457062838" TargetMode="External"/><Relationship Id="rId34" Type="http://schemas.openxmlformats.org/officeDocument/2006/relationships/hyperlink" Target="http://www.specagent.com/Lookup?uid=123457043741" TargetMode="External"/><Relationship Id="rId42" Type="http://schemas.openxmlformats.org/officeDocument/2006/relationships/hyperlink" Target="http://www.specagent.com/Lookup?uid=123457043703" TargetMode="External"/><Relationship Id="rId47" Type="http://schemas.openxmlformats.org/officeDocument/2006/relationships/hyperlink" Target="http://www.specagent.com/Lookup?uid=123457187397"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43707" TargetMode="External"/><Relationship Id="rId17" Type="http://schemas.openxmlformats.org/officeDocument/2006/relationships/hyperlink" Target="http://www.specagent.com/Lookup?uid=123457187586" TargetMode="External"/><Relationship Id="rId25" Type="http://schemas.openxmlformats.org/officeDocument/2006/relationships/hyperlink" Target="http://www.specagent.com/Lookup?uid=123457127174" TargetMode="External"/><Relationship Id="rId33" Type="http://schemas.openxmlformats.org/officeDocument/2006/relationships/hyperlink" Target="http://www.specagent.com/Lookup?uid=123457187596" TargetMode="External"/><Relationship Id="rId38" Type="http://schemas.openxmlformats.org/officeDocument/2006/relationships/hyperlink" Target="http://www.specagent.com/Lookup?uid=123457043745" TargetMode="External"/><Relationship Id="rId46" Type="http://schemas.openxmlformats.org/officeDocument/2006/relationships/hyperlink" Target="http://www.specagent.com/Lookup?uid=123457187395" TargetMode="External"/><Relationship Id="rId2" Type="http://schemas.openxmlformats.org/officeDocument/2006/relationships/customXml" Target="../customXml/item2.xml"/><Relationship Id="rId16" Type="http://schemas.openxmlformats.org/officeDocument/2006/relationships/hyperlink" Target="http://www.specagent.com/Lookup?uid=123457043719" TargetMode="External"/><Relationship Id="rId20" Type="http://schemas.openxmlformats.org/officeDocument/2006/relationships/hyperlink" Target="http://www.specagent.com/Lookup?uid=123457043690" TargetMode="External"/><Relationship Id="rId29" Type="http://schemas.openxmlformats.org/officeDocument/2006/relationships/hyperlink" Target="http://www.specagent.com/Lookup?uid=123457043728" TargetMode="External"/><Relationship Id="rId41" Type="http://schemas.openxmlformats.org/officeDocument/2006/relationships/hyperlink" Target="http://www.specagent.com/Lookup?uid=1234570437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3710" TargetMode="External"/><Relationship Id="rId24" Type="http://schemas.openxmlformats.org/officeDocument/2006/relationships/hyperlink" Target="http://www.specagent.com/Lookup?uid=123457043725" TargetMode="External"/><Relationship Id="rId32" Type="http://schemas.openxmlformats.org/officeDocument/2006/relationships/hyperlink" Target="http://www.specagent.com/Lookup?uid=123457043738" TargetMode="External"/><Relationship Id="rId37" Type="http://schemas.openxmlformats.org/officeDocument/2006/relationships/hyperlink" Target="http://www.specagent.com/Lookup?uid=123457145874" TargetMode="External"/><Relationship Id="rId40" Type="http://schemas.openxmlformats.org/officeDocument/2006/relationships/hyperlink" Target="http://www.specagent.com/Lookup?uid=123457043747" TargetMode="External"/><Relationship Id="rId45" Type="http://schemas.openxmlformats.org/officeDocument/2006/relationships/hyperlink" Target="http://www.specagent.com/Lookup?uid=123457043750" TargetMode="External"/><Relationship Id="rId5" Type="http://schemas.openxmlformats.org/officeDocument/2006/relationships/numbering" Target="numbering.xml"/><Relationship Id="rId15" Type="http://schemas.openxmlformats.org/officeDocument/2006/relationships/hyperlink" Target="http://www.specagent.com/Lookup?uid=123457043718" TargetMode="External"/><Relationship Id="rId23" Type="http://schemas.openxmlformats.org/officeDocument/2006/relationships/hyperlink" Target="http://www.specagent.com/Lookup?uid=123457043722" TargetMode="External"/><Relationship Id="rId28" Type="http://schemas.openxmlformats.org/officeDocument/2006/relationships/hyperlink" Target="http://www.specagent.com/Lookup?uid=123457043727" TargetMode="External"/><Relationship Id="rId36" Type="http://schemas.openxmlformats.org/officeDocument/2006/relationships/hyperlink" Target="http://www.specagent.com/Lookup?uid=12345704374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43688" TargetMode="External"/><Relationship Id="rId31" Type="http://schemas.openxmlformats.org/officeDocument/2006/relationships/hyperlink" Target="http://www.specagent.com/Lookup?uid=123457043735" TargetMode="External"/><Relationship Id="rId44" Type="http://schemas.openxmlformats.org/officeDocument/2006/relationships/hyperlink" Target="http://www.specagent.com/Lookup?uid=1234571875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3712" TargetMode="External"/><Relationship Id="rId22" Type="http://schemas.openxmlformats.org/officeDocument/2006/relationships/hyperlink" Target="http://www.specagent.com/Lookup?uid=123457043720" TargetMode="External"/><Relationship Id="rId27" Type="http://schemas.openxmlformats.org/officeDocument/2006/relationships/hyperlink" Target="http://www.specagent.com/Lookup?uid=123457043730" TargetMode="External"/><Relationship Id="rId30" Type="http://schemas.openxmlformats.org/officeDocument/2006/relationships/hyperlink" Target="http://www.specagent.com/Lookup?uid=123457043733" TargetMode="External"/><Relationship Id="rId35" Type="http://schemas.openxmlformats.org/officeDocument/2006/relationships/hyperlink" Target="http://www.specagent.com/Lookup?uid=123457043743" TargetMode="External"/><Relationship Id="rId43" Type="http://schemas.openxmlformats.org/officeDocument/2006/relationships/hyperlink" Target="http://www.specagent.com/Lookup?uid=123457043700"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26860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