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56E9" w14:textId="77777777" w:rsidR="00FD4A25" w:rsidRDefault="00FD4A25">
      <w:pPr>
        <w:pStyle w:val="SCT"/>
      </w:pPr>
      <w:r>
        <w:t xml:space="preserve">SECTION </w:t>
      </w:r>
      <w:r>
        <w:rPr>
          <w:rStyle w:val="NUM"/>
        </w:rPr>
        <w:t>220523.13</w:t>
      </w:r>
      <w:r>
        <w:t xml:space="preserve"> - </w:t>
      </w:r>
      <w:r>
        <w:rPr>
          <w:rStyle w:val="NAM"/>
        </w:rPr>
        <w:t>BUTTERFLY VALVES FOR PLUMBING PIPING</w:t>
      </w:r>
    </w:p>
    <w:p w14:paraId="6D592C30" w14:textId="77777777" w:rsidR="00FD4A25" w:rsidRDefault="00FD4A25" w:rsidP="002F6802">
      <w:pPr>
        <w:pStyle w:val="SpecifierNote"/>
        <w:keepNext w:val="0"/>
      </w:pPr>
      <w:r>
        <w:t>Revise this Section by deleting and inserting text to meet Project-specific requirements.</w:t>
      </w:r>
    </w:p>
    <w:p w14:paraId="11012DB8" w14:textId="77777777" w:rsidR="00FD4A25" w:rsidRDefault="00FD4A25" w:rsidP="002F6802">
      <w:pPr>
        <w:pStyle w:val="SpecifierNote"/>
        <w:keepNext w:val="0"/>
      </w:pPr>
      <w:r>
        <w:t>Verify that Section titles referenced in this Section are correct for this Project's Specifications; Section titles may have changed.</w:t>
      </w:r>
    </w:p>
    <w:p w14:paraId="75439E1E" w14:textId="77777777" w:rsidR="00FD4A25" w:rsidRDefault="00FD4A25">
      <w:pPr>
        <w:pStyle w:val="PRT"/>
      </w:pPr>
      <w:r>
        <w:t>GENERAL</w:t>
      </w:r>
    </w:p>
    <w:p w14:paraId="3E15E088" w14:textId="77777777" w:rsidR="00FD4A25" w:rsidRDefault="00FD4A25">
      <w:pPr>
        <w:pStyle w:val="ART"/>
      </w:pPr>
      <w:r>
        <w:t>RELATED DOCUMENTS</w:t>
      </w:r>
    </w:p>
    <w:p w14:paraId="68539027" w14:textId="77777777" w:rsidR="00FD4A25" w:rsidRDefault="00FD4A25" w:rsidP="002F6802">
      <w:pPr>
        <w:pStyle w:val="SpecifierNote"/>
      </w:pPr>
      <w:r>
        <w:t>Retain or delete this article in all Sections of Project Manual.</w:t>
      </w:r>
    </w:p>
    <w:p w14:paraId="68CE24B2" w14:textId="77777777" w:rsidR="00FD4A25" w:rsidRDefault="00FD4A25">
      <w:pPr>
        <w:pStyle w:val="PR1"/>
      </w:pPr>
      <w:r>
        <w:t>Drawings and general provisions of the Contract, including General and Supplementary Conditions and Division 01 Specification Sections, apply to this Section.</w:t>
      </w:r>
    </w:p>
    <w:p w14:paraId="4762BC85" w14:textId="77777777" w:rsidR="00FD4A25" w:rsidRDefault="00FD4A25">
      <w:pPr>
        <w:pStyle w:val="ART"/>
      </w:pPr>
      <w:r>
        <w:t>SUMMARY</w:t>
      </w:r>
    </w:p>
    <w:p w14:paraId="31E71DD3" w14:textId="77777777" w:rsidR="00FD4A25" w:rsidRDefault="00FD4A25">
      <w:pPr>
        <w:pStyle w:val="PR1"/>
      </w:pPr>
      <w:r>
        <w:t>Section Includes:</w:t>
      </w:r>
    </w:p>
    <w:p w14:paraId="0A6FE386" w14:textId="77777777" w:rsidR="00FD4A25" w:rsidRDefault="00FD4A25">
      <w:pPr>
        <w:pStyle w:val="PR2"/>
        <w:contextualSpacing w:val="0"/>
      </w:pPr>
      <w:r>
        <w:t>Iron, single-flange butterfly valves.</w:t>
      </w:r>
    </w:p>
    <w:p w14:paraId="0178442E" w14:textId="77777777" w:rsidR="00FD4A25" w:rsidRDefault="00FD4A25" w:rsidP="00FD4A25">
      <w:pPr>
        <w:pStyle w:val="PR2"/>
        <w:spacing w:before="0"/>
        <w:contextualSpacing w:val="0"/>
      </w:pPr>
      <w:r>
        <w:t>Iron, grooved-end butterfly valves.</w:t>
      </w:r>
    </w:p>
    <w:p w14:paraId="19CEC082" w14:textId="77777777" w:rsidR="00FD4A25" w:rsidRDefault="00FD4A25" w:rsidP="00FD4A25">
      <w:pPr>
        <w:pStyle w:val="PR2"/>
        <w:spacing w:before="0"/>
        <w:contextualSpacing w:val="0"/>
      </w:pPr>
      <w:r>
        <w:t>Chainwheels.</w:t>
      </w:r>
    </w:p>
    <w:p w14:paraId="2BBC002A" w14:textId="77777777" w:rsidR="00FD4A25" w:rsidRDefault="00FD4A25">
      <w:pPr>
        <w:pStyle w:val="ART"/>
      </w:pPr>
      <w:r>
        <w:t>DEFINITIONS</w:t>
      </w:r>
    </w:p>
    <w:p w14:paraId="665F02ED" w14:textId="77777777" w:rsidR="00FD4A25" w:rsidRDefault="00FD4A25" w:rsidP="002F6802">
      <w:pPr>
        <w:pStyle w:val="SpecifierNote"/>
      </w:pPr>
      <w:r>
        <w:t>Retain terms that remain after this Section has been edited for a project.</w:t>
      </w:r>
    </w:p>
    <w:p w14:paraId="66003CB9" w14:textId="77777777" w:rsidR="00FD4A25" w:rsidRDefault="00FD4A25">
      <w:pPr>
        <w:pStyle w:val="PR1"/>
      </w:pPr>
      <w:r>
        <w:t>CWP: Cold working pressure.</w:t>
      </w:r>
    </w:p>
    <w:p w14:paraId="3226845D" w14:textId="77777777" w:rsidR="00FD4A25" w:rsidRDefault="00FD4A25">
      <w:pPr>
        <w:pStyle w:val="PR1"/>
      </w:pPr>
      <w:r>
        <w:t>EPDM: Ethylene propylene-diene terpolymer rubber.</w:t>
      </w:r>
    </w:p>
    <w:p w14:paraId="0AB0A0A1" w14:textId="77777777" w:rsidR="00FD4A25" w:rsidRDefault="00FD4A25">
      <w:pPr>
        <w:pStyle w:val="PR1"/>
      </w:pPr>
      <w:r>
        <w:t>NBR: Acrylonitrile-butadiene, Buna-N, or nitrile rubber.</w:t>
      </w:r>
    </w:p>
    <w:p w14:paraId="350F06D9" w14:textId="417A4E11" w:rsidR="00FD4A25" w:rsidRDefault="00FD4A25">
      <w:pPr>
        <w:pStyle w:val="ART"/>
      </w:pPr>
      <w:r>
        <w:t>SUBMITTALS</w:t>
      </w:r>
    </w:p>
    <w:p w14:paraId="1C867BD1" w14:textId="77777777" w:rsidR="00FD4A25" w:rsidRDefault="00FD4A25">
      <w:pPr>
        <w:pStyle w:val="PR1"/>
      </w:pPr>
      <w:r>
        <w:t>Product Data: For each type of valve.</w:t>
      </w:r>
    </w:p>
    <w:p w14:paraId="6E48B141" w14:textId="77777777" w:rsidR="00FD4A25" w:rsidRDefault="00FD4A25" w:rsidP="009108FF">
      <w:pPr>
        <w:pStyle w:val="PR1"/>
      </w:pPr>
      <w:r>
        <w:t>Submittals for this section are subject to the re-evaluation fee identified in Article 4 of the General Conditions.</w:t>
      </w:r>
    </w:p>
    <w:p w14:paraId="75C4EA85" w14:textId="77777777" w:rsidR="00FD4A25" w:rsidRDefault="00FD4A25" w:rsidP="009108FF">
      <w:pPr>
        <w:pStyle w:val="PR1"/>
      </w:pPr>
      <w:r>
        <w:t>Manufacturer’s installation instructions shall be provided along with product data.</w:t>
      </w:r>
    </w:p>
    <w:p w14:paraId="1E65DD57" w14:textId="77777777" w:rsidR="00FD4A25" w:rsidRDefault="00FD4A25" w:rsidP="009108FF">
      <w:pPr>
        <w:pStyle w:val="PR1"/>
      </w:pPr>
      <w:r>
        <w:t>Submittals shall be provided in the order in which they are specified and tabbed (for combined submittals).</w:t>
      </w:r>
    </w:p>
    <w:p w14:paraId="44E9112C" w14:textId="77777777" w:rsidR="00FD4A25" w:rsidRPr="002F6802" w:rsidRDefault="00FD4A25" w:rsidP="002F6802">
      <w:pPr>
        <w:pStyle w:val="SpecifierNote"/>
        <w:rPr>
          <w:rFonts w:asciiTheme="minorHAnsi" w:eastAsiaTheme="minorHAnsi" w:hAnsiTheme="minorHAnsi" w:cstheme="minorBidi"/>
        </w:rPr>
      </w:pPr>
      <w:r w:rsidRPr="002F6802">
        <w:rPr>
          <w:rFonts w:eastAsiaTheme="minorHAnsi"/>
        </w:rPr>
        <w:t>Retain subparagraph below if products come into contact with potable water.</w:t>
      </w:r>
    </w:p>
    <w:p w14:paraId="3C449229" w14:textId="77777777" w:rsidR="00FD4A25" w:rsidRDefault="00FD4A25" w:rsidP="009108FF">
      <w:pPr>
        <w:pStyle w:val="PR1"/>
      </w:pPr>
      <w:r>
        <w:t>Product Data: For each type of valve</w:t>
      </w:r>
    </w:p>
    <w:p w14:paraId="3E213B74" w14:textId="77777777" w:rsidR="00FD4A25" w:rsidRDefault="00FD4A25">
      <w:pPr>
        <w:pStyle w:val="PR2"/>
        <w:contextualSpacing w:val="0"/>
      </w:pPr>
      <w:r>
        <w:t>Certification that products comply with NSF 61 Annex G[</w:t>
      </w:r>
      <w:r>
        <w:rPr>
          <w:b/>
        </w:rPr>
        <w:t> and NSF 372</w:t>
      </w:r>
      <w:r>
        <w:t>].</w:t>
      </w:r>
    </w:p>
    <w:p w14:paraId="6A3BFB4A" w14:textId="77777777" w:rsidR="00FD4A25" w:rsidRDefault="00FD4A25">
      <w:pPr>
        <w:pStyle w:val="ART"/>
      </w:pPr>
      <w:r>
        <w:t>DELIVERY, STORAGE, AND HANDLING</w:t>
      </w:r>
    </w:p>
    <w:p w14:paraId="1A242D5D" w14:textId="77777777" w:rsidR="00FD4A25" w:rsidRDefault="00FD4A25" w:rsidP="002F6802">
      <w:pPr>
        <w:pStyle w:val="SpecifierNote"/>
      </w:pPr>
      <w:r>
        <w:t>Information in this article is paraphrased from MSS publications.</w:t>
      </w:r>
    </w:p>
    <w:p w14:paraId="78ECF657" w14:textId="77777777" w:rsidR="00FD4A25" w:rsidRDefault="00FD4A25">
      <w:pPr>
        <w:pStyle w:val="PR1"/>
      </w:pPr>
      <w:r>
        <w:t>Prepare valves for shipping as follows:</w:t>
      </w:r>
    </w:p>
    <w:p w14:paraId="35B3523B" w14:textId="77777777" w:rsidR="00FD4A25" w:rsidRDefault="00FD4A25">
      <w:pPr>
        <w:pStyle w:val="PR2"/>
        <w:contextualSpacing w:val="0"/>
      </w:pPr>
      <w:r>
        <w:lastRenderedPageBreak/>
        <w:t>Protect internal parts against rust and corrosion.</w:t>
      </w:r>
    </w:p>
    <w:p w14:paraId="3B666731" w14:textId="77777777" w:rsidR="00FD4A25" w:rsidRDefault="00FD4A25" w:rsidP="00FD4A25">
      <w:pPr>
        <w:pStyle w:val="PR2"/>
        <w:spacing w:before="0"/>
        <w:contextualSpacing w:val="0"/>
      </w:pPr>
      <w:r>
        <w:t>Protect threads, flange faces, grooves, and weld ends.</w:t>
      </w:r>
    </w:p>
    <w:p w14:paraId="6291A0C2" w14:textId="77777777" w:rsidR="00FD4A25" w:rsidRDefault="00FD4A25" w:rsidP="00FD4A25">
      <w:pPr>
        <w:pStyle w:val="PR2"/>
        <w:spacing w:before="0"/>
        <w:contextualSpacing w:val="0"/>
      </w:pPr>
      <w:r>
        <w:t>Set butterfly valves closed or slightly open.</w:t>
      </w:r>
    </w:p>
    <w:p w14:paraId="07D12A24" w14:textId="77777777" w:rsidR="00FD4A25" w:rsidRDefault="00FD4A25">
      <w:pPr>
        <w:pStyle w:val="PR1"/>
      </w:pPr>
      <w:r>
        <w:t>Use the following precautions during storage:</w:t>
      </w:r>
    </w:p>
    <w:p w14:paraId="7E4A5D9F" w14:textId="77777777" w:rsidR="00FD4A25" w:rsidRDefault="00FD4A25">
      <w:pPr>
        <w:pStyle w:val="PR2"/>
        <w:contextualSpacing w:val="0"/>
      </w:pPr>
      <w:r>
        <w:t>Maintain valve end protection.</w:t>
      </w:r>
    </w:p>
    <w:p w14:paraId="05F6A5F6" w14:textId="77777777" w:rsidR="00FD4A25" w:rsidRDefault="00FD4A25" w:rsidP="00FD4A25">
      <w:pPr>
        <w:pStyle w:val="PR2"/>
        <w:spacing w:before="0"/>
        <w:contextualSpacing w:val="0"/>
      </w:pPr>
      <w:r>
        <w:t>Store valves indoors and maintain at higher-than-ambient-dew-point temperature. If outdoor storage is necessary, store valves off the ground in watertight enclosures.</w:t>
      </w:r>
    </w:p>
    <w:p w14:paraId="624971F5" w14:textId="77777777" w:rsidR="00FD4A25" w:rsidRDefault="00FD4A25">
      <w:pPr>
        <w:pStyle w:val="PR1"/>
      </w:pPr>
      <w:r>
        <w:t>Use sling to handle large valves; rig sling to avoid damage to exposed parts. Do not use handwheels or stems as lifting or rigging points.</w:t>
      </w:r>
    </w:p>
    <w:p w14:paraId="36A5A88F" w14:textId="77777777" w:rsidR="00FD4A25" w:rsidRDefault="00FD4A25">
      <w:pPr>
        <w:pStyle w:val="PRT"/>
      </w:pPr>
      <w:r>
        <w:t>PRODUCTS</w:t>
      </w:r>
    </w:p>
    <w:p w14:paraId="0C4046A7" w14:textId="77777777" w:rsidR="00FD4A25" w:rsidRDefault="00FD4A25">
      <w:pPr>
        <w:pStyle w:val="ART"/>
      </w:pPr>
      <w:r>
        <w:t>GENERAL REQUIREMENTS FOR VALVES</w:t>
      </w:r>
    </w:p>
    <w:p w14:paraId="18E319D6" w14:textId="77777777" w:rsidR="00FD4A25" w:rsidRDefault="00FD4A25" w:rsidP="002F6802">
      <w:pPr>
        <w:pStyle w:val="SpecifierNote"/>
      </w:pPr>
      <w:r>
        <w:t>Plumbing valve applications specified in this Section are limited to NPS 12 (DN 300). Many valves specified are available in larger sizes.</w:t>
      </w:r>
    </w:p>
    <w:p w14:paraId="5B62DDD0" w14:textId="77777777" w:rsidR="00FD4A25" w:rsidRDefault="00FD4A25">
      <w:pPr>
        <w:pStyle w:val="PR1"/>
      </w:pPr>
      <w:r>
        <w:t>Source Limitations for Valves: Obtain each type of valve from single source from single manufacturer.</w:t>
      </w:r>
    </w:p>
    <w:p w14:paraId="7AE461CE" w14:textId="77777777" w:rsidR="00FD4A25" w:rsidRDefault="00FD4A25">
      <w:pPr>
        <w:pStyle w:val="PR1"/>
      </w:pPr>
      <w:r>
        <w:t>ASME Compliance:</w:t>
      </w:r>
    </w:p>
    <w:p w14:paraId="26891599" w14:textId="77777777" w:rsidR="00FD4A25" w:rsidRDefault="00FD4A25">
      <w:pPr>
        <w:pStyle w:val="PR2"/>
        <w:contextualSpacing w:val="0"/>
      </w:pPr>
      <w:r>
        <w:t>ASME B16.1 for flanges on iron valves.</w:t>
      </w:r>
    </w:p>
    <w:p w14:paraId="740E4880" w14:textId="77777777" w:rsidR="00FD4A25" w:rsidRDefault="00FD4A25" w:rsidP="00FD4A25">
      <w:pPr>
        <w:pStyle w:val="PR2"/>
        <w:spacing w:before="0"/>
        <w:contextualSpacing w:val="0"/>
      </w:pPr>
      <w:r>
        <w:t>ASME B16.5 for flanges on steel valves.</w:t>
      </w:r>
    </w:p>
    <w:p w14:paraId="63003FFF" w14:textId="77777777" w:rsidR="00FD4A25" w:rsidRDefault="00FD4A25" w:rsidP="00FD4A25">
      <w:pPr>
        <w:pStyle w:val="PR2"/>
        <w:spacing w:before="0"/>
        <w:contextualSpacing w:val="0"/>
      </w:pPr>
      <w:r>
        <w:t>ASME B16.10 and ASME B16.34 for ferrous valve dimensions and design criteria.</w:t>
      </w:r>
    </w:p>
    <w:p w14:paraId="1BA41040" w14:textId="77777777" w:rsidR="00FD4A25" w:rsidRDefault="00FD4A25" w:rsidP="00FD4A25">
      <w:pPr>
        <w:pStyle w:val="PR2"/>
        <w:spacing w:before="0"/>
        <w:contextualSpacing w:val="0"/>
      </w:pPr>
      <w:r>
        <w:t>ASME B31.9 for building service piping valves.</w:t>
      </w:r>
    </w:p>
    <w:p w14:paraId="00102F56" w14:textId="77777777" w:rsidR="00FD4A25" w:rsidRDefault="00FD4A25">
      <w:pPr>
        <w:pStyle w:val="PR1"/>
      </w:pPr>
      <w:r>
        <w:t>AWWA Compliance: Comply with AWWA C606 for grooved-end connections.</w:t>
      </w:r>
    </w:p>
    <w:p w14:paraId="07F49FAE" w14:textId="76E13A8A" w:rsidR="00FD4A25" w:rsidRDefault="00FD4A25" w:rsidP="002F6802">
      <w:pPr>
        <w:pStyle w:val="SpecifierNote"/>
      </w:pPr>
      <w:r>
        <w:t>Retain "NSF Compliance" paragraph below if products come into contact with potable water.</w:t>
      </w:r>
    </w:p>
    <w:p w14:paraId="4E9E9AD9" w14:textId="77777777" w:rsidR="00FD4A25" w:rsidRDefault="00FD4A25">
      <w:pPr>
        <w:pStyle w:val="PR1"/>
      </w:pPr>
      <w:r>
        <w:t>NSF Compliance: NSF 61 Annex G[</w:t>
      </w:r>
      <w:r>
        <w:rPr>
          <w:b/>
        </w:rPr>
        <w:t> and NSF 372</w:t>
      </w:r>
      <w:r>
        <w:t>] for valve materials for potable-water service.</w:t>
      </w:r>
    </w:p>
    <w:p w14:paraId="35A746A6" w14:textId="77777777" w:rsidR="00FD4A25" w:rsidRDefault="00FD4A25" w:rsidP="002F6802">
      <w:pPr>
        <w:pStyle w:val="SpecifierNote"/>
      </w:pPr>
      <w:r>
        <w:t>Caution: Revise pressure ratings and insert temperature ratings in valve articles if valves with higher ratings are required. Valves larger than NPS 12 (DN 300) typically have a lower pressure rating than smaller valves. Verify pressure requirements for large valves.</w:t>
      </w:r>
    </w:p>
    <w:p w14:paraId="6D4E316F" w14:textId="77777777" w:rsidR="00FD4A25" w:rsidRDefault="00FD4A25">
      <w:pPr>
        <w:pStyle w:val="PR1"/>
      </w:pPr>
      <w:r>
        <w:t>Valve Pressure-Temperature Ratings: Not less than indicated and as required for system pressures and temperatures.</w:t>
      </w:r>
    </w:p>
    <w:p w14:paraId="6BCB5513" w14:textId="77777777" w:rsidR="00FD4A25" w:rsidRDefault="00FD4A25">
      <w:pPr>
        <w:pStyle w:val="PR1"/>
      </w:pPr>
      <w:r>
        <w:t>Valve Sizes: Same as upstream piping unless otherwise indicated.</w:t>
      </w:r>
    </w:p>
    <w:p w14:paraId="728BAD84" w14:textId="77777777" w:rsidR="00FD4A25" w:rsidRDefault="00FD4A25">
      <w:pPr>
        <w:pStyle w:val="PR1"/>
      </w:pPr>
      <w:r>
        <w:t>Valve Actuator Types:</w:t>
      </w:r>
    </w:p>
    <w:p w14:paraId="738C8547" w14:textId="29E94DBB" w:rsidR="00FD4A25" w:rsidRPr="00023A83" w:rsidRDefault="00FD4A25">
      <w:pPr>
        <w:pStyle w:val="PR2"/>
        <w:contextualSpacing w:val="0"/>
      </w:pPr>
      <w:r>
        <w:t xml:space="preserve">Gear Actuator: For </w:t>
      </w:r>
      <w:r w:rsidRPr="00023A83">
        <w:t xml:space="preserve">valves </w:t>
      </w:r>
      <w:r w:rsidRPr="00023A83">
        <w:rPr>
          <w:rStyle w:val="IP"/>
        </w:rPr>
        <w:t>8 inch</w:t>
      </w:r>
      <w:r w:rsidRPr="00023A83">
        <w:t xml:space="preserve"> and larger.</w:t>
      </w:r>
    </w:p>
    <w:p w14:paraId="70E1FD62" w14:textId="78AA7ECB" w:rsidR="00FD4A25" w:rsidRPr="00023A83" w:rsidRDefault="00FD4A25" w:rsidP="00FD4A25">
      <w:pPr>
        <w:pStyle w:val="PR2"/>
        <w:spacing w:before="0"/>
        <w:contextualSpacing w:val="0"/>
      </w:pPr>
      <w:r w:rsidRPr="00023A83">
        <w:t xml:space="preserve">Handlever: For valves </w:t>
      </w:r>
      <w:r w:rsidRPr="00023A83">
        <w:rPr>
          <w:rStyle w:val="IP"/>
        </w:rPr>
        <w:t>6 inch</w:t>
      </w:r>
      <w:r w:rsidRPr="00023A83">
        <w:t xml:space="preserve"> and smaller.</w:t>
      </w:r>
    </w:p>
    <w:p w14:paraId="28C29DE7" w14:textId="77777777" w:rsidR="00FD4A25" w:rsidRPr="00023A83" w:rsidRDefault="00FD4A25" w:rsidP="00FD4A25">
      <w:pPr>
        <w:pStyle w:val="PR2"/>
        <w:spacing w:before="0"/>
        <w:contextualSpacing w:val="0"/>
      </w:pPr>
      <w:r w:rsidRPr="00023A83">
        <w:t>Chainwheel: Device for attachment to gear, handlever, or stem; of size and with chain for mounting height, according to "Valve Installation" Article.</w:t>
      </w:r>
    </w:p>
    <w:p w14:paraId="4D305FCA" w14:textId="3FCF17CC" w:rsidR="00FD4A25" w:rsidRDefault="00FD4A25">
      <w:pPr>
        <w:pStyle w:val="PR1"/>
      </w:pPr>
      <w:r w:rsidRPr="00023A83">
        <w:t xml:space="preserve">Valves in Insulated Piping: With </w:t>
      </w:r>
      <w:r w:rsidRPr="00023A83">
        <w:rPr>
          <w:rStyle w:val="IP"/>
        </w:rPr>
        <w:t>2-inch</w:t>
      </w:r>
      <w:r w:rsidRPr="00023A83">
        <w:t xml:space="preserve"> </w:t>
      </w:r>
      <w:r>
        <w:t>stem extensions.</w:t>
      </w:r>
    </w:p>
    <w:p w14:paraId="53D79D0D" w14:textId="77777777" w:rsidR="00FD4A25" w:rsidRDefault="00FD4A25">
      <w:pPr>
        <w:pStyle w:val="ART"/>
      </w:pPr>
      <w:r>
        <w:t>IRON, SINGLE-FLANGE BUTTERFLY VALVES</w:t>
      </w:r>
    </w:p>
    <w:p w14:paraId="11B0DF4E" w14:textId="77777777" w:rsidR="00FD4A25" w:rsidRDefault="00FD4A25" w:rsidP="002F6802">
      <w:pPr>
        <w:pStyle w:val="SpecifierNote"/>
      </w:pPr>
      <w:r>
        <w:t>Retain one or more of paragraphs below if iron, single-flange butterfly valves are required. MSS SP-67 covers iron, single-flange butterfly valves from NPS 1-1/2 to NPS 72 (DN 40 to DN 1800).</w:t>
      </w:r>
    </w:p>
    <w:p w14:paraId="4973762C" w14:textId="77777777" w:rsidR="00FD4A25" w:rsidRDefault="00FD4A25">
      <w:pPr>
        <w:pStyle w:val="PR1"/>
      </w:pPr>
      <w:r>
        <w:t>Iron, Single-Flange Butterfly Valves with Aluminum-Bronze Disc:</w:t>
      </w:r>
    </w:p>
    <w:bookmarkStart w:id="0" w:name="ptBookmark9511"/>
    <w:p w14:paraId="6D8950B8" w14:textId="77777777" w:rsidR="00FD4A25" w:rsidRPr="002F6802" w:rsidRDefault="00FD4A25" w:rsidP="00A967BE">
      <w:pPr>
        <w:pStyle w:val="PR2"/>
        <w:contextualSpacing w:val="0"/>
        <w:rPr>
          <w:color w:val="000000"/>
        </w:rPr>
      </w:pPr>
      <w:r w:rsidRPr="00A967BE">
        <w:fldChar w:fldCharType="begin"/>
      </w:r>
      <w:r w:rsidRPr="00A967BE">
        <w:instrText xml:space="preserve"> HYPERLINK "http://www.specagent.com/Lookup?ulid=9511" </w:instrText>
      </w:r>
      <w:r w:rsidRPr="00A967BE">
        <w:fldChar w:fldCharType="separate"/>
      </w:r>
      <w:r w:rsidRPr="002F6802">
        <w:t>Manufacturers:</w:t>
      </w:r>
      <w:r w:rsidRPr="00A967BE">
        <w:fldChar w:fldCharType="end"/>
      </w:r>
      <w:r w:rsidRPr="002F6802">
        <w:rPr>
          <w:color w:val="000000"/>
        </w:rPr>
        <w:t xml:space="preserve"> Subject to compliance with requirements, available manufacturers offering products that may be incorporated into the Work include, but are not limited to the following:</w:t>
      </w:r>
    </w:p>
    <w:p w14:paraId="47EAA1C6" w14:textId="77777777" w:rsidR="00FD4A25" w:rsidRPr="002F6802" w:rsidRDefault="00FD4A25" w:rsidP="002F6802">
      <w:pPr>
        <w:pStyle w:val="PR3"/>
        <w:contextualSpacing w:val="0"/>
        <w:rPr>
          <w:color w:val="000000"/>
        </w:rPr>
      </w:pPr>
      <w:hyperlink r:id="rId11" w:history="1">
        <w:r w:rsidRPr="002F6802">
          <w:t>ABZ Valve and Controls</w:t>
        </w:r>
      </w:hyperlink>
      <w:r w:rsidRPr="002F6802">
        <w:rPr>
          <w:color w:val="000000"/>
        </w:rPr>
        <w:t>.</w:t>
      </w:r>
    </w:p>
    <w:p w14:paraId="0F4CF762" w14:textId="77777777" w:rsidR="00FD4A25" w:rsidRPr="002F6802" w:rsidRDefault="00FD4A25" w:rsidP="002F6802">
      <w:pPr>
        <w:pStyle w:val="PR3"/>
        <w:spacing w:before="0"/>
        <w:contextualSpacing w:val="0"/>
        <w:rPr>
          <w:color w:val="000000"/>
        </w:rPr>
      </w:pPr>
      <w:hyperlink r:id="rId12" w:history="1">
        <w:r w:rsidRPr="002F6802">
          <w:t>Apollo Valves; a part of Aalberts Integrated Piping Systems</w:t>
        </w:r>
      </w:hyperlink>
      <w:r w:rsidRPr="002F6802">
        <w:rPr>
          <w:color w:val="000000"/>
        </w:rPr>
        <w:t>.</w:t>
      </w:r>
    </w:p>
    <w:p w14:paraId="16BB24E6" w14:textId="77777777" w:rsidR="00FD4A25" w:rsidRPr="002F6802" w:rsidRDefault="00FD4A25" w:rsidP="002F6802">
      <w:pPr>
        <w:pStyle w:val="PR3"/>
        <w:spacing w:before="0"/>
        <w:contextualSpacing w:val="0"/>
        <w:rPr>
          <w:color w:val="000000"/>
        </w:rPr>
      </w:pPr>
      <w:hyperlink r:id="rId13" w:history="1">
        <w:r w:rsidRPr="002F6802">
          <w:t>Bray International, Inc</w:t>
        </w:r>
      </w:hyperlink>
      <w:r w:rsidRPr="002F6802">
        <w:rPr>
          <w:color w:val="000000"/>
        </w:rPr>
        <w:t>.</w:t>
      </w:r>
    </w:p>
    <w:p w14:paraId="24834B2C" w14:textId="77777777" w:rsidR="00FD4A25" w:rsidRPr="002F6802" w:rsidRDefault="00FD4A25" w:rsidP="002F6802">
      <w:pPr>
        <w:pStyle w:val="PR3"/>
        <w:spacing w:before="0"/>
        <w:contextualSpacing w:val="0"/>
        <w:rPr>
          <w:color w:val="000000"/>
        </w:rPr>
      </w:pPr>
      <w:hyperlink r:id="rId14" w:history="1">
        <w:r w:rsidRPr="002F6802">
          <w:t>Center Line; a Crane Co. brand</w:t>
        </w:r>
      </w:hyperlink>
      <w:r w:rsidRPr="002F6802">
        <w:rPr>
          <w:color w:val="000000"/>
        </w:rPr>
        <w:t>.</w:t>
      </w:r>
    </w:p>
    <w:p w14:paraId="5BE792A0" w14:textId="77777777" w:rsidR="00FD4A25" w:rsidRPr="002F6802" w:rsidRDefault="00FD4A25" w:rsidP="002F6802">
      <w:pPr>
        <w:pStyle w:val="PR3"/>
        <w:spacing w:before="0"/>
        <w:contextualSpacing w:val="0"/>
        <w:rPr>
          <w:color w:val="000000"/>
        </w:rPr>
      </w:pPr>
      <w:hyperlink r:id="rId15" w:history="1">
        <w:r w:rsidRPr="002F6802">
          <w:t>DeZURIK</w:t>
        </w:r>
      </w:hyperlink>
      <w:r w:rsidRPr="002F6802">
        <w:rPr>
          <w:color w:val="000000"/>
        </w:rPr>
        <w:t>.</w:t>
      </w:r>
    </w:p>
    <w:p w14:paraId="5DF0F471" w14:textId="77777777" w:rsidR="00FD4A25" w:rsidRPr="002F6802" w:rsidRDefault="00FD4A25" w:rsidP="002F6802">
      <w:pPr>
        <w:pStyle w:val="PR3"/>
        <w:spacing w:before="0"/>
        <w:contextualSpacing w:val="0"/>
        <w:rPr>
          <w:color w:val="000000"/>
        </w:rPr>
      </w:pPr>
      <w:hyperlink r:id="rId16" w:history="1">
        <w:r w:rsidRPr="002F6802">
          <w:t>DynaQuip Controls</w:t>
        </w:r>
      </w:hyperlink>
      <w:r w:rsidRPr="002F6802">
        <w:rPr>
          <w:color w:val="000000"/>
        </w:rPr>
        <w:t>.</w:t>
      </w:r>
    </w:p>
    <w:p w14:paraId="7FDE779A" w14:textId="77777777" w:rsidR="00FD4A25" w:rsidRPr="002F6802" w:rsidRDefault="00FD4A25" w:rsidP="002F6802">
      <w:pPr>
        <w:pStyle w:val="PR3"/>
        <w:spacing w:before="0"/>
        <w:contextualSpacing w:val="0"/>
        <w:rPr>
          <w:color w:val="000000"/>
        </w:rPr>
      </w:pPr>
      <w:hyperlink r:id="rId17" w:history="1">
        <w:r w:rsidRPr="002F6802">
          <w:t>Flo Fab Inc</w:t>
        </w:r>
      </w:hyperlink>
      <w:r w:rsidRPr="002F6802">
        <w:rPr>
          <w:color w:val="000000"/>
        </w:rPr>
        <w:t>.</w:t>
      </w:r>
    </w:p>
    <w:p w14:paraId="149F4602" w14:textId="77777777" w:rsidR="00FD4A25" w:rsidRPr="002F6802" w:rsidRDefault="00FD4A25" w:rsidP="002F6802">
      <w:pPr>
        <w:pStyle w:val="PR3"/>
        <w:spacing w:before="0"/>
        <w:contextualSpacing w:val="0"/>
        <w:rPr>
          <w:color w:val="000000"/>
        </w:rPr>
      </w:pPr>
      <w:hyperlink r:id="rId18" w:history="1">
        <w:r w:rsidRPr="002F6802">
          <w:t>FNW; Ferguson Enterprises, Inc</w:t>
        </w:r>
      </w:hyperlink>
      <w:r w:rsidRPr="002F6802">
        <w:rPr>
          <w:color w:val="000000"/>
        </w:rPr>
        <w:t>.</w:t>
      </w:r>
    </w:p>
    <w:p w14:paraId="3D4D8654" w14:textId="77777777" w:rsidR="00FD4A25" w:rsidRPr="002F6802" w:rsidRDefault="00FD4A25" w:rsidP="002F6802">
      <w:pPr>
        <w:pStyle w:val="PR3"/>
        <w:spacing w:before="0"/>
        <w:contextualSpacing w:val="0"/>
        <w:rPr>
          <w:color w:val="000000"/>
        </w:rPr>
      </w:pPr>
      <w:hyperlink r:id="rId19" w:history="1">
        <w:r w:rsidRPr="002F6802">
          <w:t>Hammond Valve</w:t>
        </w:r>
      </w:hyperlink>
      <w:r w:rsidRPr="002F6802">
        <w:rPr>
          <w:color w:val="000000"/>
        </w:rPr>
        <w:t>.</w:t>
      </w:r>
    </w:p>
    <w:p w14:paraId="622728EB" w14:textId="77777777" w:rsidR="00FD4A25" w:rsidRPr="002F6802" w:rsidRDefault="00FD4A25" w:rsidP="002F6802">
      <w:pPr>
        <w:pStyle w:val="PR3"/>
        <w:spacing w:before="0"/>
        <w:contextualSpacing w:val="0"/>
        <w:rPr>
          <w:color w:val="000000"/>
        </w:rPr>
      </w:pPr>
      <w:hyperlink r:id="rId20" w:history="1">
        <w:r w:rsidRPr="002F6802">
          <w:t>Jamesbury; Metso</w:t>
        </w:r>
      </w:hyperlink>
      <w:r w:rsidRPr="002F6802">
        <w:rPr>
          <w:color w:val="000000"/>
        </w:rPr>
        <w:t>.</w:t>
      </w:r>
    </w:p>
    <w:p w14:paraId="1359A880" w14:textId="77777777" w:rsidR="00FD4A25" w:rsidRPr="002F6802" w:rsidRDefault="00FD4A25" w:rsidP="002F6802">
      <w:pPr>
        <w:pStyle w:val="PR3"/>
        <w:spacing w:before="0"/>
        <w:contextualSpacing w:val="0"/>
        <w:rPr>
          <w:color w:val="000000"/>
        </w:rPr>
      </w:pPr>
      <w:hyperlink r:id="rId21" w:history="1">
        <w:r w:rsidRPr="002F6802">
          <w:t>Milwaukee Valve Company</w:t>
        </w:r>
      </w:hyperlink>
      <w:r w:rsidRPr="002F6802">
        <w:rPr>
          <w:color w:val="000000"/>
        </w:rPr>
        <w:t>.</w:t>
      </w:r>
    </w:p>
    <w:p w14:paraId="71A1E3E7" w14:textId="77777777" w:rsidR="00FD4A25" w:rsidRPr="002F6802" w:rsidRDefault="00FD4A25" w:rsidP="002F6802">
      <w:pPr>
        <w:pStyle w:val="PR3"/>
        <w:spacing w:before="0"/>
        <w:contextualSpacing w:val="0"/>
        <w:rPr>
          <w:color w:val="000000"/>
        </w:rPr>
      </w:pPr>
      <w:hyperlink r:id="rId22" w:history="1">
        <w:r w:rsidRPr="002F6802">
          <w:t>NIBCO INC</w:t>
        </w:r>
      </w:hyperlink>
      <w:r w:rsidRPr="002F6802">
        <w:rPr>
          <w:color w:val="000000"/>
        </w:rPr>
        <w:t>.</w:t>
      </w:r>
    </w:p>
    <w:p w14:paraId="6AB117F7" w14:textId="77777777" w:rsidR="00FD4A25" w:rsidRPr="002F6802" w:rsidRDefault="00FD4A25" w:rsidP="002F6802">
      <w:pPr>
        <w:pStyle w:val="PR3"/>
        <w:spacing w:before="0"/>
        <w:contextualSpacing w:val="0"/>
        <w:rPr>
          <w:color w:val="000000"/>
        </w:rPr>
      </w:pPr>
      <w:hyperlink r:id="rId23" w:history="1">
        <w:r w:rsidRPr="002F6802">
          <w:t>Viega LLC</w:t>
        </w:r>
      </w:hyperlink>
      <w:r w:rsidRPr="002F6802">
        <w:rPr>
          <w:color w:val="000000"/>
        </w:rPr>
        <w:t>.</w:t>
      </w:r>
    </w:p>
    <w:p w14:paraId="26F15319" w14:textId="77777777" w:rsidR="00FD4A25" w:rsidRDefault="00FD4A25" w:rsidP="00FD4A25">
      <w:pPr>
        <w:pStyle w:val="PR3"/>
        <w:spacing w:before="0"/>
        <w:contextualSpacing w:val="0"/>
        <w:rPr>
          <w:color w:val="000000"/>
        </w:rPr>
      </w:pPr>
      <w:hyperlink r:id="rId24" w:history="1">
        <w:r w:rsidRPr="002F6802">
          <w:t>WATTS</w:t>
        </w:r>
      </w:hyperlink>
      <w:r w:rsidRPr="002F6802">
        <w:rPr>
          <w:color w:val="000000"/>
        </w:rPr>
        <w:t>.</w:t>
      </w:r>
    </w:p>
    <w:p w14:paraId="130D9CEF" w14:textId="77777777" w:rsidR="00FD4A25" w:rsidRPr="002F6802" w:rsidRDefault="00FD4A25" w:rsidP="00FD4A25">
      <w:pPr>
        <w:pStyle w:val="PR3"/>
        <w:spacing w:before="0"/>
        <w:contextualSpacing w:val="0"/>
        <w:rPr>
          <w:color w:val="000000"/>
        </w:rPr>
      </w:pPr>
      <w:r>
        <w:rPr>
          <w:color w:val="000000"/>
        </w:rPr>
        <w:t>Or equal.</w:t>
      </w:r>
    </w:p>
    <w:bookmarkEnd w:id="0"/>
    <w:p w14:paraId="14F24E3C" w14:textId="77777777" w:rsidR="00FD4A25" w:rsidRDefault="00FD4A25" w:rsidP="002F6802">
      <w:pPr>
        <w:pStyle w:val="PR2"/>
        <w:contextualSpacing w:val="0"/>
      </w:pPr>
      <w:r>
        <w:t>Description:</w:t>
      </w:r>
    </w:p>
    <w:p w14:paraId="2EB00C85" w14:textId="77777777" w:rsidR="00FD4A25" w:rsidRDefault="00FD4A25">
      <w:pPr>
        <w:pStyle w:val="PR3"/>
        <w:contextualSpacing w:val="0"/>
      </w:pPr>
      <w:r>
        <w:t>Standard: MSS SP-67, Type I.</w:t>
      </w:r>
    </w:p>
    <w:p w14:paraId="32DD110D" w14:textId="18DE1F5D" w:rsidR="00FD4A25" w:rsidRDefault="00FD4A25" w:rsidP="00FD4A25">
      <w:pPr>
        <w:pStyle w:val="PR3"/>
        <w:spacing w:before="0"/>
        <w:contextualSpacing w:val="0"/>
      </w:pPr>
      <w:r>
        <w:t>CWP Rating</w:t>
      </w:r>
      <w:r w:rsidRPr="00023A83">
        <w:t>: [</w:t>
      </w:r>
      <w:r w:rsidRPr="00023A83">
        <w:rPr>
          <w:rStyle w:val="IP"/>
          <w:b/>
        </w:rPr>
        <w:t>200 psig</w:t>
      </w:r>
      <w:r w:rsidRPr="00023A83">
        <w:t>] [</w:t>
      </w:r>
      <w:r w:rsidRPr="00023A83">
        <w:rPr>
          <w:rStyle w:val="IP"/>
          <w:b/>
        </w:rPr>
        <w:t>250 psig</w:t>
      </w:r>
      <w:r w:rsidRPr="00023A83">
        <w:t>].</w:t>
      </w:r>
    </w:p>
    <w:p w14:paraId="65E3E52E" w14:textId="77777777" w:rsidR="00FD4A25" w:rsidRDefault="00FD4A25" w:rsidP="00FD4A25">
      <w:pPr>
        <w:pStyle w:val="PR3"/>
        <w:spacing w:before="0"/>
        <w:contextualSpacing w:val="0"/>
      </w:pPr>
      <w:r>
        <w:t>Body Design: Lug type; suitable for bidirectional dead-end service at rated pressure without use of downstream flange.</w:t>
      </w:r>
    </w:p>
    <w:p w14:paraId="72DBFE28" w14:textId="77777777" w:rsidR="00FD4A25" w:rsidRDefault="00FD4A25" w:rsidP="00FD4A25">
      <w:pPr>
        <w:pStyle w:val="PR3"/>
        <w:spacing w:before="0"/>
        <w:contextualSpacing w:val="0"/>
      </w:pPr>
      <w:r>
        <w:t>Body Material: ASTM A126, cast iron or ASTM A536, ductile iron.</w:t>
      </w:r>
    </w:p>
    <w:p w14:paraId="7CB24CAC" w14:textId="77777777" w:rsidR="00FD4A25" w:rsidRDefault="00FD4A25" w:rsidP="00FD4A25">
      <w:pPr>
        <w:pStyle w:val="PR3"/>
        <w:spacing w:before="0"/>
        <w:contextualSpacing w:val="0"/>
      </w:pPr>
      <w:r>
        <w:t>Seat: [</w:t>
      </w:r>
      <w:r>
        <w:rPr>
          <w:b/>
        </w:rPr>
        <w:t>EPDM</w:t>
      </w:r>
      <w:r>
        <w:t>] [</w:t>
      </w:r>
      <w:r>
        <w:rPr>
          <w:b/>
        </w:rPr>
        <w:t>NBR</w:t>
      </w:r>
      <w:r>
        <w:t>].</w:t>
      </w:r>
    </w:p>
    <w:p w14:paraId="5F346455" w14:textId="77777777" w:rsidR="00FD4A25" w:rsidRDefault="00FD4A25" w:rsidP="00FD4A25">
      <w:pPr>
        <w:pStyle w:val="PR3"/>
        <w:spacing w:before="0"/>
        <w:contextualSpacing w:val="0"/>
      </w:pPr>
      <w:r>
        <w:t>Stem: One- or two-piece stainless steel.</w:t>
      </w:r>
    </w:p>
    <w:p w14:paraId="77FA08D6" w14:textId="77777777" w:rsidR="00FD4A25" w:rsidRDefault="00FD4A25" w:rsidP="00FD4A25">
      <w:pPr>
        <w:pStyle w:val="PR3"/>
        <w:spacing w:before="0"/>
        <w:contextualSpacing w:val="0"/>
      </w:pPr>
      <w:r>
        <w:t>Disc: Aluminum bronze.</w:t>
      </w:r>
    </w:p>
    <w:p w14:paraId="4E31F287" w14:textId="77777777" w:rsidR="00FD4A25" w:rsidRDefault="00FD4A25">
      <w:pPr>
        <w:pStyle w:val="PR1"/>
      </w:pPr>
      <w:r>
        <w:t>Iron, Single-Flange Butterfly Valves with Ductile-Iron Disc:</w:t>
      </w:r>
    </w:p>
    <w:bookmarkStart w:id="1" w:name="ptBookmark9512"/>
    <w:p w14:paraId="6D31F763" w14:textId="77777777" w:rsidR="00FD4A25" w:rsidRPr="002F6802" w:rsidRDefault="00FD4A25" w:rsidP="00A967BE">
      <w:pPr>
        <w:pStyle w:val="PR2"/>
        <w:contextualSpacing w:val="0"/>
        <w:rPr>
          <w:color w:val="000000"/>
        </w:rPr>
      </w:pPr>
      <w:r w:rsidRPr="00A967BE">
        <w:fldChar w:fldCharType="begin"/>
      </w:r>
      <w:r w:rsidRPr="00A967BE">
        <w:instrText xml:space="preserve"> HYPERLINK "http://www.specagent.com/Lookup?ulid=9512" </w:instrText>
      </w:r>
      <w:r w:rsidRPr="00A967BE">
        <w:fldChar w:fldCharType="separate"/>
      </w:r>
      <w:r w:rsidRPr="002F6802">
        <w:t>Manufacturers:</w:t>
      </w:r>
      <w:r w:rsidRPr="00A967BE">
        <w:fldChar w:fldCharType="end"/>
      </w:r>
      <w:r w:rsidRPr="002F6802">
        <w:rPr>
          <w:color w:val="000000"/>
        </w:rPr>
        <w:t xml:space="preserve"> Subject to compliance with requirements, available manufacturers offering products that may be incorporated into the Work include, but are not limited to the following:</w:t>
      </w:r>
    </w:p>
    <w:p w14:paraId="30EC82B5" w14:textId="77777777" w:rsidR="00FD4A25" w:rsidRPr="002F6802" w:rsidRDefault="00FD4A25" w:rsidP="002F6802">
      <w:pPr>
        <w:pStyle w:val="PR3"/>
        <w:contextualSpacing w:val="0"/>
        <w:rPr>
          <w:color w:val="000000"/>
        </w:rPr>
      </w:pPr>
      <w:hyperlink r:id="rId25" w:history="1">
        <w:r w:rsidRPr="002F6802">
          <w:t>Apollo Valves; a part of Aalberts Integrated Piping Systems</w:t>
        </w:r>
      </w:hyperlink>
      <w:r w:rsidRPr="002F6802">
        <w:rPr>
          <w:color w:val="000000"/>
        </w:rPr>
        <w:t>.</w:t>
      </w:r>
    </w:p>
    <w:p w14:paraId="7C5F2966" w14:textId="77777777" w:rsidR="00FD4A25" w:rsidRPr="002F6802" w:rsidRDefault="00FD4A25" w:rsidP="002F6802">
      <w:pPr>
        <w:pStyle w:val="PR3"/>
        <w:spacing w:before="0"/>
        <w:contextualSpacing w:val="0"/>
        <w:rPr>
          <w:color w:val="000000"/>
        </w:rPr>
      </w:pPr>
      <w:hyperlink r:id="rId26" w:history="1">
        <w:r w:rsidRPr="002F6802">
          <w:t>Flo Fab Inc</w:t>
        </w:r>
      </w:hyperlink>
      <w:r w:rsidRPr="002F6802">
        <w:rPr>
          <w:color w:val="000000"/>
        </w:rPr>
        <w:t>.</w:t>
      </w:r>
    </w:p>
    <w:p w14:paraId="69C4317A" w14:textId="77777777" w:rsidR="00FD4A25" w:rsidRPr="002F6802" w:rsidRDefault="00FD4A25" w:rsidP="002F6802">
      <w:pPr>
        <w:pStyle w:val="PR3"/>
        <w:spacing w:before="0"/>
        <w:contextualSpacing w:val="0"/>
        <w:rPr>
          <w:color w:val="000000"/>
        </w:rPr>
      </w:pPr>
      <w:hyperlink r:id="rId27" w:history="1">
        <w:r w:rsidRPr="002F6802">
          <w:t>Hammond Valve</w:t>
        </w:r>
      </w:hyperlink>
      <w:r w:rsidRPr="002F6802">
        <w:rPr>
          <w:color w:val="000000"/>
        </w:rPr>
        <w:t>.</w:t>
      </w:r>
    </w:p>
    <w:p w14:paraId="26AB063D" w14:textId="77777777" w:rsidR="00FD4A25" w:rsidRPr="002F6802" w:rsidRDefault="00FD4A25" w:rsidP="002F6802">
      <w:pPr>
        <w:pStyle w:val="PR3"/>
        <w:spacing w:before="0"/>
        <w:contextualSpacing w:val="0"/>
        <w:rPr>
          <w:color w:val="000000"/>
        </w:rPr>
      </w:pPr>
      <w:hyperlink r:id="rId28" w:history="1">
        <w:r w:rsidRPr="002F6802">
          <w:t>Jenkins Valves; a Crane Co. brand</w:t>
        </w:r>
      </w:hyperlink>
      <w:r w:rsidRPr="002F6802">
        <w:rPr>
          <w:color w:val="000000"/>
        </w:rPr>
        <w:t>.</w:t>
      </w:r>
    </w:p>
    <w:p w14:paraId="0A1B21BD" w14:textId="77777777" w:rsidR="00FD4A25" w:rsidRPr="002F6802" w:rsidRDefault="00FD4A25" w:rsidP="002F6802">
      <w:pPr>
        <w:pStyle w:val="PR3"/>
        <w:spacing w:before="0"/>
        <w:contextualSpacing w:val="0"/>
        <w:rPr>
          <w:color w:val="000000"/>
        </w:rPr>
      </w:pPr>
      <w:hyperlink r:id="rId29" w:history="1">
        <w:r w:rsidRPr="002F6802">
          <w:t>Kennedy Valve Company; a division of McWane, Inc</w:t>
        </w:r>
      </w:hyperlink>
      <w:r w:rsidRPr="002F6802">
        <w:rPr>
          <w:color w:val="000000"/>
        </w:rPr>
        <w:t>.</w:t>
      </w:r>
    </w:p>
    <w:p w14:paraId="4DE9FF64" w14:textId="77777777" w:rsidR="00FD4A25" w:rsidRPr="002F6802" w:rsidRDefault="00FD4A25" w:rsidP="002F6802">
      <w:pPr>
        <w:pStyle w:val="PR3"/>
        <w:spacing w:before="0"/>
        <w:contextualSpacing w:val="0"/>
        <w:rPr>
          <w:color w:val="000000"/>
        </w:rPr>
      </w:pPr>
      <w:hyperlink r:id="rId30" w:history="1">
        <w:r w:rsidRPr="002F6802">
          <w:t>Lance Valves</w:t>
        </w:r>
      </w:hyperlink>
      <w:r w:rsidRPr="002F6802">
        <w:rPr>
          <w:color w:val="000000"/>
        </w:rPr>
        <w:t>.</w:t>
      </w:r>
    </w:p>
    <w:p w14:paraId="24F76DDB" w14:textId="77777777" w:rsidR="00FD4A25" w:rsidRPr="002F6802" w:rsidRDefault="00FD4A25" w:rsidP="002F6802">
      <w:pPr>
        <w:pStyle w:val="PR3"/>
        <w:spacing w:before="0"/>
        <w:contextualSpacing w:val="0"/>
        <w:rPr>
          <w:color w:val="000000"/>
        </w:rPr>
      </w:pPr>
      <w:hyperlink r:id="rId31" w:history="1">
        <w:r w:rsidRPr="002F6802">
          <w:t>Milwaukee Valve Company</w:t>
        </w:r>
      </w:hyperlink>
      <w:r w:rsidRPr="002F6802">
        <w:rPr>
          <w:color w:val="000000"/>
        </w:rPr>
        <w:t>.</w:t>
      </w:r>
    </w:p>
    <w:p w14:paraId="433E2BD2" w14:textId="77777777" w:rsidR="00FD4A25" w:rsidRPr="002F6802" w:rsidRDefault="00FD4A25" w:rsidP="002F6802">
      <w:pPr>
        <w:pStyle w:val="PR3"/>
        <w:spacing w:before="0"/>
        <w:contextualSpacing w:val="0"/>
        <w:rPr>
          <w:color w:val="000000"/>
        </w:rPr>
      </w:pPr>
      <w:hyperlink r:id="rId32" w:history="1">
        <w:r w:rsidRPr="002F6802">
          <w:t>NIBCO INC</w:t>
        </w:r>
      </w:hyperlink>
      <w:r w:rsidRPr="002F6802">
        <w:rPr>
          <w:color w:val="000000"/>
        </w:rPr>
        <w:t>.</w:t>
      </w:r>
    </w:p>
    <w:p w14:paraId="4323F925" w14:textId="77777777" w:rsidR="00FD4A25" w:rsidRPr="002F6802" w:rsidRDefault="00FD4A25" w:rsidP="002F6802">
      <w:pPr>
        <w:pStyle w:val="PR3"/>
        <w:spacing w:before="0"/>
        <w:contextualSpacing w:val="0"/>
        <w:rPr>
          <w:color w:val="000000"/>
        </w:rPr>
      </w:pPr>
      <w:hyperlink r:id="rId33" w:history="1">
        <w:r w:rsidRPr="002F6802">
          <w:t>Viega LLC</w:t>
        </w:r>
      </w:hyperlink>
      <w:r w:rsidRPr="002F6802">
        <w:rPr>
          <w:color w:val="000000"/>
        </w:rPr>
        <w:t>.</w:t>
      </w:r>
    </w:p>
    <w:p w14:paraId="5619E2D2" w14:textId="77777777" w:rsidR="00FD4A25" w:rsidRDefault="00FD4A25" w:rsidP="00FD4A25">
      <w:pPr>
        <w:pStyle w:val="PR3"/>
        <w:spacing w:before="0"/>
        <w:contextualSpacing w:val="0"/>
        <w:rPr>
          <w:color w:val="000000"/>
        </w:rPr>
      </w:pPr>
      <w:hyperlink r:id="rId34" w:history="1">
        <w:r w:rsidRPr="002F6802">
          <w:t>WATTS</w:t>
        </w:r>
      </w:hyperlink>
      <w:r w:rsidRPr="002F6802">
        <w:rPr>
          <w:color w:val="000000"/>
        </w:rPr>
        <w:t>.</w:t>
      </w:r>
    </w:p>
    <w:p w14:paraId="3A1F7F16" w14:textId="77777777" w:rsidR="00FD4A25" w:rsidRPr="002F6802" w:rsidRDefault="00FD4A25" w:rsidP="00FD4A25">
      <w:pPr>
        <w:pStyle w:val="PR3"/>
        <w:spacing w:before="0"/>
        <w:contextualSpacing w:val="0"/>
        <w:rPr>
          <w:color w:val="000000"/>
        </w:rPr>
      </w:pPr>
      <w:r>
        <w:rPr>
          <w:color w:val="000000"/>
        </w:rPr>
        <w:t>Or equal.</w:t>
      </w:r>
    </w:p>
    <w:bookmarkEnd w:id="1"/>
    <w:p w14:paraId="788A761E" w14:textId="77777777" w:rsidR="00FD4A25" w:rsidRDefault="00FD4A25" w:rsidP="002F6802">
      <w:pPr>
        <w:pStyle w:val="PR2"/>
        <w:contextualSpacing w:val="0"/>
      </w:pPr>
      <w:r>
        <w:t>Description:</w:t>
      </w:r>
    </w:p>
    <w:p w14:paraId="72E2638B" w14:textId="77777777" w:rsidR="00FD4A25" w:rsidRDefault="00FD4A25">
      <w:pPr>
        <w:pStyle w:val="PR3"/>
        <w:contextualSpacing w:val="0"/>
      </w:pPr>
      <w:r>
        <w:t>Standard: MSS SP-67, Type I.</w:t>
      </w:r>
    </w:p>
    <w:p w14:paraId="7211B511" w14:textId="6907B24F" w:rsidR="00FD4A25" w:rsidRPr="00023A83" w:rsidRDefault="00FD4A25" w:rsidP="00FD4A25">
      <w:pPr>
        <w:pStyle w:val="PR3"/>
        <w:spacing w:before="0"/>
        <w:contextualSpacing w:val="0"/>
      </w:pPr>
      <w:r>
        <w:t xml:space="preserve">CWP Rating: </w:t>
      </w:r>
      <w:r w:rsidRPr="00023A83">
        <w:t>[</w:t>
      </w:r>
      <w:r w:rsidRPr="00023A83">
        <w:rPr>
          <w:rStyle w:val="IP"/>
          <w:b/>
        </w:rPr>
        <w:t>200 psig</w:t>
      </w:r>
      <w:r w:rsidRPr="00023A83">
        <w:t>] [</w:t>
      </w:r>
      <w:r w:rsidRPr="00023A83">
        <w:rPr>
          <w:rStyle w:val="IP"/>
          <w:b/>
        </w:rPr>
        <w:t>250 psig</w:t>
      </w:r>
      <w:r w:rsidRPr="00023A83">
        <w:t>].</w:t>
      </w:r>
    </w:p>
    <w:p w14:paraId="2C5C4AD5" w14:textId="77777777" w:rsidR="00FD4A25" w:rsidRDefault="00FD4A25" w:rsidP="00FD4A25">
      <w:pPr>
        <w:pStyle w:val="PR3"/>
        <w:spacing w:before="0"/>
        <w:contextualSpacing w:val="0"/>
      </w:pPr>
      <w:r>
        <w:t>Body Design: Lug type; suitable for bidirectional dead-end service at rated pressure without use of downstream flange.</w:t>
      </w:r>
    </w:p>
    <w:p w14:paraId="6BAF9861" w14:textId="77777777" w:rsidR="00FD4A25" w:rsidRDefault="00FD4A25" w:rsidP="00FD4A25">
      <w:pPr>
        <w:pStyle w:val="PR3"/>
        <w:spacing w:before="0"/>
        <w:contextualSpacing w:val="0"/>
      </w:pPr>
      <w:r>
        <w:t>Body Material: ASTM A126, cast iron or ASTM A536, ductile iron.</w:t>
      </w:r>
    </w:p>
    <w:p w14:paraId="4A75BA9F" w14:textId="77777777" w:rsidR="00FD4A25" w:rsidRDefault="00FD4A25" w:rsidP="00FD4A25">
      <w:pPr>
        <w:pStyle w:val="PR3"/>
        <w:spacing w:before="0"/>
        <w:contextualSpacing w:val="0"/>
      </w:pPr>
      <w:r>
        <w:t>Seat: [</w:t>
      </w:r>
      <w:r>
        <w:rPr>
          <w:b/>
        </w:rPr>
        <w:t>EPDM</w:t>
      </w:r>
      <w:r>
        <w:t>] [</w:t>
      </w:r>
      <w:r>
        <w:rPr>
          <w:b/>
        </w:rPr>
        <w:t>NBR</w:t>
      </w:r>
      <w:r>
        <w:t>].</w:t>
      </w:r>
    </w:p>
    <w:p w14:paraId="2185497E" w14:textId="77777777" w:rsidR="00FD4A25" w:rsidRDefault="00FD4A25" w:rsidP="00FD4A25">
      <w:pPr>
        <w:pStyle w:val="PR3"/>
        <w:spacing w:before="0"/>
        <w:contextualSpacing w:val="0"/>
      </w:pPr>
      <w:r>
        <w:t>Stem: One- or two-piece stainless steel.</w:t>
      </w:r>
    </w:p>
    <w:p w14:paraId="1161378D" w14:textId="77777777" w:rsidR="00FD4A25" w:rsidRDefault="00FD4A25" w:rsidP="00FD4A25">
      <w:pPr>
        <w:pStyle w:val="PR3"/>
        <w:spacing w:before="0"/>
        <w:contextualSpacing w:val="0"/>
      </w:pPr>
      <w:r>
        <w:t>Disc: Nickel-plated [</w:t>
      </w:r>
      <w:r>
        <w:rPr>
          <w:b/>
        </w:rPr>
        <w:t>or</w:t>
      </w:r>
      <w:r>
        <w:t>] [</w:t>
      </w:r>
      <w:r>
        <w:rPr>
          <w:b/>
        </w:rPr>
        <w:t>nickel-coated</w:t>
      </w:r>
      <w:r>
        <w:t>] ductile iron.</w:t>
      </w:r>
    </w:p>
    <w:p w14:paraId="599CC85B" w14:textId="77777777" w:rsidR="00FD4A25" w:rsidRDefault="00FD4A25">
      <w:pPr>
        <w:pStyle w:val="PR1"/>
      </w:pPr>
      <w:r>
        <w:t>Iron, Single-Flange Butterfly Valves with Stainless-Steel Disc:</w:t>
      </w:r>
    </w:p>
    <w:bookmarkStart w:id="2" w:name="ptBookmark9513"/>
    <w:p w14:paraId="6EBF245F" w14:textId="77777777" w:rsidR="00FD4A25" w:rsidRPr="002F6802" w:rsidRDefault="00FD4A25" w:rsidP="00A967BE">
      <w:pPr>
        <w:pStyle w:val="PR2"/>
        <w:contextualSpacing w:val="0"/>
        <w:rPr>
          <w:color w:val="000000"/>
        </w:rPr>
      </w:pPr>
      <w:r w:rsidRPr="00A967BE">
        <w:fldChar w:fldCharType="begin"/>
      </w:r>
      <w:r w:rsidRPr="00A967BE">
        <w:instrText xml:space="preserve"> HYPERLINK "http://www.specagent.com/Lookup?ulid=9513" </w:instrText>
      </w:r>
      <w:r w:rsidRPr="00A967BE">
        <w:fldChar w:fldCharType="separate"/>
      </w:r>
      <w:r w:rsidRPr="002F6802">
        <w:t>Manufacturers:</w:t>
      </w:r>
      <w:r w:rsidRPr="00A967BE">
        <w:fldChar w:fldCharType="end"/>
      </w:r>
      <w:r w:rsidRPr="002F6802">
        <w:rPr>
          <w:color w:val="000000"/>
        </w:rPr>
        <w:t xml:space="preserve"> Subject to compliance with requirements, provide products by one of the following:</w:t>
      </w:r>
    </w:p>
    <w:p w14:paraId="35E33E22" w14:textId="77777777" w:rsidR="00FD4A25" w:rsidRPr="002F6802" w:rsidRDefault="00FD4A25" w:rsidP="002F6802">
      <w:pPr>
        <w:pStyle w:val="PR3"/>
        <w:contextualSpacing w:val="0"/>
        <w:rPr>
          <w:color w:val="000000"/>
        </w:rPr>
      </w:pPr>
      <w:hyperlink r:id="rId35" w:history="1">
        <w:r w:rsidRPr="002F6802">
          <w:t>Apollo Valves; a part of Aalberts Integrated Piping Systems</w:t>
        </w:r>
      </w:hyperlink>
      <w:r w:rsidRPr="002F6802">
        <w:rPr>
          <w:color w:val="000000"/>
        </w:rPr>
        <w:t>.</w:t>
      </w:r>
    </w:p>
    <w:p w14:paraId="69D36E4C" w14:textId="77777777" w:rsidR="00FD4A25" w:rsidRPr="002F6802" w:rsidRDefault="00FD4A25" w:rsidP="002F6802">
      <w:pPr>
        <w:pStyle w:val="PR3"/>
        <w:spacing w:before="0"/>
        <w:contextualSpacing w:val="0"/>
        <w:rPr>
          <w:color w:val="000000"/>
        </w:rPr>
      </w:pPr>
      <w:hyperlink r:id="rId36" w:history="1">
        <w:r w:rsidRPr="002F6802">
          <w:t>Flo Fab Inc</w:t>
        </w:r>
      </w:hyperlink>
      <w:r w:rsidRPr="002F6802">
        <w:rPr>
          <w:color w:val="000000"/>
        </w:rPr>
        <w:t>.</w:t>
      </w:r>
    </w:p>
    <w:p w14:paraId="6F3B528B" w14:textId="77777777" w:rsidR="00FD4A25" w:rsidRPr="002F6802" w:rsidRDefault="00FD4A25" w:rsidP="002F6802">
      <w:pPr>
        <w:pStyle w:val="PR3"/>
        <w:spacing w:before="0"/>
        <w:contextualSpacing w:val="0"/>
        <w:rPr>
          <w:color w:val="000000"/>
        </w:rPr>
      </w:pPr>
      <w:hyperlink r:id="rId37" w:history="1">
        <w:r w:rsidRPr="002F6802">
          <w:t>Hammond Valve</w:t>
        </w:r>
      </w:hyperlink>
      <w:r w:rsidRPr="002F6802">
        <w:rPr>
          <w:color w:val="000000"/>
        </w:rPr>
        <w:t>.</w:t>
      </w:r>
    </w:p>
    <w:p w14:paraId="51DA7EC7" w14:textId="77777777" w:rsidR="00FD4A25" w:rsidRPr="002F6802" w:rsidRDefault="00FD4A25" w:rsidP="002F6802">
      <w:pPr>
        <w:pStyle w:val="PR3"/>
        <w:spacing w:before="0"/>
        <w:contextualSpacing w:val="0"/>
        <w:rPr>
          <w:color w:val="000000"/>
        </w:rPr>
      </w:pPr>
      <w:hyperlink r:id="rId38" w:history="1">
        <w:r w:rsidRPr="002F6802">
          <w:t>Kennedy Valve Company; a division of McWane, Inc</w:t>
        </w:r>
      </w:hyperlink>
      <w:r w:rsidRPr="002F6802">
        <w:rPr>
          <w:color w:val="000000"/>
        </w:rPr>
        <w:t>.</w:t>
      </w:r>
    </w:p>
    <w:p w14:paraId="463E81DE" w14:textId="77777777" w:rsidR="00FD4A25" w:rsidRPr="002F6802" w:rsidRDefault="00FD4A25" w:rsidP="002F6802">
      <w:pPr>
        <w:pStyle w:val="PR3"/>
        <w:spacing w:before="0"/>
        <w:contextualSpacing w:val="0"/>
        <w:rPr>
          <w:color w:val="000000"/>
        </w:rPr>
      </w:pPr>
      <w:hyperlink r:id="rId39" w:history="1">
        <w:r w:rsidRPr="002F6802">
          <w:t>Milwaukee Valve Company</w:t>
        </w:r>
      </w:hyperlink>
      <w:r w:rsidRPr="002F6802">
        <w:rPr>
          <w:color w:val="000000"/>
        </w:rPr>
        <w:t>.</w:t>
      </w:r>
    </w:p>
    <w:p w14:paraId="6708F8DD" w14:textId="77777777" w:rsidR="00FD4A25" w:rsidRPr="002F6802" w:rsidRDefault="00FD4A25" w:rsidP="002F6802">
      <w:pPr>
        <w:pStyle w:val="PR3"/>
        <w:spacing w:before="0"/>
        <w:contextualSpacing w:val="0"/>
        <w:rPr>
          <w:color w:val="000000"/>
        </w:rPr>
      </w:pPr>
      <w:hyperlink r:id="rId40" w:history="1">
        <w:r w:rsidRPr="002F6802">
          <w:t>NIBCO INC</w:t>
        </w:r>
      </w:hyperlink>
      <w:r w:rsidRPr="002F6802">
        <w:rPr>
          <w:color w:val="000000"/>
        </w:rPr>
        <w:t>.</w:t>
      </w:r>
    </w:p>
    <w:p w14:paraId="5E40209B" w14:textId="77777777" w:rsidR="00FD4A25" w:rsidRDefault="00FD4A25" w:rsidP="00FD4A25">
      <w:pPr>
        <w:pStyle w:val="PR3"/>
        <w:spacing w:before="0"/>
        <w:contextualSpacing w:val="0"/>
        <w:rPr>
          <w:color w:val="000000"/>
        </w:rPr>
      </w:pPr>
      <w:hyperlink r:id="rId41" w:history="1">
        <w:r w:rsidRPr="002F6802">
          <w:t>WATTS</w:t>
        </w:r>
      </w:hyperlink>
      <w:r w:rsidRPr="002F6802">
        <w:rPr>
          <w:color w:val="000000"/>
        </w:rPr>
        <w:t>.</w:t>
      </w:r>
    </w:p>
    <w:p w14:paraId="5D2FD0D8" w14:textId="77777777" w:rsidR="00FD4A25" w:rsidRPr="002F6802" w:rsidRDefault="00FD4A25" w:rsidP="00FD4A25">
      <w:pPr>
        <w:pStyle w:val="PR3"/>
        <w:spacing w:before="0"/>
        <w:contextualSpacing w:val="0"/>
        <w:rPr>
          <w:color w:val="000000"/>
        </w:rPr>
      </w:pPr>
      <w:r>
        <w:rPr>
          <w:color w:val="000000"/>
        </w:rPr>
        <w:t>Or equal.</w:t>
      </w:r>
    </w:p>
    <w:bookmarkEnd w:id="2"/>
    <w:p w14:paraId="59FB78D5" w14:textId="77777777" w:rsidR="00FD4A25" w:rsidRDefault="00FD4A25" w:rsidP="002F6802">
      <w:pPr>
        <w:pStyle w:val="PR2"/>
        <w:contextualSpacing w:val="0"/>
      </w:pPr>
      <w:r>
        <w:t>Description:</w:t>
      </w:r>
    </w:p>
    <w:p w14:paraId="1F576E01" w14:textId="77777777" w:rsidR="00FD4A25" w:rsidRDefault="00FD4A25">
      <w:pPr>
        <w:pStyle w:val="PR3"/>
        <w:contextualSpacing w:val="0"/>
      </w:pPr>
      <w:r>
        <w:t>Standard: MSS SP-67, Type I.</w:t>
      </w:r>
    </w:p>
    <w:p w14:paraId="7823E20B" w14:textId="4FFC2247" w:rsidR="00FD4A25" w:rsidRDefault="00FD4A25" w:rsidP="00FD4A25">
      <w:pPr>
        <w:pStyle w:val="PR3"/>
        <w:spacing w:before="0"/>
        <w:contextualSpacing w:val="0"/>
      </w:pPr>
      <w:r>
        <w:t xml:space="preserve">CWP Rating, </w:t>
      </w:r>
      <w:r w:rsidRPr="00023A83">
        <w:rPr>
          <w:rStyle w:val="IP"/>
        </w:rPr>
        <w:t>12 inch</w:t>
      </w:r>
      <w:r w:rsidRPr="00023A83">
        <w:t xml:space="preserve"> and Smaller: [</w:t>
      </w:r>
      <w:r w:rsidRPr="00023A83">
        <w:rPr>
          <w:rStyle w:val="IP"/>
          <w:b/>
        </w:rPr>
        <w:t>200 psig</w:t>
      </w:r>
      <w:r w:rsidRPr="00023A83">
        <w:t>] [</w:t>
      </w:r>
      <w:r w:rsidRPr="00023A83">
        <w:rPr>
          <w:rStyle w:val="IP"/>
          <w:b/>
        </w:rPr>
        <w:t>250 psig</w:t>
      </w:r>
      <w:r w:rsidRPr="00023A83">
        <w:t>].</w:t>
      </w:r>
    </w:p>
    <w:p w14:paraId="13A3BD5B" w14:textId="77777777" w:rsidR="00FD4A25" w:rsidRDefault="00FD4A25" w:rsidP="00FD4A25">
      <w:pPr>
        <w:pStyle w:val="PR3"/>
        <w:spacing w:before="0"/>
        <w:contextualSpacing w:val="0"/>
      </w:pPr>
      <w:r>
        <w:t>Body Design: Lug type; suitable for bidirectional dead-end service at rated pressure without use of downstream flange.</w:t>
      </w:r>
    </w:p>
    <w:p w14:paraId="0BA3FB31" w14:textId="77777777" w:rsidR="00FD4A25" w:rsidRDefault="00FD4A25" w:rsidP="00FD4A25">
      <w:pPr>
        <w:pStyle w:val="PR3"/>
        <w:spacing w:before="0"/>
        <w:contextualSpacing w:val="0"/>
      </w:pPr>
      <w:r>
        <w:t>Body Material: ASTM A126, cast iron or ASTM A536, ductile iron.</w:t>
      </w:r>
    </w:p>
    <w:p w14:paraId="2CE843F2" w14:textId="77777777" w:rsidR="00FD4A25" w:rsidRDefault="00FD4A25" w:rsidP="00FD4A25">
      <w:pPr>
        <w:pStyle w:val="PR3"/>
        <w:spacing w:before="0"/>
        <w:contextualSpacing w:val="0"/>
      </w:pPr>
      <w:r>
        <w:t>Seat: [</w:t>
      </w:r>
      <w:r>
        <w:rPr>
          <w:b/>
        </w:rPr>
        <w:t>EPDM</w:t>
      </w:r>
      <w:r>
        <w:t>] [</w:t>
      </w:r>
      <w:r>
        <w:rPr>
          <w:b/>
        </w:rPr>
        <w:t>NBR</w:t>
      </w:r>
      <w:r>
        <w:t>].</w:t>
      </w:r>
    </w:p>
    <w:p w14:paraId="658356C8" w14:textId="77777777" w:rsidR="00FD4A25" w:rsidRDefault="00FD4A25" w:rsidP="00FD4A25">
      <w:pPr>
        <w:pStyle w:val="PR3"/>
        <w:spacing w:before="0"/>
        <w:contextualSpacing w:val="0"/>
      </w:pPr>
      <w:r>
        <w:t>Stem: One- or two-piece stainless steel.</w:t>
      </w:r>
    </w:p>
    <w:p w14:paraId="7AA51583" w14:textId="77777777" w:rsidR="00FD4A25" w:rsidRDefault="00FD4A25" w:rsidP="00FD4A25">
      <w:pPr>
        <w:pStyle w:val="PR3"/>
        <w:spacing w:before="0"/>
        <w:contextualSpacing w:val="0"/>
      </w:pPr>
      <w:r>
        <w:t>Disc: Stainless steel.</w:t>
      </w:r>
    </w:p>
    <w:p w14:paraId="2A374125" w14:textId="77777777" w:rsidR="00FD4A25" w:rsidRDefault="00FD4A25">
      <w:pPr>
        <w:pStyle w:val="ART"/>
      </w:pPr>
      <w:r>
        <w:t>DUCTILE-IRON, GROOVED-END BUTTERFLY VALVES</w:t>
      </w:r>
    </w:p>
    <w:p w14:paraId="24CAFA57" w14:textId="16BBEE7D" w:rsidR="00FD4A25" w:rsidRDefault="00FD4A25" w:rsidP="002F6802">
      <w:pPr>
        <w:pStyle w:val="SpecifierNote"/>
      </w:pPr>
      <w:r>
        <w:t>Retain "Ductile Iron, Grooved-End Butterfly Valves, 175 CWP" or "Ductile Iron, Grooved-End Butterfly Valves, 300 CWP" paragraph below, or both, if iron, grooved-end butterfly valves are required. MSS SP-67 covers iron, grooved-end butterfly valves from NPS 1-1/2 to NPS 72 (DN 40 to DN 1800).</w:t>
      </w:r>
    </w:p>
    <w:p w14:paraId="19F2A38A" w14:textId="77777777" w:rsidR="00FD4A25" w:rsidRDefault="00FD4A25">
      <w:pPr>
        <w:pStyle w:val="PR1"/>
      </w:pPr>
      <w:r>
        <w:t>Ductile Iron, Grooved-End Butterfly Valves, 175 CWP:</w:t>
      </w:r>
    </w:p>
    <w:bookmarkStart w:id="3" w:name="ptBookmark9514"/>
    <w:p w14:paraId="0C78A700" w14:textId="77777777" w:rsidR="00FD4A25" w:rsidRPr="002F6802" w:rsidRDefault="00FD4A25" w:rsidP="00A967BE">
      <w:pPr>
        <w:pStyle w:val="PR2"/>
        <w:contextualSpacing w:val="0"/>
        <w:rPr>
          <w:color w:val="000000"/>
        </w:rPr>
      </w:pPr>
      <w:r w:rsidRPr="00A967BE">
        <w:fldChar w:fldCharType="begin"/>
      </w:r>
      <w:r w:rsidRPr="00A967BE">
        <w:instrText xml:space="preserve"> HYPERLINK "http://www.specagent.com/Lookup?ulid=9514" </w:instrText>
      </w:r>
      <w:r w:rsidRPr="00A967BE">
        <w:fldChar w:fldCharType="separate"/>
      </w:r>
      <w:r w:rsidRPr="002F6802">
        <w:t>Manufacturers:</w:t>
      </w:r>
      <w:r w:rsidRPr="00A967BE">
        <w:fldChar w:fldCharType="end"/>
      </w:r>
      <w:r w:rsidRPr="002F6802">
        <w:rPr>
          <w:color w:val="000000"/>
        </w:rPr>
        <w:t xml:space="preserve"> Subject to compliance with requirements, available manufacturers offering products that may be incorporated into the Work include, but are not limited to the following:</w:t>
      </w:r>
    </w:p>
    <w:p w14:paraId="0BAB5184" w14:textId="77777777" w:rsidR="00FD4A25" w:rsidRPr="002F6802" w:rsidRDefault="00FD4A25" w:rsidP="002F6802">
      <w:pPr>
        <w:pStyle w:val="PR3"/>
        <w:contextualSpacing w:val="0"/>
        <w:rPr>
          <w:color w:val="000000"/>
        </w:rPr>
      </w:pPr>
      <w:hyperlink r:id="rId42" w:history="1">
        <w:r w:rsidRPr="002F6802">
          <w:t>Hammond Valve</w:t>
        </w:r>
      </w:hyperlink>
      <w:r w:rsidRPr="002F6802">
        <w:rPr>
          <w:color w:val="000000"/>
        </w:rPr>
        <w:t>.</w:t>
      </w:r>
    </w:p>
    <w:p w14:paraId="4662F65E" w14:textId="77777777" w:rsidR="00FD4A25" w:rsidRPr="002F6802" w:rsidRDefault="00FD4A25" w:rsidP="002F6802">
      <w:pPr>
        <w:pStyle w:val="PR3"/>
        <w:spacing w:before="0"/>
        <w:contextualSpacing w:val="0"/>
        <w:rPr>
          <w:color w:val="000000"/>
        </w:rPr>
      </w:pPr>
      <w:hyperlink r:id="rId43" w:history="1">
        <w:r w:rsidRPr="002F6802">
          <w:t>Kennedy Valve Company; a division of McWane, Inc</w:t>
        </w:r>
      </w:hyperlink>
      <w:r w:rsidRPr="002F6802">
        <w:rPr>
          <w:color w:val="000000"/>
        </w:rPr>
        <w:t>.</w:t>
      </w:r>
    </w:p>
    <w:p w14:paraId="5D923D94" w14:textId="77777777" w:rsidR="00FD4A25" w:rsidRPr="002F6802" w:rsidRDefault="00FD4A25" w:rsidP="002F6802">
      <w:pPr>
        <w:pStyle w:val="PR3"/>
        <w:spacing w:before="0"/>
        <w:contextualSpacing w:val="0"/>
        <w:rPr>
          <w:color w:val="000000"/>
        </w:rPr>
      </w:pPr>
      <w:hyperlink r:id="rId44" w:history="1">
        <w:r w:rsidRPr="002F6802">
          <w:t>NIBCO INC</w:t>
        </w:r>
      </w:hyperlink>
      <w:r w:rsidRPr="002F6802">
        <w:rPr>
          <w:color w:val="000000"/>
        </w:rPr>
        <w:t>.</w:t>
      </w:r>
    </w:p>
    <w:p w14:paraId="4E5130E7" w14:textId="77777777" w:rsidR="00FD4A25" w:rsidRPr="002F6802" w:rsidRDefault="00FD4A25" w:rsidP="002F6802">
      <w:pPr>
        <w:pStyle w:val="PR3"/>
        <w:spacing w:before="0"/>
        <w:contextualSpacing w:val="0"/>
        <w:rPr>
          <w:color w:val="000000"/>
        </w:rPr>
      </w:pPr>
      <w:hyperlink r:id="rId45" w:history="1">
        <w:r w:rsidRPr="002F6802">
          <w:t>Red-White Valve Corp</w:t>
        </w:r>
      </w:hyperlink>
      <w:r w:rsidRPr="002F6802">
        <w:rPr>
          <w:color w:val="000000"/>
        </w:rPr>
        <w:t>.</w:t>
      </w:r>
    </w:p>
    <w:p w14:paraId="1BCDFB77" w14:textId="77777777" w:rsidR="00FD4A25" w:rsidRDefault="00FD4A25" w:rsidP="00FD4A25">
      <w:pPr>
        <w:pStyle w:val="PR3"/>
        <w:spacing w:before="0"/>
        <w:contextualSpacing w:val="0"/>
        <w:rPr>
          <w:color w:val="000000"/>
        </w:rPr>
      </w:pPr>
      <w:hyperlink r:id="rId46" w:history="1">
        <w:r w:rsidRPr="002F6802">
          <w:t>Victaulic Company</w:t>
        </w:r>
      </w:hyperlink>
      <w:r w:rsidRPr="002F6802">
        <w:rPr>
          <w:color w:val="000000"/>
        </w:rPr>
        <w:t>.</w:t>
      </w:r>
    </w:p>
    <w:p w14:paraId="4834CD23" w14:textId="77777777" w:rsidR="00FD4A25" w:rsidRPr="002F6802" w:rsidRDefault="00FD4A25" w:rsidP="00FD4A25">
      <w:pPr>
        <w:pStyle w:val="PR3"/>
        <w:spacing w:before="0"/>
        <w:contextualSpacing w:val="0"/>
        <w:rPr>
          <w:color w:val="000000"/>
        </w:rPr>
      </w:pPr>
      <w:r>
        <w:rPr>
          <w:color w:val="000000"/>
        </w:rPr>
        <w:t>Or equal.</w:t>
      </w:r>
    </w:p>
    <w:bookmarkEnd w:id="3"/>
    <w:p w14:paraId="3E8EB7B8" w14:textId="77777777" w:rsidR="00FD4A25" w:rsidRDefault="00FD4A25" w:rsidP="002F6802">
      <w:pPr>
        <w:pStyle w:val="PR2"/>
        <w:contextualSpacing w:val="0"/>
      </w:pPr>
      <w:r>
        <w:t>Description:</w:t>
      </w:r>
    </w:p>
    <w:p w14:paraId="042AD421" w14:textId="77777777" w:rsidR="00FD4A25" w:rsidRDefault="00FD4A25">
      <w:pPr>
        <w:pStyle w:val="PR3"/>
        <w:contextualSpacing w:val="0"/>
      </w:pPr>
      <w:r>
        <w:t>Standard: MSS SP-67, Type I.</w:t>
      </w:r>
    </w:p>
    <w:p w14:paraId="7A18B7FF" w14:textId="1E521F80" w:rsidR="00FD4A25" w:rsidRDefault="00FD4A25" w:rsidP="00FD4A25">
      <w:pPr>
        <w:pStyle w:val="PR3"/>
        <w:spacing w:before="0"/>
        <w:contextualSpacing w:val="0"/>
      </w:pPr>
      <w:r>
        <w:t xml:space="preserve">CWP Rating: </w:t>
      </w:r>
      <w:r w:rsidRPr="00023A83">
        <w:rPr>
          <w:rStyle w:val="IP"/>
        </w:rPr>
        <w:t>175 psig</w:t>
      </w:r>
      <w:r w:rsidRPr="00023A83">
        <w:t>.</w:t>
      </w:r>
    </w:p>
    <w:p w14:paraId="2157B2D1" w14:textId="77777777" w:rsidR="00FD4A25" w:rsidRDefault="00FD4A25" w:rsidP="00FD4A25">
      <w:pPr>
        <w:pStyle w:val="PR3"/>
        <w:spacing w:before="0"/>
        <w:contextualSpacing w:val="0"/>
      </w:pPr>
      <w:r>
        <w:t>Body Material: Coated, ductile iron.</w:t>
      </w:r>
    </w:p>
    <w:p w14:paraId="3C73B519" w14:textId="77777777" w:rsidR="00FD4A25" w:rsidRDefault="00FD4A25" w:rsidP="00FD4A25">
      <w:pPr>
        <w:pStyle w:val="PR3"/>
        <w:spacing w:before="0"/>
        <w:contextualSpacing w:val="0"/>
      </w:pPr>
      <w:r>
        <w:t>Stem: Two-piece stainless steel.</w:t>
      </w:r>
    </w:p>
    <w:p w14:paraId="3DF74A43" w14:textId="77777777" w:rsidR="00FD4A25" w:rsidRDefault="00FD4A25" w:rsidP="00FD4A25">
      <w:pPr>
        <w:pStyle w:val="PR3"/>
        <w:spacing w:before="0"/>
        <w:contextualSpacing w:val="0"/>
      </w:pPr>
      <w:r>
        <w:t>Disc: Coated, ductile iron.</w:t>
      </w:r>
    </w:p>
    <w:p w14:paraId="52E8BF6F" w14:textId="77777777" w:rsidR="00FD4A25" w:rsidRDefault="00FD4A25" w:rsidP="00FD4A25">
      <w:pPr>
        <w:pStyle w:val="PR3"/>
        <w:spacing w:before="0"/>
        <w:contextualSpacing w:val="0"/>
      </w:pPr>
      <w:r>
        <w:t>Seal: EPDM.</w:t>
      </w:r>
    </w:p>
    <w:p w14:paraId="4604F006" w14:textId="77777777" w:rsidR="00FD4A25" w:rsidRDefault="00FD4A25">
      <w:pPr>
        <w:pStyle w:val="PR1"/>
      </w:pPr>
      <w:r>
        <w:t>Ductile Iron, Grooved-End Butterfly Valves, 300 CWP:</w:t>
      </w:r>
    </w:p>
    <w:bookmarkStart w:id="4" w:name="ptBookmark9515"/>
    <w:p w14:paraId="4678E2D5" w14:textId="77777777" w:rsidR="00FD4A25" w:rsidRPr="002F6802" w:rsidRDefault="00FD4A25" w:rsidP="00783470">
      <w:pPr>
        <w:pStyle w:val="PR2"/>
        <w:contextualSpacing w:val="0"/>
        <w:rPr>
          <w:color w:val="000000"/>
        </w:rPr>
      </w:pPr>
      <w:r w:rsidRPr="00783470">
        <w:fldChar w:fldCharType="begin"/>
      </w:r>
      <w:r w:rsidRPr="00783470">
        <w:instrText xml:space="preserve"> HYPERLINK "http://www.specagent.com/Lookup?ulid=9515" </w:instrText>
      </w:r>
      <w:r w:rsidRPr="00783470">
        <w:fldChar w:fldCharType="separate"/>
      </w:r>
      <w:r w:rsidRPr="002F6802">
        <w:t>Manufacturers:</w:t>
      </w:r>
      <w:r w:rsidRPr="00783470">
        <w:fldChar w:fldCharType="end"/>
      </w:r>
      <w:r w:rsidRPr="002F6802">
        <w:rPr>
          <w:color w:val="000000"/>
        </w:rPr>
        <w:t xml:space="preserve"> Subject to compliance with requirements, provide products by one of the following:</w:t>
      </w:r>
    </w:p>
    <w:p w14:paraId="26A2D840" w14:textId="77777777" w:rsidR="00FD4A25" w:rsidRPr="002F6802" w:rsidRDefault="00FD4A25" w:rsidP="002F6802">
      <w:pPr>
        <w:pStyle w:val="PR3"/>
        <w:contextualSpacing w:val="0"/>
        <w:rPr>
          <w:color w:val="000000"/>
        </w:rPr>
      </w:pPr>
      <w:hyperlink r:id="rId47" w:history="1">
        <w:r w:rsidRPr="002F6802">
          <w:t>Hammond Valve</w:t>
        </w:r>
      </w:hyperlink>
      <w:r w:rsidRPr="002F6802">
        <w:rPr>
          <w:color w:val="000000"/>
        </w:rPr>
        <w:t>.</w:t>
      </w:r>
    </w:p>
    <w:p w14:paraId="504EE50B" w14:textId="77777777" w:rsidR="00FD4A25" w:rsidRPr="002F6802" w:rsidRDefault="00FD4A25" w:rsidP="002F6802">
      <w:pPr>
        <w:pStyle w:val="PR3"/>
        <w:spacing w:before="0"/>
        <w:contextualSpacing w:val="0"/>
        <w:rPr>
          <w:color w:val="000000"/>
        </w:rPr>
      </w:pPr>
      <w:hyperlink r:id="rId48" w:history="1">
        <w:r w:rsidRPr="002F6802">
          <w:t>Kennedy Valve Company; a division of McWane, Inc</w:t>
        </w:r>
      </w:hyperlink>
      <w:r w:rsidRPr="002F6802">
        <w:rPr>
          <w:color w:val="000000"/>
        </w:rPr>
        <w:t>.</w:t>
      </w:r>
    </w:p>
    <w:p w14:paraId="7DB5B002" w14:textId="77777777" w:rsidR="00FD4A25" w:rsidRPr="002F6802" w:rsidRDefault="00FD4A25" w:rsidP="002F6802">
      <w:pPr>
        <w:pStyle w:val="PR3"/>
        <w:spacing w:before="0"/>
        <w:contextualSpacing w:val="0"/>
        <w:rPr>
          <w:color w:val="000000"/>
        </w:rPr>
      </w:pPr>
      <w:hyperlink r:id="rId49" w:history="1">
        <w:r w:rsidRPr="002F6802">
          <w:t>NIBCO INC</w:t>
        </w:r>
      </w:hyperlink>
      <w:r w:rsidRPr="002F6802">
        <w:rPr>
          <w:color w:val="000000"/>
        </w:rPr>
        <w:t>.</w:t>
      </w:r>
    </w:p>
    <w:p w14:paraId="3E2E34D6" w14:textId="77777777" w:rsidR="00FD4A25" w:rsidRPr="002F6802" w:rsidRDefault="00FD4A25" w:rsidP="002F6802">
      <w:pPr>
        <w:pStyle w:val="PR3"/>
        <w:spacing w:before="0"/>
        <w:contextualSpacing w:val="0"/>
        <w:rPr>
          <w:color w:val="000000"/>
        </w:rPr>
      </w:pPr>
      <w:hyperlink r:id="rId50" w:history="1">
        <w:r w:rsidRPr="002F6802">
          <w:t>Victaulic Company</w:t>
        </w:r>
      </w:hyperlink>
      <w:r w:rsidRPr="002F6802">
        <w:rPr>
          <w:color w:val="000000"/>
        </w:rPr>
        <w:t>.</w:t>
      </w:r>
    </w:p>
    <w:p w14:paraId="0DADD62E" w14:textId="77777777" w:rsidR="00FD4A25" w:rsidRDefault="00FD4A25" w:rsidP="00FD4A25">
      <w:pPr>
        <w:pStyle w:val="PR3"/>
        <w:spacing w:before="0"/>
        <w:contextualSpacing w:val="0"/>
        <w:rPr>
          <w:color w:val="000000"/>
        </w:rPr>
      </w:pPr>
      <w:hyperlink r:id="rId51" w:history="1">
        <w:r w:rsidRPr="002F6802">
          <w:t>WATTS</w:t>
        </w:r>
      </w:hyperlink>
      <w:r w:rsidRPr="002F6802">
        <w:rPr>
          <w:color w:val="000000"/>
        </w:rPr>
        <w:t>.</w:t>
      </w:r>
    </w:p>
    <w:p w14:paraId="60FE4D6B" w14:textId="77777777" w:rsidR="00FD4A25" w:rsidRPr="002F6802" w:rsidRDefault="00FD4A25" w:rsidP="00FD4A25">
      <w:pPr>
        <w:pStyle w:val="PR3"/>
        <w:spacing w:before="0"/>
        <w:contextualSpacing w:val="0"/>
        <w:rPr>
          <w:color w:val="000000"/>
        </w:rPr>
      </w:pPr>
      <w:r>
        <w:rPr>
          <w:color w:val="000000"/>
        </w:rPr>
        <w:t>Or equal.</w:t>
      </w:r>
    </w:p>
    <w:bookmarkEnd w:id="4"/>
    <w:p w14:paraId="1AC9435B" w14:textId="77777777" w:rsidR="00FD4A25" w:rsidRDefault="00FD4A25" w:rsidP="002F6802">
      <w:pPr>
        <w:pStyle w:val="PR2"/>
        <w:contextualSpacing w:val="0"/>
      </w:pPr>
      <w:r>
        <w:t>Description:</w:t>
      </w:r>
    </w:p>
    <w:p w14:paraId="3629C2D1" w14:textId="77777777" w:rsidR="00FD4A25" w:rsidRDefault="00FD4A25">
      <w:pPr>
        <w:pStyle w:val="PR3"/>
        <w:contextualSpacing w:val="0"/>
      </w:pPr>
      <w:r>
        <w:t>Standard: MSS SP-67, Type I.</w:t>
      </w:r>
    </w:p>
    <w:p w14:paraId="7B238DB6" w14:textId="1AC60589" w:rsidR="00FD4A25" w:rsidRPr="00023A83" w:rsidRDefault="00FD4A25" w:rsidP="00FD4A25">
      <w:pPr>
        <w:pStyle w:val="PR3"/>
        <w:spacing w:before="0"/>
        <w:contextualSpacing w:val="0"/>
      </w:pPr>
      <w:r>
        <w:t>CWP Rating</w:t>
      </w:r>
      <w:r w:rsidRPr="00023A83">
        <w:t xml:space="preserve">, </w:t>
      </w:r>
      <w:r w:rsidRPr="00023A83">
        <w:rPr>
          <w:rStyle w:val="IP"/>
        </w:rPr>
        <w:t>8 inch</w:t>
      </w:r>
      <w:r w:rsidRPr="00023A83">
        <w:t xml:space="preserve"> and Smaller: </w:t>
      </w:r>
      <w:r w:rsidRPr="00023A83">
        <w:rPr>
          <w:rStyle w:val="IP"/>
        </w:rPr>
        <w:t>300 psig</w:t>
      </w:r>
      <w:r w:rsidRPr="00023A83">
        <w:t>.</w:t>
      </w:r>
    </w:p>
    <w:p w14:paraId="1E006B64" w14:textId="5920C9F4" w:rsidR="00FD4A25" w:rsidRPr="00023A83" w:rsidRDefault="00FD4A25" w:rsidP="00FD4A25">
      <w:pPr>
        <w:pStyle w:val="PR3"/>
        <w:spacing w:before="0"/>
        <w:contextualSpacing w:val="0"/>
      </w:pPr>
      <w:r w:rsidRPr="00023A83">
        <w:t xml:space="preserve">CWP Rating, </w:t>
      </w:r>
      <w:r w:rsidRPr="00023A83">
        <w:rPr>
          <w:rStyle w:val="IP"/>
        </w:rPr>
        <w:t>10 inch</w:t>
      </w:r>
      <w:r w:rsidRPr="00023A83">
        <w:t xml:space="preserve"> and Larger: </w:t>
      </w:r>
      <w:r w:rsidRPr="00023A83">
        <w:rPr>
          <w:rStyle w:val="IP"/>
        </w:rPr>
        <w:t>200 psig</w:t>
      </w:r>
      <w:r w:rsidRPr="00023A83">
        <w:t>.</w:t>
      </w:r>
    </w:p>
    <w:p w14:paraId="1124A0F1" w14:textId="77777777" w:rsidR="00FD4A25" w:rsidRDefault="00FD4A25" w:rsidP="00FD4A25">
      <w:pPr>
        <w:pStyle w:val="PR3"/>
        <w:spacing w:before="0"/>
        <w:contextualSpacing w:val="0"/>
      </w:pPr>
      <w:r>
        <w:t>Body Material: Coated, ductile iron.</w:t>
      </w:r>
    </w:p>
    <w:p w14:paraId="453EE736" w14:textId="77777777" w:rsidR="00FD4A25" w:rsidRDefault="00FD4A25" w:rsidP="00FD4A25">
      <w:pPr>
        <w:pStyle w:val="PR3"/>
        <w:spacing w:before="0"/>
        <w:contextualSpacing w:val="0"/>
      </w:pPr>
      <w:r>
        <w:t>Stem: Two-piece stainless steel.</w:t>
      </w:r>
    </w:p>
    <w:p w14:paraId="1938DC29" w14:textId="77777777" w:rsidR="00FD4A25" w:rsidRDefault="00FD4A25" w:rsidP="00FD4A25">
      <w:pPr>
        <w:pStyle w:val="PR3"/>
        <w:spacing w:before="0"/>
        <w:contextualSpacing w:val="0"/>
      </w:pPr>
      <w:r>
        <w:t>Disc: Coated, ductile iron.</w:t>
      </w:r>
    </w:p>
    <w:p w14:paraId="3562C6B2" w14:textId="77777777" w:rsidR="00FD4A25" w:rsidRDefault="00FD4A25" w:rsidP="00FD4A25">
      <w:pPr>
        <w:pStyle w:val="PR3"/>
        <w:spacing w:before="0"/>
        <w:contextualSpacing w:val="0"/>
      </w:pPr>
      <w:r>
        <w:t>Seal: [</w:t>
      </w:r>
      <w:r>
        <w:rPr>
          <w:b/>
        </w:rPr>
        <w:t>EPDM</w:t>
      </w:r>
      <w:r>
        <w:t>] [</w:t>
      </w:r>
      <w:r>
        <w:rPr>
          <w:b/>
        </w:rPr>
        <w:t>NBR</w:t>
      </w:r>
      <w:r>
        <w:t>].</w:t>
      </w:r>
    </w:p>
    <w:p w14:paraId="50231916" w14:textId="77777777" w:rsidR="00FD4A25" w:rsidRDefault="00FD4A25">
      <w:pPr>
        <w:pStyle w:val="ART"/>
      </w:pPr>
      <w:r>
        <w:t>CHAINWHEELS</w:t>
      </w:r>
    </w:p>
    <w:p w14:paraId="54D32949" w14:textId="38B6D612" w:rsidR="00FD4A25" w:rsidRDefault="00FD4A25" w:rsidP="002F6802">
      <w:pPr>
        <w:pStyle w:val="SpecifierNote"/>
      </w:pPr>
      <w:r>
        <w:t>Retain option in "Description" paragraph below if chainwheel does not mount directly to valve stem or gearbox shaft.</w:t>
      </w:r>
    </w:p>
    <w:p w14:paraId="43E3C756" w14:textId="77777777" w:rsidR="00FD4A25" w:rsidRDefault="00FD4A25">
      <w:pPr>
        <w:pStyle w:val="PR1"/>
      </w:pPr>
      <w:r>
        <w:t>Description: Valve actuation assembly with sprocket rim, chain guides, chain[</w:t>
      </w:r>
      <w:r>
        <w:rPr>
          <w:b/>
        </w:rPr>
        <w:t>, and attachment brackets for mounting chainwheels directly to handwheels</w:t>
      </w:r>
      <w:r>
        <w:t>].</w:t>
      </w:r>
    </w:p>
    <w:p w14:paraId="146304B6" w14:textId="593F52EB" w:rsidR="00FD4A25" w:rsidRDefault="00FD4A25" w:rsidP="002F6802">
      <w:pPr>
        <w:pStyle w:val="SpecifierNote"/>
      </w:pPr>
      <w:r>
        <w:t>In "Sprocket Rim with Chain Guides" subparagraph below, consider specifying aluminum or zinc or epoxy coatings for corrosive operating conditions. Specify bronze for severe operating conditions. See the Evaluations.</w:t>
      </w:r>
    </w:p>
    <w:p w14:paraId="35B8851F" w14:textId="77777777" w:rsidR="00FD4A25" w:rsidRDefault="00FD4A25">
      <w:pPr>
        <w:pStyle w:val="PR2"/>
        <w:contextualSpacing w:val="0"/>
      </w:pPr>
      <w:r>
        <w:t>Sprocket Rim with Chain Guides: [</w:t>
      </w:r>
      <w:r>
        <w:rPr>
          <w:b/>
        </w:rPr>
        <w:t>Ductile iron</w:t>
      </w:r>
      <w:r>
        <w:t>] [</w:t>
      </w:r>
      <w:r>
        <w:rPr>
          <w:b/>
        </w:rPr>
        <w:t>Ductile or cast iron</w:t>
      </w:r>
      <w:r>
        <w:t>] [</w:t>
      </w:r>
      <w:r>
        <w:rPr>
          <w:b/>
        </w:rPr>
        <w:t>Cast iron</w:t>
      </w:r>
      <w:r>
        <w:t>] [</w:t>
      </w:r>
      <w:r>
        <w:rPr>
          <w:b/>
        </w:rPr>
        <w:t>Aluminum</w:t>
      </w:r>
      <w:r>
        <w:t>] [</w:t>
      </w:r>
      <w:r>
        <w:rPr>
          <w:b/>
        </w:rPr>
        <w:t>Bronze</w:t>
      </w:r>
      <w:r>
        <w:t>], of type and size required for valve.[</w:t>
      </w:r>
      <w:r>
        <w:rPr>
          <w:b/>
        </w:rPr>
        <w:t> Include zinc or epoxy coating.</w:t>
      </w:r>
      <w:r>
        <w:t>]</w:t>
      </w:r>
    </w:p>
    <w:p w14:paraId="02D7C949" w14:textId="6D5CEE2A" w:rsidR="00FD4A25" w:rsidRDefault="00FD4A25" w:rsidP="002F6802">
      <w:pPr>
        <w:pStyle w:val="SpecifierNote"/>
      </w:pPr>
      <w:r>
        <w:t>In "Chain" subparagraph below, choose chain material appropriate for chosen sprocket rim material.</w:t>
      </w:r>
    </w:p>
    <w:p w14:paraId="2B51B2E3" w14:textId="77777777" w:rsidR="00FD4A25" w:rsidRDefault="00FD4A25" w:rsidP="002F6802">
      <w:pPr>
        <w:pStyle w:val="PR2"/>
        <w:widowControl w:val="0"/>
        <w:spacing w:before="0"/>
        <w:contextualSpacing w:val="0"/>
      </w:pPr>
      <w:r>
        <w:t>Chain: [</w:t>
      </w:r>
      <w:r>
        <w:rPr>
          <w:b/>
        </w:rPr>
        <w:t>Hot-dip, galvanized steel</w:t>
      </w:r>
      <w:r>
        <w:t>] [</w:t>
      </w:r>
      <w:r>
        <w:rPr>
          <w:b/>
        </w:rPr>
        <w:t>Brass</w:t>
      </w:r>
      <w:r>
        <w:t>] [</w:t>
      </w:r>
      <w:r>
        <w:rPr>
          <w:b/>
        </w:rPr>
        <w:t>Stainless steel</w:t>
      </w:r>
      <w:r>
        <w:t>], of size required to fit sprocket rim.</w:t>
      </w:r>
    </w:p>
    <w:p w14:paraId="78487F3D" w14:textId="77777777" w:rsidR="00FD4A25" w:rsidRDefault="00FD4A25" w:rsidP="002F6802">
      <w:pPr>
        <w:pStyle w:val="PRT"/>
        <w:keepNext w:val="0"/>
        <w:widowControl w:val="0"/>
      </w:pPr>
      <w:r>
        <w:t>EXECUTION</w:t>
      </w:r>
    </w:p>
    <w:p w14:paraId="104630AA" w14:textId="77777777" w:rsidR="00FD4A25" w:rsidRDefault="00FD4A25" w:rsidP="002F6802">
      <w:pPr>
        <w:pStyle w:val="ART"/>
        <w:keepNext w:val="0"/>
        <w:widowControl w:val="0"/>
      </w:pPr>
      <w:r>
        <w:t>EXAMINATION</w:t>
      </w:r>
    </w:p>
    <w:p w14:paraId="6FC593A4" w14:textId="77777777" w:rsidR="00FD4A25" w:rsidRDefault="00FD4A25">
      <w:pPr>
        <w:pStyle w:val="PR1"/>
      </w:pPr>
      <w:r>
        <w:t>Examine valve interior for cleanliness, freedom from foreign matter, and corrosion. Remove special packing materials, such as blocks, used to prevent disc movement during shipping and handling.</w:t>
      </w:r>
    </w:p>
    <w:p w14:paraId="09BDE907" w14:textId="77777777" w:rsidR="00FD4A25" w:rsidRDefault="00FD4A25">
      <w:pPr>
        <w:pStyle w:val="PR1"/>
      </w:pPr>
      <w:r>
        <w:t>Operate valves in positions from fully open to fully closed. Examine guides and seats made accessible by such operations.</w:t>
      </w:r>
    </w:p>
    <w:p w14:paraId="55A15B21" w14:textId="77777777" w:rsidR="00FD4A25" w:rsidRDefault="00FD4A25">
      <w:pPr>
        <w:pStyle w:val="PR1"/>
      </w:pPr>
      <w:r>
        <w:t>Examine mating flange faces for damage. Check bolting for proper size, length, and material. Verify that gasket is of proper size, that its material composition is suitable for service, and that it is free from defects and damage.</w:t>
      </w:r>
    </w:p>
    <w:p w14:paraId="2A31D390" w14:textId="77777777" w:rsidR="00FD4A25" w:rsidRDefault="00FD4A25">
      <w:pPr>
        <w:pStyle w:val="PR1"/>
      </w:pPr>
      <w:r>
        <w:t>Do not attempt to repair defective valves; replace with new valves.</w:t>
      </w:r>
    </w:p>
    <w:p w14:paraId="548DF53B" w14:textId="77777777" w:rsidR="00FD4A25" w:rsidRDefault="00FD4A25">
      <w:pPr>
        <w:pStyle w:val="ART"/>
      </w:pPr>
      <w:r>
        <w:t>VALVE INSTALLATION</w:t>
      </w:r>
    </w:p>
    <w:p w14:paraId="6505C1EE" w14:textId="77777777" w:rsidR="00FD4A25" w:rsidRDefault="00FD4A25">
      <w:pPr>
        <w:pStyle w:val="PR1"/>
      </w:pPr>
      <w:r>
        <w:t>Install valves with unions or flanges at each piece of equipment arranged to allow service, maintenance, and equipment removal without system shutdown.</w:t>
      </w:r>
    </w:p>
    <w:p w14:paraId="28EDBE13" w14:textId="77777777" w:rsidR="00FD4A25" w:rsidRDefault="00FD4A25">
      <w:pPr>
        <w:pStyle w:val="PR1"/>
      </w:pPr>
      <w:r>
        <w:t>Locate valves for easy access and provide separate support where necessary.</w:t>
      </w:r>
    </w:p>
    <w:p w14:paraId="43A1A6FC" w14:textId="77777777" w:rsidR="00FD4A25" w:rsidRDefault="00FD4A25">
      <w:pPr>
        <w:pStyle w:val="PR1"/>
      </w:pPr>
      <w:r>
        <w:t>Install valves in horizontal piping with stem at or above center of pipe.</w:t>
      </w:r>
    </w:p>
    <w:p w14:paraId="2B8FE159" w14:textId="77777777" w:rsidR="00FD4A25" w:rsidRDefault="00FD4A25">
      <w:pPr>
        <w:pStyle w:val="PR1"/>
      </w:pPr>
      <w:r>
        <w:t>Install valves in position to allow full stem movement.</w:t>
      </w:r>
    </w:p>
    <w:p w14:paraId="49C4D7F7" w14:textId="125EFD9B" w:rsidR="00FD4A25" w:rsidRDefault="00FD4A25">
      <w:pPr>
        <w:pStyle w:val="PR1"/>
      </w:pPr>
      <w:r>
        <w:t>Install chainwheels on operators for butterfly valves [</w:t>
      </w:r>
      <w:r w:rsidRPr="00023A83">
        <w:rPr>
          <w:rStyle w:val="IP"/>
          <w:b/>
        </w:rPr>
        <w:t xml:space="preserve">4 </w:t>
      </w:r>
      <w:r w:rsidRPr="002F6802">
        <w:rPr>
          <w:rStyle w:val="IP"/>
          <w:b/>
          <w:bCs/>
          <w:color w:val="auto"/>
        </w:rPr>
        <w:t>inch</w:t>
      </w:r>
      <w:r w:rsidRPr="00023A83">
        <w:t>] &lt;</w:t>
      </w:r>
      <w:r w:rsidRPr="00023A83">
        <w:rPr>
          <w:b/>
        </w:rPr>
        <w:t>Insert size</w:t>
      </w:r>
      <w:r w:rsidRPr="00023A83">
        <w:t>&gt; and larger and more than [</w:t>
      </w:r>
      <w:r w:rsidRPr="00023A83">
        <w:rPr>
          <w:rStyle w:val="IP"/>
          <w:b/>
        </w:rPr>
        <w:t>96 inches</w:t>
      </w:r>
      <w:r w:rsidRPr="00023A83">
        <w:t>] &lt;</w:t>
      </w:r>
      <w:r w:rsidRPr="00023A83">
        <w:rPr>
          <w:b/>
        </w:rPr>
        <w:t>Insert dimension</w:t>
      </w:r>
      <w:r w:rsidRPr="00023A83">
        <w:t>&gt; above floor. Extend chains to [</w:t>
      </w:r>
      <w:r w:rsidRPr="00023A83">
        <w:rPr>
          <w:rStyle w:val="IP"/>
          <w:b/>
        </w:rPr>
        <w:t>60 inches</w:t>
      </w:r>
      <w:r>
        <w:t>] &lt;</w:t>
      </w:r>
      <w:r>
        <w:rPr>
          <w:b/>
        </w:rPr>
        <w:t>Insert dimension</w:t>
      </w:r>
      <w:r>
        <w:t>&gt; above finished floor.</w:t>
      </w:r>
    </w:p>
    <w:p w14:paraId="1F9E0742" w14:textId="205E652E" w:rsidR="00FD4A25" w:rsidRDefault="00FD4A25">
      <w:pPr>
        <w:pStyle w:val="PR1"/>
      </w:pPr>
      <w:r>
        <w:t xml:space="preserve">Install valve tags. </w:t>
      </w:r>
    </w:p>
    <w:p w14:paraId="0C89315E" w14:textId="77777777" w:rsidR="00FD4A25" w:rsidRDefault="00FD4A25">
      <w:pPr>
        <w:pStyle w:val="ART"/>
      </w:pPr>
      <w:r>
        <w:t>ADJUSTING</w:t>
      </w:r>
    </w:p>
    <w:p w14:paraId="06379415" w14:textId="77777777" w:rsidR="00FD4A25" w:rsidRDefault="00FD4A25">
      <w:pPr>
        <w:pStyle w:val="PR1"/>
      </w:pPr>
      <w:r>
        <w:t>Adjust or replace valve packing after piping systems have been tested and put into service but before final adjusting and balancing. Replace valves if persistent leaking occurs.</w:t>
      </w:r>
    </w:p>
    <w:p w14:paraId="1D388E32" w14:textId="77777777" w:rsidR="00FD4A25" w:rsidRDefault="00FD4A25" w:rsidP="002F6802">
      <w:pPr>
        <w:pStyle w:val="SpecifierNote"/>
      </w:pPr>
      <w:r>
        <w:t>If using the same valve for both low- and high-pressure applications, consider deleting "Low-Pressure, Compressed-Air Valve Schedule (150 psig) or Less" or "High-Pressure, Compressed-Air Valve Schedule (150 to 200 psig)" Article below and modifying the remaining article title by removing reference to low or high pressure.</w:t>
      </w:r>
    </w:p>
    <w:p w14:paraId="1DB3E038" w14:textId="605C5C97" w:rsidR="00FD4A25" w:rsidRDefault="00FD4A25">
      <w:pPr>
        <w:pStyle w:val="ART"/>
      </w:pPr>
      <w:r>
        <w:t>LOW-PRESSURE, COMPRESSED-AIR VALVE SCHEDULE (</w:t>
      </w:r>
      <w:r w:rsidRPr="00023A83">
        <w:rPr>
          <w:rStyle w:val="IP"/>
        </w:rPr>
        <w:t>150 PSIG</w:t>
      </w:r>
      <w:r w:rsidRPr="00023A83">
        <w:t xml:space="preserve"> </w:t>
      </w:r>
      <w:r>
        <w:t>OR LESS)</w:t>
      </w:r>
    </w:p>
    <w:p w14:paraId="18AD85D5" w14:textId="39ED4E0E" w:rsidR="00FD4A25" w:rsidRDefault="00FD4A25">
      <w:pPr>
        <w:pStyle w:val="PR1"/>
      </w:pPr>
      <w:r>
        <w:t xml:space="preserve">Pipe </w:t>
      </w:r>
      <w:r w:rsidRPr="00023A83">
        <w:rPr>
          <w:rStyle w:val="IP"/>
        </w:rPr>
        <w:t>2-1/2 inch</w:t>
      </w:r>
      <w:r w:rsidRPr="00023A83">
        <w:t xml:space="preserve"> and </w:t>
      </w:r>
      <w:r>
        <w:t>Larger:</w:t>
      </w:r>
    </w:p>
    <w:p w14:paraId="53F40CC7" w14:textId="5FD84374" w:rsidR="00FD4A25" w:rsidRDefault="00FD4A25" w:rsidP="002F6802">
      <w:pPr>
        <w:pStyle w:val="SpecifierNote"/>
      </w:pPr>
      <w:r>
        <w:t>Retain "Iron, Single-Flange Butterfly Valves" or "Ductile-Iron, Grooved-End Butterfly Valves" subparagraph below.</w:t>
      </w:r>
    </w:p>
    <w:p w14:paraId="549B044F" w14:textId="77777777" w:rsidR="00FD4A25" w:rsidRDefault="00FD4A25">
      <w:pPr>
        <w:pStyle w:val="PR2"/>
        <w:contextualSpacing w:val="0"/>
      </w:pPr>
      <w:r>
        <w:t>Iron, Single-Flange Butterfly Valves: 200 CWP, NBR seat, [</w:t>
      </w:r>
      <w:r>
        <w:rPr>
          <w:b/>
        </w:rPr>
        <w:t>aluminum-bronze</w:t>
      </w:r>
      <w:r>
        <w:t>] [</w:t>
      </w:r>
      <w:r>
        <w:rPr>
          <w:b/>
        </w:rPr>
        <w:t>ductile-iron</w:t>
      </w:r>
      <w:r>
        <w:t>] [</w:t>
      </w:r>
      <w:r>
        <w:rPr>
          <w:b/>
        </w:rPr>
        <w:t>stainless-steel</w:t>
      </w:r>
      <w:r>
        <w:t>] disc.</w:t>
      </w:r>
    </w:p>
    <w:p w14:paraId="5A01389E" w14:textId="77777777" w:rsidR="00FD4A25" w:rsidRDefault="00FD4A25" w:rsidP="00FD4A25">
      <w:pPr>
        <w:pStyle w:val="PR2"/>
        <w:spacing w:before="0"/>
        <w:contextualSpacing w:val="0"/>
      </w:pPr>
      <w:r>
        <w:t>Ductile-Iron, Grooved-End Butterfly Valves: [</w:t>
      </w:r>
      <w:r>
        <w:rPr>
          <w:b/>
        </w:rPr>
        <w:t>175</w:t>
      </w:r>
      <w:r>
        <w:t>] [</w:t>
      </w:r>
      <w:r>
        <w:rPr>
          <w:b/>
        </w:rPr>
        <w:t>300</w:t>
      </w:r>
      <w:r>
        <w:t>] CWP.</w:t>
      </w:r>
    </w:p>
    <w:p w14:paraId="7BE5F124" w14:textId="06A0A737" w:rsidR="00FD4A25" w:rsidRPr="00023A83" w:rsidRDefault="00FD4A25">
      <w:pPr>
        <w:pStyle w:val="ART"/>
      </w:pPr>
      <w:r>
        <w:t>HIGH-PRESSURE, COMPRESSED-AIR VALVE SCHEDULE (</w:t>
      </w:r>
      <w:r w:rsidRPr="00023A83">
        <w:rPr>
          <w:rStyle w:val="IP"/>
        </w:rPr>
        <w:t>150 TO 200 PSIG</w:t>
      </w:r>
      <w:r w:rsidRPr="002F6802">
        <w:rPr>
          <w:rStyle w:val="IP"/>
          <w:color w:val="auto"/>
        </w:rPr>
        <w:t>)</w:t>
      </w:r>
    </w:p>
    <w:p w14:paraId="3F60F9EC" w14:textId="74F3F16D" w:rsidR="00FD4A25" w:rsidRPr="00023A83" w:rsidRDefault="00FD4A25">
      <w:pPr>
        <w:pStyle w:val="PR1"/>
      </w:pPr>
      <w:r w:rsidRPr="00023A83">
        <w:t xml:space="preserve">Pipe </w:t>
      </w:r>
      <w:r w:rsidRPr="00023A83">
        <w:rPr>
          <w:rStyle w:val="IP"/>
        </w:rPr>
        <w:t>2-1/2 inch</w:t>
      </w:r>
      <w:r w:rsidRPr="00023A83">
        <w:t xml:space="preserve"> and Larger:</w:t>
      </w:r>
    </w:p>
    <w:p w14:paraId="0660B8B7" w14:textId="4D81C940" w:rsidR="00FD4A25" w:rsidRDefault="00FD4A25" w:rsidP="002F6802">
      <w:pPr>
        <w:pStyle w:val="SpecifierNote"/>
      </w:pPr>
      <w:r>
        <w:t>Retain "Iron, Single-Flange Butterfly Valves" or "Ductile-Iron Grooved-End Butterfly Valves" subparagraph below.</w:t>
      </w:r>
    </w:p>
    <w:p w14:paraId="479B0020" w14:textId="77777777" w:rsidR="00FD4A25" w:rsidRDefault="00FD4A25">
      <w:pPr>
        <w:pStyle w:val="PR2"/>
        <w:contextualSpacing w:val="0"/>
      </w:pPr>
      <w:r>
        <w:t>Iron, Single-Flange Butterfly Valves: 200 CWP, NBR seat, [</w:t>
      </w:r>
      <w:r>
        <w:rPr>
          <w:b/>
        </w:rPr>
        <w:t>aluminum-bronze</w:t>
      </w:r>
      <w:r>
        <w:t>] [</w:t>
      </w:r>
      <w:r>
        <w:rPr>
          <w:b/>
        </w:rPr>
        <w:t>ductile-iron</w:t>
      </w:r>
      <w:r>
        <w:t>] [</w:t>
      </w:r>
      <w:r>
        <w:rPr>
          <w:b/>
        </w:rPr>
        <w:t>stainless-steel</w:t>
      </w:r>
      <w:r>
        <w:t>] disc.</w:t>
      </w:r>
    </w:p>
    <w:p w14:paraId="20609595" w14:textId="77777777" w:rsidR="00FD4A25" w:rsidRDefault="00FD4A25" w:rsidP="00FD4A25">
      <w:pPr>
        <w:pStyle w:val="PR2"/>
        <w:spacing w:before="0"/>
        <w:contextualSpacing w:val="0"/>
      </w:pPr>
      <w:r>
        <w:t>Ductile-Iron, Grooved-End Butterfly Valves: [</w:t>
      </w:r>
      <w:r>
        <w:rPr>
          <w:b/>
        </w:rPr>
        <w:t>175</w:t>
      </w:r>
      <w:r>
        <w:t>] [</w:t>
      </w:r>
      <w:r>
        <w:rPr>
          <w:b/>
        </w:rPr>
        <w:t>300</w:t>
      </w:r>
      <w:r>
        <w:t>] CWP.</w:t>
      </w:r>
    </w:p>
    <w:p w14:paraId="34573352" w14:textId="77777777" w:rsidR="00FD4A25" w:rsidRDefault="00FD4A25">
      <w:pPr>
        <w:pStyle w:val="ART"/>
      </w:pPr>
      <w:r>
        <w:t>DOMESTIC HOT- AND COLD-WATER VALVE SCHEDULE</w:t>
      </w:r>
    </w:p>
    <w:p w14:paraId="1058A17D" w14:textId="696EABDB" w:rsidR="00FD4A25" w:rsidRDefault="00FD4A25">
      <w:pPr>
        <w:pStyle w:val="PR1"/>
      </w:pPr>
      <w:r>
        <w:t xml:space="preserve">Pipe </w:t>
      </w:r>
      <w:r w:rsidRPr="00023A83">
        <w:rPr>
          <w:rStyle w:val="IP"/>
        </w:rPr>
        <w:t>2-1/2 inch</w:t>
      </w:r>
      <w:r w:rsidRPr="00023A83">
        <w:t xml:space="preserve"> </w:t>
      </w:r>
      <w:r>
        <w:t>and Larger:</w:t>
      </w:r>
    </w:p>
    <w:p w14:paraId="333803F0" w14:textId="55C3D03E" w:rsidR="00FD4A25" w:rsidRDefault="00FD4A25" w:rsidP="002F6802">
      <w:pPr>
        <w:pStyle w:val="SpecifierNote"/>
      </w:pPr>
      <w:r>
        <w:t>Retain "Iron, Single-Flange Butterfly Valves" or "Ductile-Iron, Grooved-End Butterfly Valves" subparagraph below.</w:t>
      </w:r>
    </w:p>
    <w:p w14:paraId="06FBEBA0" w14:textId="77777777" w:rsidR="00FD4A25" w:rsidRDefault="00FD4A25">
      <w:pPr>
        <w:pStyle w:val="PR2"/>
        <w:contextualSpacing w:val="0"/>
      </w:pPr>
      <w:r>
        <w:t>Iron, Single-Flange Butterfly Valves: 200 CWP, [</w:t>
      </w:r>
      <w:r>
        <w:rPr>
          <w:b/>
        </w:rPr>
        <w:t>EPDM</w:t>
      </w:r>
      <w:r>
        <w:t>] [</w:t>
      </w:r>
      <w:r>
        <w:rPr>
          <w:b/>
        </w:rPr>
        <w:t>NBR</w:t>
      </w:r>
      <w:r>
        <w:t>] seat, [</w:t>
      </w:r>
      <w:r>
        <w:rPr>
          <w:b/>
        </w:rPr>
        <w:t>aluminum-bronze</w:t>
      </w:r>
      <w:r>
        <w:t>] [</w:t>
      </w:r>
      <w:r>
        <w:rPr>
          <w:b/>
        </w:rPr>
        <w:t>ductile-iron</w:t>
      </w:r>
      <w:r>
        <w:t>] [</w:t>
      </w:r>
      <w:r>
        <w:rPr>
          <w:b/>
        </w:rPr>
        <w:t>stainless-steel</w:t>
      </w:r>
      <w:r>
        <w:t>] disc.</w:t>
      </w:r>
    </w:p>
    <w:p w14:paraId="098B2003" w14:textId="77777777" w:rsidR="00FD4A25" w:rsidRDefault="00FD4A25" w:rsidP="00FD4A25">
      <w:pPr>
        <w:pStyle w:val="PR2"/>
        <w:spacing w:before="0"/>
        <w:contextualSpacing w:val="0"/>
      </w:pPr>
      <w:r>
        <w:t>Ductile-Iron, Grooved-End Butterfly Valves: [</w:t>
      </w:r>
      <w:r>
        <w:rPr>
          <w:b/>
        </w:rPr>
        <w:t>175</w:t>
      </w:r>
      <w:r>
        <w:t>] [</w:t>
      </w:r>
      <w:r>
        <w:rPr>
          <w:b/>
        </w:rPr>
        <w:t>300</w:t>
      </w:r>
      <w:r>
        <w:t>] CWP.</w:t>
      </w:r>
    </w:p>
    <w:p w14:paraId="3957C01F" w14:textId="77777777" w:rsidR="00FD4A25" w:rsidRDefault="00FD4A25" w:rsidP="002F6802">
      <w:pPr>
        <w:pStyle w:val="SpecifierNote"/>
      </w:pPr>
      <w:r>
        <w:t>The majority, but not all, manufacturers offer CPVC and PVC butterfly valves in sizes NPS 2-1/2 (DN 75) and larger. Coordinate with manufacturers and with Section 220523.12 "Ball Valves for Plumbing Piping."</w:t>
      </w:r>
    </w:p>
    <w:p w14:paraId="77F4CA9F" w14:textId="68743A83" w:rsidR="00FD4A25" w:rsidRDefault="00FD4A25">
      <w:pPr>
        <w:pStyle w:val="EOS"/>
      </w:pPr>
      <w:r w:rsidRPr="00FD4A25">
        <w:t>END OF SECTION 220523.13</w:t>
      </w:r>
    </w:p>
    <w:sectPr w:rsidR="00FD4A25" w:rsidSect="00885A57">
      <w:footerReference w:type="default" r:id="rId5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2CFF0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F680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D4A25">
      <w:rPr>
        <w:rStyle w:val="NAM"/>
        <w:rFonts w:eastAsia="Calibri"/>
        <w:szCs w:val="22"/>
      </w:rPr>
      <w:t>220523.13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66C5F"/>
    <w:rsid w:val="002738A7"/>
    <w:rsid w:val="002856F2"/>
    <w:rsid w:val="00287140"/>
    <w:rsid w:val="002E33D6"/>
    <w:rsid w:val="002F6802"/>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D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96883" TargetMode="External"/><Relationship Id="rId18" Type="http://schemas.openxmlformats.org/officeDocument/2006/relationships/hyperlink" Target="http://www.specagent.com/Lookup?uid=123457114082" TargetMode="External"/><Relationship Id="rId26" Type="http://schemas.openxmlformats.org/officeDocument/2006/relationships/hyperlink" Target="http://www.specagent.com/Lookup?uid=123457114091" TargetMode="External"/><Relationship Id="rId39" Type="http://schemas.openxmlformats.org/officeDocument/2006/relationships/hyperlink" Target="http://www.specagent.com/Lookup?uid=123457114115" TargetMode="External"/><Relationship Id="rId3" Type="http://schemas.openxmlformats.org/officeDocument/2006/relationships/customXml" Target="../customXml/item3.xml"/><Relationship Id="rId21" Type="http://schemas.openxmlformats.org/officeDocument/2006/relationships/hyperlink" Target="http://www.specagent.com/Lookup?uid=123457114076" TargetMode="External"/><Relationship Id="rId34" Type="http://schemas.openxmlformats.org/officeDocument/2006/relationships/hyperlink" Target="http://www.specagent.com/Lookup?uid=123457114101" TargetMode="External"/><Relationship Id="rId42" Type="http://schemas.openxmlformats.org/officeDocument/2006/relationships/hyperlink" Target="http://www.specagent.com/Lookup?uid=123457200239" TargetMode="External"/><Relationship Id="rId47" Type="http://schemas.openxmlformats.org/officeDocument/2006/relationships/hyperlink" Target="http://www.specagent.com/Lookup?uid=123457192235" TargetMode="External"/><Relationship Id="rId50" Type="http://schemas.openxmlformats.org/officeDocument/2006/relationships/hyperlink" Target="http://www.specagent.com/Lookup?uid=123457114137" TargetMode="External"/><Relationship Id="rId7" Type="http://schemas.openxmlformats.org/officeDocument/2006/relationships/settings" Target="settings.xml"/><Relationship Id="rId12" Type="http://schemas.openxmlformats.org/officeDocument/2006/relationships/hyperlink" Target="http://www.specagent.com/Lookup?uid=123457114067" TargetMode="External"/><Relationship Id="rId17" Type="http://schemas.openxmlformats.org/officeDocument/2006/relationships/hyperlink" Target="http://www.specagent.com/Lookup?uid=123457114072" TargetMode="External"/><Relationship Id="rId25" Type="http://schemas.openxmlformats.org/officeDocument/2006/relationships/hyperlink" Target="http://www.specagent.com/Lookup?uid=123457114086" TargetMode="External"/><Relationship Id="rId33" Type="http://schemas.openxmlformats.org/officeDocument/2006/relationships/hyperlink" Target="http://www.specagent.com/Lookup?uid=123457200228" TargetMode="External"/><Relationship Id="rId38" Type="http://schemas.openxmlformats.org/officeDocument/2006/relationships/hyperlink" Target="http://www.specagent.com/Lookup?uid=123457200235" TargetMode="External"/><Relationship Id="rId46" Type="http://schemas.openxmlformats.org/officeDocument/2006/relationships/hyperlink" Target="http://www.specagent.com/Lookup?uid=123457114128" TargetMode="External"/><Relationship Id="rId2" Type="http://schemas.openxmlformats.org/officeDocument/2006/relationships/customXml" Target="../customXml/item2.xml"/><Relationship Id="rId16" Type="http://schemas.openxmlformats.org/officeDocument/2006/relationships/hyperlink" Target="http://www.specagent.com/Lookup?uid=123457196885" TargetMode="External"/><Relationship Id="rId20" Type="http://schemas.openxmlformats.org/officeDocument/2006/relationships/hyperlink" Target="http://www.specagent.com/Lookup?uid=123457196886" TargetMode="External"/><Relationship Id="rId29" Type="http://schemas.openxmlformats.org/officeDocument/2006/relationships/hyperlink" Target="http://www.specagent.com/Lookup?uid=123457200225" TargetMode="External"/><Relationship Id="rId41" Type="http://schemas.openxmlformats.org/officeDocument/2006/relationships/hyperlink" Target="http://www.specagent.com/Lookup?uid=1234571141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14066" TargetMode="External"/><Relationship Id="rId24" Type="http://schemas.openxmlformats.org/officeDocument/2006/relationships/hyperlink" Target="http://www.specagent.com/Lookup?uid=123457114081" TargetMode="External"/><Relationship Id="rId32" Type="http://schemas.openxmlformats.org/officeDocument/2006/relationships/hyperlink" Target="http://www.specagent.com/Lookup?uid=123457114097" TargetMode="External"/><Relationship Id="rId37" Type="http://schemas.openxmlformats.org/officeDocument/2006/relationships/hyperlink" Target="http://www.specagent.com/Lookup?uid=123457114112" TargetMode="External"/><Relationship Id="rId40" Type="http://schemas.openxmlformats.org/officeDocument/2006/relationships/hyperlink" Target="http://www.specagent.com/Lookup?uid=123457114117" TargetMode="External"/><Relationship Id="rId45" Type="http://schemas.openxmlformats.org/officeDocument/2006/relationships/hyperlink" Target="http://www.specagent.com/Lookup?uid=123457200242"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pecagent.com/Lookup?uid=123457114071" TargetMode="External"/><Relationship Id="rId23" Type="http://schemas.openxmlformats.org/officeDocument/2006/relationships/hyperlink" Target="http://www.specagent.com/Lookup?uid=123457196891" TargetMode="External"/><Relationship Id="rId28" Type="http://schemas.openxmlformats.org/officeDocument/2006/relationships/hyperlink" Target="http://www.specagent.com/Lookup?uid=123457114088" TargetMode="External"/><Relationship Id="rId36" Type="http://schemas.openxmlformats.org/officeDocument/2006/relationships/hyperlink" Target="http://www.specagent.com/Lookup?uid=123457114111" TargetMode="External"/><Relationship Id="rId49" Type="http://schemas.openxmlformats.org/officeDocument/2006/relationships/hyperlink" Target="http://www.specagent.com/Lookup?uid=123457114134" TargetMode="External"/><Relationship Id="rId10" Type="http://schemas.openxmlformats.org/officeDocument/2006/relationships/endnotes" Target="endnotes.xml"/><Relationship Id="rId19" Type="http://schemas.openxmlformats.org/officeDocument/2006/relationships/hyperlink" Target="http://www.specagent.com/Lookup?uid=123457114073" TargetMode="External"/><Relationship Id="rId31" Type="http://schemas.openxmlformats.org/officeDocument/2006/relationships/hyperlink" Target="http://www.specagent.com/Lookup?uid=123457114095" TargetMode="External"/><Relationship Id="rId44" Type="http://schemas.openxmlformats.org/officeDocument/2006/relationships/hyperlink" Target="http://www.specagent.com/Lookup?uid=123457200240"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96884" TargetMode="External"/><Relationship Id="rId22" Type="http://schemas.openxmlformats.org/officeDocument/2006/relationships/hyperlink" Target="http://www.specagent.com/Lookup?uid=123457114077" TargetMode="External"/><Relationship Id="rId27" Type="http://schemas.openxmlformats.org/officeDocument/2006/relationships/hyperlink" Target="http://www.specagent.com/Lookup?uid=123457114092" TargetMode="External"/><Relationship Id="rId30" Type="http://schemas.openxmlformats.org/officeDocument/2006/relationships/hyperlink" Target="http://www.specagent.com/Lookup?uid=123457200226" TargetMode="External"/><Relationship Id="rId35" Type="http://schemas.openxmlformats.org/officeDocument/2006/relationships/hyperlink" Target="http://www.specagent.com/Lookup?uid=123457114106" TargetMode="External"/><Relationship Id="rId43" Type="http://schemas.openxmlformats.org/officeDocument/2006/relationships/hyperlink" Target="http://www.specagent.com/Lookup?uid=123457114125" TargetMode="External"/><Relationship Id="rId48" Type="http://schemas.openxmlformats.org/officeDocument/2006/relationships/hyperlink" Target="http://www.specagent.com/Lookup?uid=123457114132" TargetMode="External"/><Relationship Id="rId8" Type="http://schemas.openxmlformats.org/officeDocument/2006/relationships/webSettings" Target="webSettings.xml"/><Relationship Id="rId51" Type="http://schemas.openxmlformats.org/officeDocument/2006/relationships/hyperlink" Target="http://www.specagent.com/Lookup?uid=123457192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14669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