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8A4EB" w14:textId="77777777" w:rsidR="00C82BC3" w:rsidRPr="003A55CB" w:rsidRDefault="008016D0" w:rsidP="009B10A9">
      <w:pPr>
        <w:pStyle w:val="SCT"/>
        <w:rPr>
          <w:highlight w:val="yellow"/>
        </w:rPr>
      </w:pPr>
      <w:r w:rsidRPr="009B10A9">
        <w:t xml:space="preserve">SECTION </w:t>
      </w:r>
      <w:r w:rsidR="00770DC6" w:rsidRPr="009B10A9">
        <w:t>023313</w:t>
      </w:r>
      <w:r w:rsidR="003A55CB">
        <w:t xml:space="preserve"> - </w:t>
      </w:r>
      <w:r w:rsidR="00365197" w:rsidRPr="00992A1E">
        <w:t>UNDERGROUND UTILITY LOCATOR SERVICE</w:t>
      </w:r>
    </w:p>
    <w:p w14:paraId="3FABA73C" w14:textId="77777777" w:rsidR="001F6AF2" w:rsidRPr="009B10A9" w:rsidRDefault="003A55CB" w:rsidP="009B10A9">
      <w:pPr>
        <w:pStyle w:val="SpecifierNote"/>
      </w:pPr>
      <w:r>
        <w:t>W</w:t>
      </w:r>
      <w:r w:rsidRPr="009B10A9">
        <w:t xml:space="preserve">hen possible underground utility location shall be performed during the design of the project (prior to bid) to ascertain actual site conditions. </w:t>
      </w:r>
      <w:r>
        <w:t>W</w:t>
      </w:r>
      <w:r w:rsidRPr="009B10A9">
        <w:t xml:space="preserve">aiting to have underground investigation performed during construction of the project can cause construction delays and increase construction costs. </w:t>
      </w:r>
      <w:r w:rsidR="009E0361">
        <w:t>D</w:t>
      </w:r>
      <w:r w:rsidRPr="009B10A9">
        <w:t xml:space="preserve">iscuss with </w:t>
      </w:r>
      <w:r w:rsidR="009E0361" w:rsidRPr="009E0361">
        <w:t>Team Leader</w:t>
      </w:r>
      <w:r w:rsidRPr="009B10A9">
        <w:t>.</w:t>
      </w:r>
    </w:p>
    <w:p w14:paraId="373B76CC" w14:textId="77777777" w:rsidR="001F6AF2" w:rsidRPr="009B10A9" w:rsidRDefault="003A55CB" w:rsidP="009B10A9">
      <w:pPr>
        <w:pStyle w:val="SpecifierNote"/>
      </w:pPr>
      <w:r>
        <w:t>I</w:t>
      </w:r>
      <w:r w:rsidRPr="009B10A9">
        <w:t>t is still recommended to include this section in the project manual to have the contractor verify site conditions prior to start of any excavations, regrading of the ground surface, and penetrations of the ground surface are to be performed.</w:t>
      </w:r>
    </w:p>
    <w:p w14:paraId="7F494D51" w14:textId="77777777" w:rsidR="00C82BC3" w:rsidRPr="009B10A9" w:rsidRDefault="003A55CB" w:rsidP="009B10A9">
      <w:pPr>
        <w:pStyle w:val="SpecifierNote"/>
      </w:pPr>
      <w:r>
        <w:t>D</w:t>
      </w:r>
      <w:r w:rsidRPr="009B10A9">
        <w:t>esigners and specification writers are responsible to edit this specification to suit project conditions.</w:t>
      </w:r>
    </w:p>
    <w:p w14:paraId="3A281B21" w14:textId="77777777" w:rsidR="007843D1" w:rsidRPr="009B10A9" w:rsidRDefault="003A55CB" w:rsidP="009B10A9">
      <w:pPr>
        <w:pStyle w:val="SpecifierNote"/>
      </w:pPr>
      <w:r>
        <w:t>T</w:t>
      </w:r>
      <w:r w:rsidRPr="009B10A9">
        <w:t xml:space="preserve">his section is not a common document and shall be edited for each contract in a multi-contract project. </w:t>
      </w:r>
    </w:p>
    <w:p w14:paraId="2FA5A0D3" w14:textId="77777777" w:rsidR="00365197" w:rsidRPr="009B10A9" w:rsidRDefault="00365197" w:rsidP="009B10A9">
      <w:pPr>
        <w:pStyle w:val="PRT"/>
      </w:pPr>
      <w:r w:rsidRPr="009B10A9">
        <w:t xml:space="preserve"> GENERAL</w:t>
      </w:r>
    </w:p>
    <w:p w14:paraId="00177E58" w14:textId="77777777" w:rsidR="00E07D3B" w:rsidRPr="009B10A9" w:rsidRDefault="00E07D3B" w:rsidP="009B10A9">
      <w:pPr>
        <w:pStyle w:val="ART"/>
      </w:pPr>
      <w:r w:rsidRPr="009B10A9">
        <w:t>RELATED WORK SPECIFIED ELSEWHERE</w:t>
      </w:r>
    </w:p>
    <w:p w14:paraId="2056B895" w14:textId="77777777" w:rsidR="00E07D3B" w:rsidRDefault="00E07D3B" w:rsidP="009B10A9">
      <w:pPr>
        <w:pStyle w:val="PR1"/>
      </w:pPr>
      <w:r>
        <w:t>Field Engineering:  Section 017123.</w:t>
      </w:r>
    </w:p>
    <w:p w14:paraId="39F3F1F7" w14:textId="77777777" w:rsidR="00E07D3B" w:rsidRPr="009B10A9" w:rsidRDefault="00E07D3B" w:rsidP="009B10A9">
      <w:pPr>
        <w:pStyle w:val="ART"/>
      </w:pPr>
      <w:r w:rsidRPr="009B10A9">
        <w:t>REFERENCES</w:t>
      </w:r>
    </w:p>
    <w:p w14:paraId="5E965CEE" w14:textId="77777777" w:rsidR="00E07D3B" w:rsidRDefault="00E07D3B" w:rsidP="009B10A9">
      <w:pPr>
        <w:pStyle w:val="PR1"/>
      </w:pPr>
      <w:r>
        <w:t xml:space="preserve">American Society of Civil Engineers, </w:t>
      </w:r>
      <w:r w:rsidRPr="00C82BC3">
        <w:t>ASCE</w:t>
      </w:r>
      <w:r w:rsidR="00DC6F45">
        <w:t>/UESI/CI</w:t>
      </w:r>
      <w:r w:rsidRPr="00C82BC3">
        <w:t xml:space="preserve"> 38-</w:t>
      </w:r>
      <w:r w:rsidR="007B2032">
        <w:t>22</w:t>
      </w:r>
      <w:r w:rsidRPr="00C82BC3">
        <w:t xml:space="preserve">, “Standard Guideline for </w:t>
      </w:r>
      <w:r w:rsidR="007B2032">
        <w:t>Investigating and Documenting Existing Utilities</w:t>
      </w:r>
      <w:r w:rsidRPr="00C82BC3">
        <w:t>.”</w:t>
      </w:r>
    </w:p>
    <w:p w14:paraId="49780C3F" w14:textId="77777777" w:rsidR="00E07D3B" w:rsidRDefault="00E07D3B" w:rsidP="009B10A9">
      <w:pPr>
        <w:pStyle w:val="PR1"/>
      </w:pPr>
      <w:r>
        <w:t>American Public Works Association, Uniform Color Code</w:t>
      </w:r>
      <w:r w:rsidRPr="00C82BC3">
        <w:t>.”</w:t>
      </w:r>
    </w:p>
    <w:p w14:paraId="1D7ABB69" w14:textId="77777777" w:rsidR="00E056B5" w:rsidRPr="009B10A9" w:rsidRDefault="00E056B5" w:rsidP="009B10A9">
      <w:pPr>
        <w:pStyle w:val="ART"/>
      </w:pPr>
      <w:r w:rsidRPr="009B10A9">
        <w:t>DEFINITIONS</w:t>
      </w:r>
    </w:p>
    <w:p w14:paraId="08745B8D" w14:textId="77777777" w:rsidR="000B4683" w:rsidRPr="00C82BC3" w:rsidRDefault="000B4683" w:rsidP="009B10A9">
      <w:pPr>
        <w:pStyle w:val="PR1"/>
      </w:pPr>
      <w:r>
        <w:t>Utility Quality Levels</w:t>
      </w:r>
      <w:r w:rsidRPr="00C82BC3">
        <w:t>:</w:t>
      </w:r>
    </w:p>
    <w:p w14:paraId="72E8F0BC" w14:textId="77777777" w:rsidR="000B4683" w:rsidRPr="00C82BC3" w:rsidRDefault="000B4683" w:rsidP="009B10A9">
      <w:pPr>
        <w:pStyle w:val="PR2"/>
      </w:pPr>
      <w:r w:rsidRPr="00C82BC3">
        <w:t xml:space="preserve">Level A: Precise horizontal and vertical location of utilities obtained by the actual exposure (or verification of previously exposed and surveyed utilities) and subsequent measurement of subsurface utilities, usually at a specific point. Minimally intrusive excavation equipment is typically used to minimize the potential for utility damage. A precise horizontal and vertical location, as well as other utility attributes, is shown on plan documents. Accuracy is typically set to </w:t>
      </w:r>
      <w:r w:rsidR="00504164">
        <w:t xml:space="preserve">0.1ft </w:t>
      </w:r>
      <w:r w:rsidRPr="00C82BC3">
        <w:t xml:space="preserve">vertical and to applicable horizontal survey and mapping accuracy as defined or expected by the project owner.  </w:t>
      </w:r>
    </w:p>
    <w:p w14:paraId="6D684532" w14:textId="77777777" w:rsidR="000B4683" w:rsidRDefault="000B4683" w:rsidP="009B10A9">
      <w:pPr>
        <w:pStyle w:val="PR2"/>
      </w:pPr>
      <w:r w:rsidRPr="00C82BC3">
        <w:t>Level B: Information obtained through the application of appropriate surface geophysical methods to determine the existence and approximate horizontal position of subsurface utilities.  Quality level B data should be reproducible by surface geophysics at any point of their depiction. This information is surveyed to applicable tolerances defined by the project and reduced onto plan documents.</w:t>
      </w:r>
    </w:p>
    <w:p w14:paraId="54337464" w14:textId="77777777" w:rsidR="000B4683" w:rsidRDefault="003A55CB" w:rsidP="009B10A9">
      <w:pPr>
        <w:pStyle w:val="SpecifierNote"/>
      </w:pPr>
      <w:r>
        <w:t>P</w:t>
      </w:r>
      <w:r w:rsidRPr="003A55CB">
        <w:t>aragraphs entitled “</w:t>
      </w:r>
      <w:r w:rsidR="009F2A56">
        <w:t>L</w:t>
      </w:r>
      <w:r w:rsidRPr="003A55CB">
        <w:t xml:space="preserve">evel </w:t>
      </w:r>
      <w:r w:rsidR="009F2A56">
        <w:t>C</w:t>
      </w:r>
      <w:r w:rsidRPr="003A55CB">
        <w:t>” and “</w:t>
      </w:r>
      <w:r w:rsidR="009F2A56" w:rsidRPr="003A55CB">
        <w:t xml:space="preserve">Level D” </w:t>
      </w:r>
      <w:r w:rsidRPr="003A55CB">
        <w:t>are included for reference and should be deleted if not needed.</w:t>
      </w:r>
    </w:p>
    <w:p w14:paraId="55050974" w14:textId="77777777" w:rsidR="000B4683" w:rsidRPr="00C82BC3" w:rsidRDefault="000B4683" w:rsidP="009B10A9">
      <w:pPr>
        <w:pStyle w:val="PR2"/>
      </w:pPr>
      <w:r w:rsidRPr="00C82BC3">
        <w:t>Level C: Information obtained by surveying and plotting visible above-ground utility features and by using professional judgment in correlating this information to quality level D information.</w:t>
      </w:r>
    </w:p>
    <w:p w14:paraId="3D487AE9" w14:textId="77777777" w:rsidR="000B4683" w:rsidRPr="00C82BC3" w:rsidRDefault="000B4683" w:rsidP="009B10A9">
      <w:pPr>
        <w:pStyle w:val="PR2"/>
      </w:pPr>
      <w:r w:rsidRPr="00C82BC3">
        <w:t xml:space="preserve">Level D: Information derived from existing </w:t>
      </w:r>
      <w:r w:rsidR="009B1E87">
        <w:t xml:space="preserve">utility </w:t>
      </w:r>
      <w:r w:rsidRPr="00C82BC3">
        <w:t>records</w:t>
      </w:r>
      <w:r w:rsidR="009B1E87">
        <w:t xml:space="preserve">, </w:t>
      </w:r>
      <w:r w:rsidRPr="00C82BC3">
        <w:t>oral recollections</w:t>
      </w:r>
      <w:r w:rsidR="009B1E87">
        <w:t>, or visual clues such as pavement cuts, obvious trenches, or existence of service</w:t>
      </w:r>
      <w:r w:rsidRPr="00C82BC3">
        <w:t>.</w:t>
      </w:r>
    </w:p>
    <w:p w14:paraId="20A01955" w14:textId="77777777" w:rsidR="00365197" w:rsidRPr="009B10A9" w:rsidRDefault="00365197" w:rsidP="009B10A9">
      <w:pPr>
        <w:pStyle w:val="ART"/>
      </w:pPr>
      <w:r w:rsidRPr="009B10A9">
        <w:lastRenderedPageBreak/>
        <w:t>DESCRIPTION</w:t>
      </w:r>
    </w:p>
    <w:p w14:paraId="38F89FCE" w14:textId="77777777" w:rsidR="00365197" w:rsidRDefault="00365197" w:rsidP="009B10A9">
      <w:pPr>
        <w:pStyle w:val="PR1"/>
      </w:pPr>
      <w:r>
        <w:t>Retain an independent utility locator service company to field locate</w:t>
      </w:r>
      <w:r w:rsidR="00454A47">
        <w:t xml:space="preserve"> and </w:t>
      </w:r>
      <w:r>
        <w:t>mark</w:t>
      </w:r>
      <w:r w:rsidR="00454A47">
        <w:t xml:space="preserve"> </w:t>
      </w:r>
      <w:r>
        <w:t>existing underground utilities and service connections.</w:t>
      </w:r>
      <w:r w:rsidR="00C565ED">
        <w:t xml:space="preserve">  </w:t>
      </w:r>
      <w:r w:rsidR="00C565ED" w:rsidRPr="00B04CF5">
        <w:t>The word "independent" as used above means a person not in the regular employment of the Contractor or having any vested interest in the Contractor's business.</w:t>
      </w:r>
    </w:p>
    <w:p w14:paraId="35177814" w14:textId="77777777" w:rsidR="00745B90" w:rsidRDefault="00745B90" w:rsidP="009B10A9">
      <w:pPr>
        <w:pStyle w:val="PR2"/>
      </w:pPr>
      <w:r>
        <w:t>Level B locator service shall be performed in a</w:t>
      </w:r>
      <w:r w:rsidR="00C82BC3">
        <w:t xml:space="preserve">ll </w:t>
      </w:r>
      <w:r>
        <w:t xml:space="preserve">project </w:t>
      </w:r>
      <w:r w:rsidR="00C82BC3">
        <w:t>area</w:t>
      </w:r>
      <w:r>
        <w:t>s</w:t>
      </w:r>
      <w:r w:rsidR="00C82BC3">
        <w:t xml:space="preserve"> </w:t>
      </w:r>
      <w:r>
        <w:t>where excavations, regrading of the ground surface, and penetrations of the ground surface are to be performed.</w:t>
      </w:r>
    </w:p>
    <w:p w14:paraId="606673BA" w14:textId="77777777" w:rsidR="00EC4753" w:rsidRDefault="003A55CB" w:rsidP="009B10A9">
      <w:pPr>
        <w:pStyle w:val="SpecifierNote"/>
      </w:pPr>
      <w:r>
        <w:t>D</w:t>
      </w:r>
      <w:r w:rsidRPr="003A55CB">
        <w:t>elete paragraph ‘a’ below or edit number of hours to suit project conditions. ‘</w:t>
      </w:r>
      <w:r w:rsidR="009F2A56" w:rsidRPr="003A55CB">
        <w:t>Level A</w:t>
      </w:r>
      <w:r w:rsidRPr="003A55CB">
        <w:t>” investigation is expensive and should be used only as needed</w:t>
      </w:r>
      <w:r w:rsidR="000913FE">
        <w:t>.</w:t>
      </w:r>
      <w:r>
        <w:t xml:space="preserve"> </w:t>
      </w:r>
    </w:p>
    <w:p w14:paraId="557285F4" w14:textId="77777777" w:rsidR="00365197" w:rsidRDefault="00745B90" w:rsidP="009B10A9">
      <w:pPr>
        <w:pStyle w:val="PR3"/>
      </w:pPr>
      <w:r>
        <w:t>Contractor</w:t>
      </w:r>
      <w:r w:rsidR="00C82BC3">
        <w:t xml:space="preserve"> </w:t>
      </w:r>
      <w:r>
        <w:t>shall i</w:t>
      </w:r>
      <w:r w:rsidR="00DF0646">
        <w:t xml:space="preserve">nclude </w:t>
      </w:r>
      <w:r w:rsidR="00E056B5">
        <w:t xml:space="preserve">a minimum of </w:t>
      </w:r>
      <w:r w:rsidR="0008280C" w:rsidRPr="00C82BC3">
        <w:t>16</w:t>
      </w:r>
      <w:r w:rsidR="00A33711">
        <w:t xml:space="preserve"> </w:t>
      </w:r>
      <w:r w:rsidR="00365197">
        <w:t xml:space="preserve">hours of </w:t>
      </w:r>
      <w:r>
        <w:t>Level A locator service</w:t>
      </w:r>
      <w:r w:rsidR="00365197">
        <w:t xml:space="preserve"> to locate underground utilities</w:t>
      </w:r>
      <w:r>
        <w:t xml:space="preserve"> </w:t>
      </w:r>
      <w:r w:rsidR="00E056B5">
        <w:t xml:space="preserve">as </w:t>
      </w:r>
      <w:r>
        <w:t>identified</w:t>
      </w:r>
      <w:r w:rsidR="00E056B5">
        <w:t xml:space="preserve"> on the contract drawings or</w:t>
      </w:r>
      <w:r>
        <w:t xml:space="preserve"> </w:t>
      </w:r>
      <w:r w:rsidR="00E056B5">
        <w:t xml:space="preserve">as identified </w:t>
      </w:r>
      <w:r w:rsidR="00EC4753">
        <w:t>during the Level B investigation</w:t>
      </w:r>
      <w:r w:rsidR="00D61601">
        <w:t xml:space="preserve"> that require more specific locati</w:t>
      </w:r>
      <w:r w:rsidR="00E056B5">
        <w:t>on, invert elevation, size, etc</w:t>
      </w:r>
      <w:r w:rsidR="00365197">
        <w:t>.</w:t>
      </w:r>
      <w:r w:rsidR="00EC4753">
        <w:t xml:space="preserve"> Level A investigation shall only be performed at </w:t>
      </w:r>
      <w:r w:rsidR="009B1E87">
        <w:t xml:space="preserve">identified </w:t>
      </w:r>
      <w:r w:rsidR="00EC4753">
        <w:t xml:space="preserve">locations </w:t>
      </w:r>
      <w:r w:rsidR="00E056B5">
        <w:t xml:space="preserve">or as </w:t>
      </w:r>
      <w:r w:rsidR="00127B5B">
        <w:t>directed</w:t>
      </w:r>
      <w:r w:rsidR="00EC4753">
        <w:t>.</w:t>
      </w:r>
    </w:p>
    <w:p w14:paraId="2589C440" w14:textId="77777777" w:rsidR="00125F4D" w:rsidRDefault="00125F4D" w:rsidP="009B10A9">
      <w:pPr>
        <w:pStyle w:val="PR3"/>
      </w:pPr>
      <w:r>
        <w:t>In heavy metal areas, such as near perimeter fences</w:t>
      </w:r>
      <w:r w:rsidR="00E17BFD">
        <w:t>,</w:t>
      </w:r>
      <w:r>
        <w:t xml:space="preserve"> ground penetrating radar shall be used to determine the location of underground utilities. The use of equipment that induce a tracing signal along the utility </w:t>
      </w:r>
      <w:r w:rsidR="00E17BFD">
        <w:t>path (such as a Metrotech unit) can cause false readings</w:t>
      </w:r>
      <w:r w:rsidR="001F6AF2">
        <w:t>, shall not be used within five feet of fences</w:t>
      </w:r>
      <w:r>
        <w:t>.</w:t>
      </w:r>
    </w:p>
    <w:p w14:paraId="313A803A" w14:textId="77777777" w:rsidR="000E3E57" w:rsidRDefault="00E056B5" w:rsidP="009B10A9">
      <w:pPr>
        <w:pStyle w:val="PR2"/>
      </w:pPr>
      <w:r>
        <w:t>T</w:t>
      </w:r>
      <w:r w:rsidR="000E3E57">
        <w:t>he Level A investigation shall be performed as follows:</w:t>
      </w:r>
    </w:p>
    <w:p w14:paraId="2C55F4A8" w14:textId="77777777" w:rsidR="000E3E57" w:rsidRDefault="000E3E57" w:rsidP="009B10A9">
      <w:pPr>
        <w:pStyle w:val="PR3"/>
      </w:pPr>
      <w:r>
        <w:t>Hand excavation may be performed for depths of three feet or less</w:t>
      </w:r>
      <w:r w:rsidR="00127B5B">
        <w:t>.</w:t>
      </w:r>
      <w:r w:rsidR="00707C35">
        <w:t xml:space="preserve"> </w:t>
      </w:r>
    </w:p>
    <w:p w14:paraId="7897A4B9" w14:textId="77777777" w:rsidR="00127B5B" w:rsidRDefault="000E3E57" w:rsidP="009B10A9">
      <w:pPr>
        <w:pStyle w:val="PR3"/>
      </w:pPr>
      <w:r>
        <w:t>Vacuum excavation shall be performed at depths greater than three feet</w:t>
      </w:r>
      <w:r w:rsidR="00127B5B">
        <w:t>.</w:t>
      </w:r>
    </w:p>
    <w:p w14:paraId="6C974949" w14:textId="77777777" w:rsidR="00127B5B" w:rsidRDefault="00127B5B" w:rsidP="009B10A9">
      <w:pPr>
        <w:pStyle w:val="PR3"/>
      </w:pPr>
      <w:r>
        <w:t>All excavation test pits shall be backfilled by close of business that day.</w:t>
      </w:r>
    </w:p>
    <w:p w14:paraId="02E36DEF" w14:textId="77777777" w:rsidR="00365197" w:rsidRDefault="00365197" w:rsidP="009B10A9">
      <w:pPr>
        <w:pStyle w:val="PR2"/>
      </w:pPr>
      <w:r>
        <w:t xml:space="preserve">Support and protect all </w:t>
      </w:r>
      <w:r w:rsidR="00B82FD7">
        <w:t>utilities and service connections</w:t>
      </w:r>
      <w:r>
        <w:t xml:space="preserve"> to remain in place.</w:t>
      </w:r>
    </w:p>
    <w:p w14:paraId="69FD1967" w14:textId="77777777" w:rsidR="00365197" w:rsidRDefault="00E056B5" w:rsidP="009B10A9">
      <w:pPr>
        <w:pStyle w:val="PR2"/>
      </w:pPr>
      <w:r>
        <w:t>The locator service</w:t>
      </w:r>
      <w:r w:rsidR="00365197">
        <w:t xml:space="preserve"> shall field locate</w:t>
      </w:r>
      <w:r w:rsidR="00454A47">
        <w:t xml:space="preserve"> and </w:t>
      </w:r>
      <w:r w:rsidR="00365197">
        <w:t xml:space="preserve">mark </w:t>
      </w:r>
      <w:r w:rsidR="00B82FD7">
        <w:t xml:space="preserve">underground utilities and service connections </w:t>
      </w:r>
      <w:r w:rsidR="00365197">
        <w:t>prior to excavation.</w:t>
      </w:r>
    </w:p>
    <w:p w14:paraId="2DC46B60" w14:textId="77777777" w:rsidR="00454A47" w:rsidRDefault="00E056B5" w:rsidP="009B10A9">
      <w:pPr>
        <w:pStyle w:val="PR2"/>
      </w:pPr>
      <w:r>
        <w:t>The c</w:t>
      </w:r>
      <w:r w:rsidR="00365197">
        <w:t xml:space="preserve">ontractor </w:t>
      </w:r>
      <w:r>
        <w:t>shall</w:t>
      </w:r>
      <w:r w:rsidR="00365197">
        <w:t xml:space="preserve"> be responsible for </w:t>
      </w:r>
      <w:r w:rsidR="00454A47">
        <w:t xml:space="preserve">coordinating </w:t>
      </w:r>
      <w:r w:rsidR="000B0A80">
        <w:t xml:space="preserve">the extent of the areas of subsurface investigation required to locate </w:t>
      </w:r>
      <w:r w:rsidR="00365197">
        <w:t xml:space="preserve">all </w:t>
      </w:r>
      <w:r w:rsidR="00B82FD7">
        <w:t>underground utilities and service connections</w:t>
      </w:r>
      <w:r w:rsidR="00B61A8F">
        <w:t xml:space="preserve"> in the areas of excavation.</w:t>
      </w:r>
    </w:p>
    <w:p w14:paraId="6357FC04" w14:textId="77777777" w:rsidR="00365197" w:rsidRDefault="00422EBD" w:rsidP="009B10A9">
      <w:pPr>
        <w:pStyle w:val="PR2"/>
      </w:pPr>
      <w:r>
        <w:t>A</w:t>
      </w:r>
      <w:r w:rsidR="00365197">
        <w:t xml:space="preserve">ll costs associated with the repair of </w:t>
      </w:r>
      <w:r w:rsidR="00B82FD7">
        <w:t xml:space="preserve">underground utilities and service connections </w:t>
      </w:r>
      <w:r>
        <w:t xml:space="preserve">hit/damaged during </w:t>
      </w:r>
      <w:r w:rsidR="00EA4C00">
        <w:t xml:space="preserve">the </w:t>
      </w:r>
      <w:r w:rsidR="00B61A8F">
        <w:t>investigative w</w:t>
      </w:r>
      <w:r w:rsidR="00EA4C00">
        <w:t>ork</w:t>
      </w:r>
      <w:r>
        <w:t xml:space="preserve"> shall be the responsibility of </w:t>
      </w:r>
      <w:r w:rsidR="00EA4C00">
        <w:t>the contractor.</w:t>
      </w:r>
    </w:p>
    <w:p w14:paraId="416C23DB" w14:textId="77777777" w:rsidR="007F50E6" w:rsidRPr="00C82BC3" w:rsidRDefault="0008280C" w:rsidP="009B10A9">
      <w:pPr>
        <w:pStyle w:val="PR2"/>
      </w:pPr>
      <w:r w:rsidRPr="00C82BC3">
        <w:t>Utility location services shall be in accordance with the provisions of ASCE</w:t>
      </w:r>
      <w:r w:rsidR="00504164">
        <w:t>/UESI/CI</w:t>
      </w:r>
      <w:r w:rsidRPr="00C82BC3">
        <w:t xml:space="preserve"> 38-</w:t>
      </w:r>
      <w:r w:rsidR="00504164">
        <w:t>2</w:t>
      </w:r>
      <w:r w:rsidRPr="00C82BC3">
        <w:t xml:space="preserve">2, “Standard Guideline for </w:t>
      </w:r>
      <w:r w:rsidR="00504164">
        <w:t xml:space="preserve">Investigating and Documenting </w:t>
      </w:r>
      <w:r w:rsidRPr="00C82BC3">
        <w:t>Exi</w:t>
      </w:r>
      <w:r w:rsidR="007F50E6" w:rsidRPr="00C82BC3">
        <w:t>sting Utilit</w:t>
      </w:r>
      <w:r w:rsidR="00504164">
        <w:t>ies</w:t>
      </w:r>
      <w:r w:rsidR="007F50E6" w:rsidRPr="00C82BC3">
        <w:t xml:space="preserve">.” </w:t>
      </w:r>
    </w:p>
    <w:p w14:paraId="6CA872CE" w14:textId="77777777" w:rsidR="00365197" w:rsidRPr="009B10A9" w:rsidRDefault="00365197" w:rsidP="009B10A9">
      <w:pPr>
        <w:pStyle w:val="ART"/>
      </w:pPr>
      <w:r w:rsidRPr="009B10A9">
        <w:t>SUBMITTALS</w:t>
      </w:r>
    </w:p>
    <w:p w14:paraId="15493868" w14:textId="77777777" w:rsidR="009917E1" w:rsidRDefault="009917E1" w:rsidP="009B10A9">
      <w:pPr>
        <w:pStyle w:val="PR1"/>
      </w:pPr>
      <w:r>
        <w:t>Quality Control Submittals:</w:t>
      </w:r>
    </w:p>
    <w:p w14:paraId="3505B317" w14:textId="77777777" w:rsidR="009917E1" w:rsidRDefault="009917E1" w:rsidP="009B10A9">
      <w:pPr>
        <w:pStyle w:val="PR2"/>
      </w:pPr>
      <w:r>
        <w:t>Submit detailed experience and qualification information about the underground utility locator service company</w:t>
      </w:r>
      <w:r w:rsidR="008A17B7">
        <w:t xml:space="preserve"> and the persons that will be performing the Work</w:t>
      </w:r>
      <w:r w:rsidR="00637F0D">
        <w:t xml:space="preserve">. </w:t>
      </w:r>
      <w:r w:rsidR="005E347D">
        <w:t>Detailed experience and qualification information shall include:</w:t>
      </w:r>
    </w:p>
    <w:p w14:paraId="36B453DF" w14:textId="77777777" w:rsidR="005E347D" w:rsidRDefault="005E347D" w:rsidP="009B10A9">
      <w:pPr>
        <w:pStyle w:val="PR3"/>
      </w:pPr>
      <w:r>
        <w:t>Minimum of five (5) years experience in field locating, marking and staking out of existing underground utilities and service connections.</w:t>
      </w:r>
    </w:p>
    <w:p w14:paraId="3F0255AC" w14:textId="77777777" w:rsidR="002775B6" w:rsidRPr="002775B6" w:rsidRDefault="002775B6" w:rsidP="009B10A9">
      <w:pPr>
        <w:pStyle w:val="PR4"/>
      </w:pPr>
      <w:r w:rsidRPr="002775B6">
        <w:t xml:space="preserve">Qualifying Experience: Project information of 5 similar projects, which the </w:t>
      </w:r>
      <w:r w:rsidR="007E3BF3">
        <w:t>locator service company</w:t>
      </w:r>
      <w:r w:rsidRPr="002775B6">
        <w:t xml:space="preserve">, had worked on during the past </w:t>
      </w:r>
      <w:r w:rsidR="007E3BF3">
        <w:t>5</w:t>
      </w:r>
      <w:r w:rsidRPr="002775B6">
        <w:t xml:space="preserve"> years.  Information shall include for each project:</w:t>
      </w:r>
    </w:p>
    <w:p w14:paraId="579D8226" w14:textId="77777777" w:rsidR="002775B6" w:rsidRPr="002775B6" w:rsidRDefault="002775B6" w:rsidP="009B10A9">
      <w:pPr>
        <w:pStyle w:val="PR5"/>
      </w:pPr>
      <w:r w:rsidRPr="002775B6">
        <w:t>Name and Address of project.</w:t>
      </w:r>
    </w:p>
    <w:p w14:paraId="5096BD67" w14:textId="77777777" w:rsidR="002775B6" w:rsidRPr="002775B6" w:rsidRDefault="002775B6" w:rsidP="009B10A9">
      <w:pPr>
        <w:pStyle w:val="PR5"/>
      </w:pPr>
      <w:r w:rsidRPr="002775B6">
        <w:t>Dates worked on project.</w:t>
      </w:r>
    </w:p>
    <w:p w14:paraId="41ECEAD7" w14:textId="77777777" w:rsidR="002775B6" w:rsidRPr="002775B6" w:rsidRDefault="002775B6" w:rsidP="009B10A9">
      <w:pPr>
        <w:pStyle w:val="PR5"/>
      </w:pPr>
      <w:r w:rsidRPr="002775B6">
        <w:t xml:space="preserve">Name and telephone Number of </w:t>
      </w:r>
      <w:r w:rsidR="007E3BF3">
        <w:t>contact person at the project site for which the locator service was performed.</w:t>
      </w:r>
    </w:p>
    <w:p w14:paraId="38FA0C74" w14:textId="77777777" w:rsidR="002775B6" w:rsidRDefault="005E347D" w:rsidP="009B10A9">
      <w:pPr>
        <w:pStyle w:val="PR3"/>
      </w:pPr>
      <w:r>
        <w:t xml:space="preserve">Description of types of utility locator equipment </w:t>
      </w:r>
      <w:r w:rsidR="00495A5C">
        <w:t xml:space="preserve">(investigation equipment) </w:t>
      </w:r>
      <w:r>
        <w:t xml:space="preserve">that company </w:t>
      </w:r>
      <w:r w:rsidR="00F87FB4">
        <w:t>will utilize to</w:t>
      </w:r>
      <w:r>
        <w:t xml:space="preserve"> </w:t>
      </w:r>
      <w:r w:rsidR="00BF3226">
        <w:t>p</w:t>
      </w:r>
      <w:r w:rsidR="00F87FB4">
        <w:t xml:space="preserve">erform the underground </w:t>
      </w:r>
      <w:r w:rsidR="002775B6">
        <w:t xml:space="preserve">utility </w:t>
      </w:r>
      <w:r w:rsidR="00F87FB4">
        <w:t>investigation</w:t>
      </w:r>
      <w:r w:rsidR="002775B6">
        <w:t>.</w:t>
      </w:r>
    </w:p>
    <w:p w14:paraId="6BBC8984" w14:textId="77777777" w:rsidR="005E347D" w:rsidRDefault="002775B6" w:rsidP="009B10A9">
      <w:pPr>
        <w:pStyle w:val="PR3"/>
      </w:pPr>
      <w:r>
        <w:t xml:space="preserve">Names </w:t>
      </w:r>
      <w:r w:rsidR="007E3BF3">
        <w:t>of persons that the persons that will be performing the Work, including</w:t>
      </w:r>
      <w:r w:rsidR="0045759A">
        <w:t xml:space="preserve"> </w:t>
      </w:r>
      <w:r w:rsidR="007E3BF3">
        <w:t xml:space="preserve">the </w:t>
      </w:r>
      <w:r w:rsidR="0045759A">
        <w:t xml:space="preserve">number of years of experience </w:t>
      </w:r>
      <w:r w:rsidR="00422EBD">
        <w:t xml:space="preserve">and training that </w:t>
      </w:r>
      <w:r w:rsidR="008A17B7">
        <w:t xml:space="preserve">the persons have </w:t>
      </w:r>
      <w:r w:rsidR="0045759A">
        <w:t>in the use of the equipment.</w:t>
      </w:r>
      <w:r w:rsidR="007E3BF3">
        <w:t xml:space="preserve"> Include copy of training certificates for locator equipment proving the person performing the locator service are trained on the equipment being used. </w:t>
      </w:r>
    </w:p>
    <w:p w14:paraId="3AF482D1" w14:textId="77777777" w:rsidR="008A17B7" w:rsidRDefault="008A17B7" w:rsidP="009B10A9">
      <w:pPr>
        <w:pStyle w:val="PR2"/>
      </w:pPr>
      <w:r>
        <w:t>Submit Quality Control Submittals wi</w:t>
      </w:r>
      <w:r w:rsidR="009A246C">
        <w:t>thin 1</w:t>
      </w:r>
      <w:r w:rsidR="00F15964">
        <w:t>0</w:t>
      </w:r>
      <w:r w:rsidR="009A246C">
        <w:t xml:space="preserve"> days of contract award.</w:t>
      </w:r>
    </w:p>
    <w:p w14:paraId="514B5B20" w14:textId="77777777" w:rsidR="009A246C" w:rsidRDefault="009A246C" w:rsidP="009B10A9">
      <w:pPr>
        <w:pStyle w:val="PR1"/>
      </w:pPr>
      <w:r>
        <w:t>Investigative Report:</w:t>
      </w:r>
    </w:p>
    <w:p w14:paraId="52F3B43D" w14:textId="77777777" w:rsidR="009917E1" w:rsidRDefault="009A246C" w:rsidP="009B10A9">
      <w:pPr>
        <w:pStyle w:val="PR2"/>
      </w:pPr>
      <w:r>
        <w:t xml:space="preserve">Submit detailed written report and </w:t>
      </w:r>
      <w:r w:rsidR="000B4683">
        <w:t xml:space="preserve">scaled </w:t>
      </w:r>
      <w:r>
        <w:t xml:space="preserve">drawings of </w:t>
      </w:r>
      <w:r w:rsidR="002632E9">
        <w:t xml:space="preserve">the </w:t>
      </w:r>
      <w:r>
        <w:t xml:space="preserve">subsurface investigation, documenting all </w:t>
      </w:r>
      <w:r w:rsidR="007F0A47">
        <w:t>underground utilities and se</w:t>
      </w:r>
      <w:r w:rsidR="00F50527">
        <w:t>rvice connections located and i</w:t>
      </w:r>
      <w:r w:rsidR="007F0A47">
        <w:t>dentified.</w:t>
      </w:r>
    </w:p>
    <w:p w14:paraId="6A566B4A" w14:textId="77777777" w:rsidR="007F0A47" w:rsidRDefault="007F0A47" w:rsidP="009B10A9">
      <w:pPr>
        <w:pStyle w:val="PR3"/>
      </w:pPr>
      <w:r>
        <w:t>All documentation shall be referenced to existing data (horizontal and vertical) previously established.</w:t>
      </w:r>
    </w:p>
    <w:p w14:paraId="105EDBA3" w14:textId="77777777" w:rsidR="007F0A47" w:rsidRDefault="007F0A47" w:rsidP="009B10A9">
      <w:pPr>
        <w:pStyle w:val="PR3"/>
      </w:pPr>
      <w:r>
        <w:t>Provide three (3) paper copies and one (1) electronic copy of detailed written report and drawings.</w:t>
      </w:r>
    </w:p>
    <w:p w14:paraId="221CC951" w14:textId="77777777" w:rsidR="000B4683" w:rsidRDefault="003E785D" w:rsidP="009B10A9">
      <w:pPr>
        <w:pStyle w:val="SpecifierNote"/>
      </w:pPr>
      <w:r>
        <w:t>E</w:t>
      </w:r>
      <w:r w:rsidRPr="003E785D">
        <w:t xml:space="preserve">dit prior notice duration below to suit </w:t>
      </w:r>
      <w:r w:rsidR="009F2A56">
        <w:t>P</w:t>
      </w:r>
      <w:r w:rsidRPr="003E785D">
        <w:t>roject.</w:t>
      </w:r>
    </w:p>
    <w:p w14:paraId="4563FEBE" w14:textId="77777777" w:rsidR="00B17197" w:rsidRDefault="00B17197" w:rsidP="009B10A9">
      <w:pPr>
        <w:pStyle w:val="PR2"/>
      </w:pPr>
      <w:r w:rsidRPr="00F87FB4">
        <w:t xml:space="preserve">Submit Investigative Report </w:t>
      </w:r>
      <w:r w:rsidR="0008280C" w:rsidRPr="00F87FB4">
        <w:t xml:space="preserve">at least two weeks prior to </w:t>
      </w:r>
      <w:r w:rsidR="007F50E6" w:rsidRPr="00F87FB4">
        <w:t xml:space="preserve">advancing </w:t>
      </w:r>
      <w:r w:rsidR="0008280C" w:rsidRPr="00F87FB4">
        <w:t xml:space="preserve">construction within the scheduled areas of </w:t>
      </w:r>
      <w:r w:rsidR="007F50E6" w:rsidRPr="00F87FB4">
        <w:t>excavation within the project s</w:t>
      </w:r>
      <w:r w:rsidR="0008280C" w:rsidRPr="00F87FB4">
        <w:t>i</w:t>
      </w:r>
      <w:r w:rsidR="007F50E6" w:rsidRPr="00F87FB4">
        <w:t>t</w:t>
      </w:r>
      <w:r w:rsidR="0008280C" w:rsidRPr="00F87FB4">
        <w:t>e.</w:t>
      </w:r>
    </w:p>
    <w:p w14:paraId="2830A274" w14:textId="77777777" w:rsidR="00365197" w:rsidRPr="009B10A9" w:rsidRDefault="00365197" w:rsidP="009B10A9">
      <w:pPr>
        <w:pStyle w:val="ART"/>
      </w:pPr>
      <w:r w:rsidRPr="009B10A9">
        <w:t>COORDINATION AND SCHEDULING</w:t>
      </w:r>
    </w:p>
    <w:p w14:paraId="6CD51767" w14:textId="77777777" w:rsidR="00454A47" w:rsidRDefault="00454A47" w:rsidP="009B10A9">
      <w:pPr>
        <w:pStyle w:val="PR1"/>
      </w:pPr>
      <w:r>
        <w:t xml:space="preserve">Coordinate </w:t>
      </w:r>
      <w:r w:rsidR="00B82FD7">
        <w:t xml:space="preserve">the </w:t>
      </w:r>
      <w:r w:rsidR="005B71C5">
        <w:t>W</w:t>
      </w:r>
      <w:r>
        <w:t xml:space="preserve">ork </w:t>
      </w:r>
      <w:r w:rsidR="00B82FD7">
        <w:t xml:space="preserve">to determine the </w:t>
      </w:r>
      <w:r w:rsidR="002632E9">
        <w:t xml:space="preserve">extent of the </w:t>
      </w:r>
      <w:r w:rsidR="00B82FD7">
        <w:t xml:space="preserve">areas of </w:t>
      </w:r>
      <w:r w:rsidR="002632E9">
        <w:t>su</w:t>
      </w:r>
      <w:r w:rsidR="000B0A80">
        <w:t>bsurface investigation required to locate all underground ut</w:t>
      </w:r>
      <w:r w:rsidR="00B61A8F">
        <w:t>ilities and service connections in the areas of excavation.</w:t>
      </w:r>
    </w:p>
    <w:p w14:paraId="45EFAD66" w14:textId="77777777" w:rsidR="00422EBD" w:rsidRDefault="00422EBD" w:rsidP="009B10A9">
      <w:pPr>
        <w:pStyle w:val="PR1"/>
      </w:pPr>
      <w:r>
        <w:t xml:space="preserve">Coordinate the </w:t>
      </w:r>
      <w:r w:rsidR="005B71C5">
        <w:t>W</w:t>
      </w:r>
      <w:r>
        <w:t xml:space="preserve">ork with the Director’s Representative </w:t>
      </w:r>
      <w:r w:rsidR="00187D39">
        <w:t>to minimize utility disruptions and facility operations</w:t>
      </w:r>
      <w:r w:rsidR="000B0A80">
        <w:t>.  Provide a</w:t>
      </w:r>
      <w:r w:rsidR="0015605A">
        <w:t xml:space="preserve"> sch</w:t>
      </w:r>
      <w:r w:rsidR="00187D39">
        <w:t xml:space="preserve">edule for the </w:t>
      </w:r>
      <w:r w:rsidR="005B71C5">
        <w:t>W</w:t>
      </w:r>
      <w:r w:rsidR="00187D39">
        <w:t>ork required</w:t>
      </w:r>
      <w:r w:rsidR="000B0A80">
        <w:t xml:space="preserve"> to the Director’s Representative for approva</w:t>
      </w:r>
      <w:r w:rsidR="005B71C5">
        <w:t>l</w:t>
      </w:r>
      <w:r w:rsidR="00BA451A">
        <w:t xml:space="preserve">. </w:t>
      </w:r>
      <w:r w:rsidR="005B71C5">
        <w:t>Upon approval of the schedule, notify t</w:t>
      </w:r>
      <w:r>
        <w:t xml:space="preserve">he Director’s Representative </w:t>
      </w:r>
      <w:r w:rsidR="00BE552C">
        <w:t>a minimum of three</w:t>
      </w:r>
      <w:r>
        <w:t xml:space="preserve"> (3) working days prior to performing the </w:t>
      </w:r>
      <w:r w:rsidR="005B71C5">
        <w:t>W</w:t>
      </w:r>
      <w:r>
        <w:t>ork</w:t>
      </w:r>
      <w:r w:rsidR="000B0A80">
        <w:t>.</w:t>
      </w:r>
    </w:p>
    <w:p w14:paraId="16DBF9F3" w14:textId="77777777" w:rsidR="00FD12D1" w:rsidRDefault="00365197" w:rsidP="009B10A9">
      <w:pPr>
        <w:pStyle w:val="PR1"/>
      </w:pPr>
      <w:r w:rsidRPr="00F87FB4">
        <w:t xml:space="preserve">Within </w:t>
      </w:r>
      <w:r w:rsidR="005B71C5" w:rsidRPr="00F87FB4">
        <w:t xml:space="preserve">the </w:t>
      </w:r>
      <w:r w:rsidRPr="00F87FB4">
        <w:t>areas of excavation</w:t>
      </w:r>
      <w:r w:rsidR="00422EBD" w:rsidRPr="00F87FB4">
        <w:t xml:space="preserve">, </w:t>
      </w:r>
      <w:r w:rsidR="002632E9" w:rsidRPr="00F87FB4">
        <w:t>all un</w:t>
      </w:r>
      <w:r w:rsidR="007F50E6" w:rsidRPr="00F87FB4">
        <w:t>derground utilities and service</w:t>
      </w:r>
      <w:r w:rsidR="002632E9" w:rsidRPr="00F87FB4">
        <w:t xml:space="preserve"> connections </w:t>
      </w:r>
      <w:r w:rsidR="00FD12D1" w:rsidRPr="00F87FB4">
        <w:t>shall be field located</w:t>
      </w:r>
      <w:r w:rsidR="000913FE">
        <w:t>,</w:t>
      </w:r>
      <w:r w:rsidR="00422EBD" w:rsidRPr="00F87FB4">
        <w:t xml:space="preserve"> a</w:t>
      </w:r>
      <w:r w:rsidRPr="00F87FB4">
        <w:t xml:space="preserve">nd their locations marked at least </w:t>
      </w:r>
      <w:r w:rsidR="00422EBD" w:rsidRPr="00F87FB4">
        <w:t xml:space="preserve">two (2) weeks </w:t>
      </w:r>
      <w:r w:rsidRPr="00F87FB4">
        <w:t>prior to the performan</w:t>
      </w:r>
      <w:r w:rsidR="00FD12D1" w:rsidRPr="00F87FB4">
        <w:t>ce of the</w:t>
      </w:r>
      <w:r w:rsidR="00422EBD" w:rsidRPr="00F87FB4">
        <w:t xml:space="preserve"> </w:t>
      </w:r>
      <w:r w:rsidR="00FD12D1" w:rsidRPr="00F87FB4">
        <w:t xml:space="preserve">required </w:t>
      </w:r>
      <w:r w:rsidR="00BE552C" w:rsidRPr="00F87FB4">
        <w:t>e</w:t>
      </w:r>
      <w:r w:rsidR="00FD12D1" w:rsidRPr="00F87FB4">
        <w:t>xcavation</w:t>
      </w:r>
      <w:r w:rsidR="00FE39EF" w:rsidRPr="00F87FB4">
        <w:t xml:space="preserve"> work</w:t>
      </w:r>
      <w:r w:rsidR="00FD12D1" w:rsidRPr="00F87FB4">
        <w:t>.</w:t>
      </w:r>
    </w:p>
    <w:p w14:paraId="1010953B" w14:textId="77777777" w:rsidR="00365197" w:rsidRPr="009B10A9" w:rsidRDefault="00365197" w:rsidP="009B10A9">
      <w:pPr>
        <w:pStyle w:val="PRT"/>
      </w:pPr>
      <w:r w:rsidRPr="009B10A9">
        <w:t xml:space="preserve"> </w:t>
      </w:r>
      <w:r w:rsidR="00251376" w:rsidRPr="009B10A9">
        <w:t xml:space="preserve">PRODUCTS </w:t>
      </w:r>
      <w:r w:rsidRPr="009B10A9">
        <w:t>(Not Used)</w:t>
      </w:r>
    </w:p>
    <w:p w14:paraId="6739A384" w14:textId="77777777" w:rsidR="00365197" w:rsidRPr="009B10A9" w:rsidRDefault="00365197" w:rsidP="009B10A9">
      <w:pPr>
        <w:pStyle w:val="PRT"/>
      </w:pPr>
      <w:r w:rsidRPr="009B10A9">
        <w:t xml:space="preserve"> EXECUTION</w:t>
      </w:r>
    </w:p>
    <w:p w14:paraId="2942E9CD" w14:textId="77777777" w:rsidR="00365197" w:rsidRPr="009B10A9" w:rsidRDefault="00365197" w:rsidP="009B10A9">
      <w:pPr>
        <w:pStyle w:val="ART"/>
      </w:pPr>
      <w:r w:rsidRPr="009B10A9">
        <w:t>WORK AREAS AND PERFORMANCE</w:t>
      </w:r>
    </w:p>
    <w:p w14:paraId="07103811" w14:textId="77777777" w:rsidR="000D617D" w:rsidRDefault="000D617D" w:rsidP="009B10A9">
      <w:pPr>
        <w:pStyle w:val="PR1"/>
      </w:pPr>
      <w:r>
        <w:t xml:space="preserve">If any underground utilities </w:t>
      </w:r>
      <w:r w:rsidR="006712CD">
        <w:t xml:space="preserve">and service connections are hit or </w:t>
      </w:r>
      <w:r>
        <w:t>damaged during the Work, immediately inform the Director’s Representative for directions on how to proceed.</w:t>
      </w:r>
    </w:p>
    <w:p w14:paraId="14438872" w14:textId="77777777" w:rsidR="00EF615B" w:rsidRDefault="00512337" w:rsidP="009B10A9">
      <w:pPr>
        <w:pStyle w:val="PR1"/>
      </w:pPr>
      <w:r>
        <w:t xml:space="preserve">The </w:t>
      </w:r>
      <w:r w:rsidR="00D72C1A">
        <w:t>u</w:t>
      </w:r>
      <w:r>
        <w:t xml:space="preserve">tility </w:t>
      </w:r>
      <w:r w:rsidR="00D72C1A">
        <w:t>l</w:t>
      </w:r>
      <w:r>
        <w:t xml:space="preserve">ocator </w:t>
      </w:r>
      <w:r w:rsidR="00D72C1A">
        <w:t>s</w:t>
      </w:r>
      <w:r>
        <w:t xml:space="preserve">ervice </w:t>
      </w:r>
      <w:r w:rsidR="0015605A">
        <w:t xml:space="preserve">investigative </w:t>
      </w:r>
      <w:r>
        <w:t>work</w:t>
      </w:r>
      <w:r w:rsidR="0015605A">
        <w:t>, field location and marking of underground utilities and service connections</w:t>
      </w:r>
      <w:r>
        <w:t xml:space="preserve"> </w:t>
      </w:r>
      <w:r w:rsidR="00E85C2D">
        <w:t xml:space="preserve">and submission of the investigative report </w:t>
      </w:r>
      <w:r w:rsidR="000643FB">
        <w:t xml:space="preserve">must be completed before any </w:t>
      </w:r>
      <w:r w:rsidR="00E85C2D">
        <w:t>excavation work c</w:t>
      </w:r>
      <w:r w:rsidR="000643FB">
        <w:t xml:space="preserve">an begin. </w:t>
      </w:r>
    </w:p>
    <w:p w14:paraId="7DD62D97" w14:textId="77777777" w:rsidR="007E0253" w:rsidRDefault="00EF615B" w:rsidP="009B10A9">
      <w:pPr>
        <w:pStyle w:val="PR2"/>
      </w:pPr>
      <w:r>
        <w:t>Contractor shall maintain markings</w:t>
      </w:r>
      <w:r w:rsidR="00315094">
        <w:t xml:space="preserve"> throughout the contract duration or until a time when directed (in writing) by the Director’s Representative</w:t>
      </w:r>
      <w:r>
        <w:t xml:space="preserve"> </w:t>
      </w:r>
      <w:r w:rsidR="00315094">
        <w:t>that maintaining of the markings are no longer required.</w:t>
      </w:r>
    </w:p>
    <w:p w14:paraId="1C9FF231" w14:textId="77777777" w:rsidR="000D617D" w:rsidRDefault="000D617D" w:rsidP="009B10A9">
      <w:pPr>
        <w:pStyle w:val="PR1"/>
      </w:pPr>
      <w:r>
        <w:t>Provide subsurface investigation information, detailed written report and drawings of the subsurface investigation, documenting all underground utilities and se</w:t>
      </w:r>
      <w:r w:rsidR="006D3018">
        <w:t>rvice connections located and i</w:t>
      </w:r>
      <w:r>
        <w:t>dentified, prior to the performance of the required excavation work.</w:t>
      </w:r>
    </w:p>
    <w:p w14:paraId="3F1B10DA" w14:textId="77777777" w:rsidR="00315094" w:rsidRDefault="00315094" w:rsidP="009B10A9">
      <w:pPr>
        <w:pStyle w:val="PR1"/>
      </w:pPr>
      <w:r>
        <w:t>If during the Level B investigations</w:t>
      </w:r>
      <w:r w:rsidR="00D61601">
        <w:t>,</w:t>
      </w:r>
      <w:r>
        <w:t xml:space="preserve"> unknown underground utilities are discovered, the Director’s Representative shall be notified as soon as possible or before the close of that business day.</w:t>
      </w:r>
    </w:p>
    <w:p w14:paraId="0C6246E0" w14:textId="77777777" w:rsidR="00EF615B" w:rsidRDefault="00EF615B" w:rsidP="009B10A9">
      <w:pPr>
        <w:pStyle w:val="PR1"/>
      </w:pPr>
      <w:r>
        <w:t xml:space="preserve">Field Marking of underground utilities shall follow the American Public Works Association </w:t>
      </w:r>
      <w:r w:rsidR="007843D1">
        <w:t xml:space="preserve">(APWA) </w:t>
      </w:r>
      <w:r>
        <w:t>uniform color code:</w:t>
      </w:r>
    </w:p>
    <w:p w14:paraId="3145C463" w14:textId="77777777" w:rsidR="00EF615B" w:rsidRDefault="00EF615B" w:rsidP="009B10A9">
      <w:pPr>
        <w:pStyle w:val="PR2"/>
      </w:pPr>
      <w:r>
        <w:t>White:</w:t>
      </w:r>
      <w:r w:rsidR="00D23727">
        <w:t xml:space="preserve"> </w:t>
      </w:r>
      <w:r>
        <w:t>Proposed Excavation.</w:t>
      </w:r>
    </w:p>
    <w:p w14:paraId="5C8BC89A" w14:textId="77777777" w:rsidR="00EF615B" w:rsidRDefault="00EF615B" w:rsidP="009B10A9">
      <w:pPr>
        <w:pStyle w:val="PR2"/>
      </w:pPr>
      <w:r>
        <w:t>Pink:</w:t>
      </w:r>
      <w:r w:rsidR="00D23727">
        <w:t xml:space="preserve"> </w:t>
      </w:r>
      <w:r>
        <w:t>Temporary Survey Markings.</w:t>
      </w:r>
    </w:p>
    <w:p w14:paraId="799BB673" w14:textId="77777777" w:rsidR="00EF615B" w:rsidRDefault="00EF615B" w:rsidP="009B10A9">
      <w:pPr>
        <w:pStyle w:val="PR2"/>
      </w:pPr>
      <w:r>
        <w:t>Red:</w:t>
      </w:r>
      <w:r w:rsidR="00D23727">
        <w:t xml:space="preserve"> </w:t>
      </w:r>
      <w:r>
        <w:t>Electric power lines, cables, conduit and lighting cables.</w:t>
      </w:r>
    </w:p>
    <w:p w14:paraId="65B3594E" w14:textId="77777777" w:rsidR="00EF615B" w:rsidRDefault="00EF615B" w:rsidP="009B10A9">
      <w:pPr>
        <w:pStyle w:val="PR2"/>
      </w:pPr>
      <w:r>
        <w:t>Yellow:</w:t>
      </w:r>
      <w:r>
        <w:tab/>
      </w:r>
      <w:r w:rsidR="00D23727">
        <w:t xml:space="preserve"> </w:t>
      </w:r>
      <w:r>
        <w:t>Gas, oil, steam, petroleum and gaseous material.</w:t>
      </w:r>
    </w:p>
    <w:p w14:paraId="2C75E52C" w14:textId="77777777" w:rsidR="00EF615B" w:rsidRDefault="00EF615B" w:rsidP="009B10A9">
      <w:pPr>
        <w:pStyle w:val="PR2"/>
      </w:pPr>
      <w:r>
        <w:t>Orange:</w:t>
      </w:r>
      <w:r>
        <w:tab/>
      </w:r>
      <w:r w:rsidR="00D23727">
        <w:t xml:space="preserve"> </w:t>
      </w:r>
      <w:r>
        <w:t>Communications, alarm, signal lines, cables or conduit.</w:t>
      </w:r>
    </w:p>
    <w:p w14:paraId="41E588AC" w14:textId="77777777" w:rsidR="00EF615B" w:rsidRDefault="00EF615B" w:rsidP="009B10A9">
      <w:pPr>
        <w:pStyle w:val="PR2"/>
      </w:pPr>
      <w:r>
        <w:t>Blue:</w:t>
      </w:r>
      <w:r>
        <w:tab/>
        <w:t>Potable water.</w:t>
      </w:r>
    </w:p>
    <w:p w14:paraId="1DB91776" w14:textId="77777777" w:rsidR="00EF615B" w:rsidRDefault="00EF615B" w:rsidP="009B10A9">
      <w:pPr>
        <w:pStyle w:val="PR2"/>
      </w:pPr>
      <w:r>
        <w:t>Purple:</w:t>
      </w:r>
      <w:r>
        <w:tab/>
        <w:t>Reclaimed water, irrigation and slurry lines.</w:t>
      </w:r>
    </w:p>
    <w:p w14:paraId="60C5CFB3" w14:textId="77777777" w:rsidR="00EF615B" w:rsidRDefault="00EF615B" w:rsidP="009B10A9">
      <w:pPr>
        <w:pStyle w:val="PR2"/>
      </w:pPr>
      <w:r>
        <w:t>Green:</w:t>
      </w:r>
      <w:r>
        <w:tab/>
        <w:t>Sewer and drain lines.</w:t>
      </w:r>
    </w:p>
    <w:p w14:paraId="1FBDEAF5" w14:textId="77777777" w:rsidR="00065D7C" w:rsidRPr="00065D7C" w:rsidRDefault="00365197" w:rsidP="009B10A9">
      <w:pPr>
        <w:pStyle w:val="EOS"/>
      </w:pPr>
      <w:r w:rsidRPr="009B10A9">
        <w:t>END OF SECTION</w:t>
      </w:r>
      <w:r w:rsidR="00C07155">
        <w:t xml:space="preserve"> 023313</w:t>
      </w:r>
    </w:p>
    <w:sectPr w:rsidR="00065D7C" w:rsidRPr="00065D7C" w:rsidSect="009B10A9">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225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05868" w14:textId="77777777" w:rsidR="007E4B3B" w:rsidRDefault="007E4B3B">
      <w:r>
        <w:separator/>
      </w:r>
    </w:p>
  </w:endnote>
  <w:endnote w:type="continuationSeparator" w:id="0">
    <w:p w14:paraId="75DB943D" w14:textId="77777777" w:rsidR="007E4B3B" w:rsidRDefault="007E4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BD321" w14:textId="77777777" w:rsidR="0040320E" w:rsidRDefault="004032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48F9" w14:textId="77777777" w:rsidR="00992A1E" w:rsidRDefault="00992A1E" w:rsidP="00992A1E">
    <w:pPr>
      <w:pStyle w:val="CMT"/>
    </w:pPr>
  </w:p>
  <w:p w14:paraId="06F161A9" w14:textId="77777777" w:rsidR="00992A1E" w:rsidRPr="00885A57" w:rsidRDefault="00992A1E" w:rsidP="00992A1E">
    <w:pPr>
      <w:pStyle w:val="Footer"/>
      <w:rPr>
        <w:b/>
        <w:bCs/>
        <w:sz w:val="18"/>
        <w:szCs w:val="18"/>
      </w:rPr>
    </w:pPr>
    <w:r w:rsidRPr="00885A57">
      <w:rPr>
        <w:b/>
        <w:bCs/>
        <w:sz w:val="18"/>
        <w:szCs w:val="18"/>
      </w:rPr>
      <w:t xml:space="preserve">Updated </w:t>
    </w:r>
    <w:r>
      <w:rPr>
        <w:b/>
        <w:bCs/>
        <w:sz w:val="18"/>
        <w:szCs w:val="18"/>
      </w:rPr>
      <w:t>6/1/2024</w:t>
    </w:r>
  </w:p>
  <w:p w14:paraId="753C44C4" w14:textId="4E0162EC" w:rsidR="007F50E6" w:rsidRDefault="00992A1E" w:rsidP="009B10A9">
    <w:pPr>
      <w:pStyle w:val="Foote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8A0C71">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Pr>
        <w:rStyle w:val="NAM"/>
        <w:rFonts w:eastAsia="Calibri"/>
        <w:szCs w:val="22"/>
      </w:rPr>
      <w:t>023313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Pr>
        <w:rStyle w:val="NAM"/>
        <w:rFonts w:eastAsia="Calibri"/>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28712" w14:textId="77777777" w:rsidR="0040320E" w:rsidRDefault="004032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54AEB" w14:textId="77777777" w:rsidR="007E4B3B" w:rsidRDefault="007E4B3B">
      <w:r>
        <w:separator/>
      </w:r>
    </w:p>
  </w:footnote>
  <w:footnote w:type="continuationSeparator" w:id="0">
    <w:p w14:paraId="1B12BB19" w14:textId="77777777" w:rsidR="007E4B3B" w:rsidRDefault="007E4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83E47" w14:textId="77777777" w:rsidR="0040320E" w:rsidRDefault="004032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54954" w14:textId="77777777" w:rsidR="0040320E" w:rsidRDefault="004032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976CD" w14:textId="77777777" w:rsidR="0040320E" w:rsidRDefault="004032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244AC6"/>
    <w:multiLevelType w:val="hybridMultilevel"/>
    <w:tmpl w:val="B0068D70"/>
    <w:lvl w:ilvl="0" w:tplc="3AE0EBDC">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87690"/>
    <w:multiLevelType w:val="hybridMultilevel"/>
    <w:tmpl w:val="9D6A9106"/>
    <w:lvl w:ilvl="0" w:tplc="01DA5E46">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91732"/>
    <w:multiLevelType w:val="hybridMultilevel"/>
    <w:tmpl w:val="3572CE0A"/>
    <w:lvl w:ilvl="0" w:tplc="3140D7EC">
      <w:start w:val="1"/>
      <w:numFmt w:val="upperLetter"/>
      <w:lvlText w:val="%1."/>
      <w:lvlJc w:val="left"/>
      <w:pPr>
        <w:tabs>
          <w:tab w:val="num" w:pos="864"/>
        </w:tabs>
        <w:ind w:left="864" w:hanging="576"/>
      </w:pPr>
      <w:rPr>
        <w:rFonts w:hint="default"/>
      </w:rPr>
    </w:lvl>
    <w:lvl w:ilvl="1" w:tplc="DC961D0A">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5318E5"/>
    <w:multiLevelType w:val="hybridMultilevel"/>
    <w:tmpl w:val="A55649C8"/>
    <w:lvl w:ilvl="0" w:tplc="ADFAD1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9B442F"/>
    <w:multiLevelType w:val="hybridMultilevel"/>
    <w:tmpl w:val="9BFCBF8E"/>
    <w:lvl w:ilvl="0" w:tplc="86527B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6737DCB"/>
    <w:multiLevelType w:val="hybridMultilevel"/>
    <w:tmpl w:val="A2AC0A74"/>
    <w:lvl w:ilvl="0" w:tplc="7C2413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85B1A7D"/>
    <w:multiLevelType w:val="hybridMultilevel"/>
    <w:tmpl w:val="E72E8A60"/>
    <w:lvl w:ilvl="0" w:tplc="3AE0EBDC">
      <w:start w:val="1"/>
      <w:numFmt w:val="upperLetter"/>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9AB59D5"/>
    <w:multiLevelType w:val="multilevel"/>
    <w:tmpl w:val="D56888B0"/>
    <w:lvl w:ilvl="0">
      <w:start w:val="1"/>
      <w:numFmt w:val="decimal"/>
      <w:lvlText w:val="3.%1"/>
      <w:lvlJc w:val="left"/>
      <w:pPr>
        <w:tabs>
          <w:tab w:val="num" w:pos="864"/>
        </w:tabs>
        <w:ind w:left="864" w:hanging="86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0" w15:restartNumberingAfterBreak="0">
    <w:nsid w:val="208E0FE3"/>
    <w:multiLevelType w:val="hybridMultilevel"/>
    <w:tmpl w:val="AF9C6054"/>
    <w:lvl w:ilvl="0" w:tplc="9AB82D5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2B040C"/>
    <w:multiLevelType w:val="hybridMultilevel"/>
    <w:tmpl w:val="038EDD90"/>
    <w:lvl w:ilvl="0" w:tplc="8B689BE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600CD6"/>
    <w:multiLevelType w:val="hybridMultilevel"/>
    <w:tmpl w:val="3E362C56"/>
    <w:lvl w:ilvl="0" w:tplc="8B689BE2">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FB3F65"/>
    <w:multiLevelType w:val="hybridMultilevel"/>
    <w:tmpl w:val="630E7170"/>
    <w:lvl w:ilvl="0" w:tplc="3A2E7B0E">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231AFA"/>
    <w:multiLevelType w:val="multilevel"/>
    <w:tmpl w:val="9B72101C"/>
    <w:lvl w:ilvl="0">
      <w:start w:val="1"/>
      <w:numFmt w:val="decimal"/>
      <w:isLgl/>
      <w:lvlText w:val="1.%1"/>
      <w:lvlJc w:val="left"/>
      <w:pPr>
        <w:tabs>
          <w:tab w:val="num" w:pos="864"/>
        </w:tabs>
        <w:ind w:left="864" w:hanging="86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29D5E22"/>
    <w:multiLevelType w:val="hybridMultilevel"/>
    <w:tmpl w:val="715E8138"/>
    <w:lvl w:ilvl="0" w:tplc="C1DA61AA">
      <w:start w:val="1"/>
      <w:numFmt w:val="upperLetter"/>
      <w:lvlText w:val="%1."/>
      <w:lvlJc w:val="left"/>
      <w:pPr>
        <w:tabs>
          <w:tab w:val="num" w:pos="864"/>
        </w:tabs>
        <w:ind w:left="864" w:hanging="576"/>
      </w:pPr>
      <w:rPr>
        <w:rFonts w:hint="default"/>
      </w:rPr>
    </w:lvl>
    <w:lvl w:ilvl="1" w:tplc="D8362472">
      <w:start w:val="1"/>
      <w:numFmt w:val="decimal"/>
      <w:lvlText w:val="%2."/>
      <w:lvlJc w:val="left"/>
      <w:pPr>
        <w:tabs>
          <w:tab w:val="num" w:pos="1440"/>
        </w:tabs>
        <w:ind w:left="1440" w:hanging="576"/>
      </w:pPr>
      <w:rPr>
        <w:rFonts w:hint="default"/>
      </w:rPr>
    </w:lvl>
    <w:lvl w:ilvl="2" w:tplc="ABCA0FE6">
      <w:start w:val="1"/>
      <w:numFmt w:val="lowerLetter"/>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6B33D3"/>
    <w:multiLevelType w:val="singleLevel"/>
    <w:tmpl w:val="48F2CB52"/>
    <w:lvl w:ilvl="0">
      <w:start w:val="1"/>
      <w:numFmt w:val="upperLetter"/>
      <w:lvlText w:val="%1."/>
      <w:legacy w:legacy="1" w:legacySpace="120" w:legacyIndent="360"/>
      <w:lvlJc w:val="left"/>
      <w:pPr>
        <w:ind w:left="1080" w:hanging="360"/>
      </w:pPr>
    </w:lvl>
  </w:abstractNum>
  <w:abstractNum w:abstractNumId="17" w15:restartNumberingAfterBreak="0">
    <w:nsid w:val="45190F95"/>
    <w:multiLevelType w:val="hybridMultilevel"/>
    <w:tmpl w:val="ED94CD48"/>
    <w:lvl w:ilvl="0" w:tplc="04090019">
      <w:start w:val="1"/>
      <w:numFmt w:val="lowerLetter"/>
      <w:lvlText w:val="%1."/>
      <w:lvlJc w:val="left"/>
      <w:pPr>
        <w:ind w:left="2925" w:hanging="360"/>
      </w:pPr>
    </w:lvl>
    <w:lvl w:ilvl="1" w:tplc="04090019" w:tentative="1">
      <w:start w:val="1"/>
      <w:numFmt w:val="lowerLetter"/>
      <w:lvlText w:val="%2."/>
      <w:lvlJc w:val="left"/>
      <w:pPr>
        <w:ind w:left="3645" w:hanging="360"/>
      </w:pPr>
    </w:lvl>
    <w:lvl w:ilvl="2" w:tplc="0409001B" w:tentative="1">
      <w:start w:val="1"/>
      <w:numFmt w:val="lowerRoman"/>
      <w:lvlText w:val="%3."/>
      <w:lvlJc w:val="right"/>
      <w:pPr>
        <w:ind w:left="4365" w:hanging="180"/>
      </w:pPr>
    </w:lvl>
    <w:lvl w:ilvl="3" w:tplc="0409000F" w:tentative="1">
      <w:start w:val="1"/>
      <w:numFmt w:val="decimal"/>
      <w:lvlText w:val="%4."/>
      <w:lvlJc w:val="left"/>
      <w:pPr>
        <w:ind w:left="5085" w:hanging="360"/>
      </w:pPr>
    </w:lvl>
    <w:lvl w:ilvl="4" w:tplc="04090019" w:tentative="1">
      <w:start w:val="1"/>
      <w:numFmt w:val="lowerLetter"/>
      <w:lvlText w:val="%5."/>
      <w:lvlJc w:val="left"/>
      <w:pPr>
        <w:ind w:left="5805" w:hanging="360"/>
      </w:pPr>
    </w:lvl>
    <w:lvl w:ilvl="5" w:tplc="0409001B" w:tentative="1">
      <w:start w:val="1"/>
      <w:numFmt w:val="lowerRoman"/>
      <w:lvlText w:val="%6."/>
      <w:lvlJc w:val="right"/>
      <w:pPr>
        <w:ind w:left="6525" w:hanging="180"/>
      </w:pPr>
    </w:lvl>
    <w:lvl w:ilvl="6" w:tplc="0409000F" w:tentative="1">
      <w:start w:val="1"/>
      <w:numFmt w:val="decimal"/>
      <w:lvlText w:val="%7."/>
      <w:lvlJc w:val="left"/>
      <w:pPr>
        <w:ind w:left="7245" w:hanging="360"/>
      </w:pPr>
    </w:lvl>
    <w:lvl w:ilvl="7" w:tplc="04090019" w:tentative="1">
      <w:start w:val="1"/>
      <w:numFmt w:val="lowerLetter"/>
      <w:lvlText w:val="%8."/>
      <w:lvlJc w:val="left"/>
      <w:pPr>
        <w:ind w:left="7965" w:hanging="360"/>
      </w:pPr>
    </w:lvl>
    <w:lvl w:ilvl="8" w:tplc="0409001B" w:tentative="1">
      <w:start w:val="1"/>
      <w:numFmt w:val="lowerRoman"/>
      <w:lvlText w:val="%9."/>
      <w:lvlJc w:val="right"/>
      <w:pPr>
        <w:ind w:left="8685" w:hanging="180"/>
      </w:pPr>
    </w:lvl>
  </w:abstractNum>
  <w:abstractNum w:abstractNumId="18" w15:restartNumberingAfterBreak="0">
    <w:nsid w:val="4B0D716C"/>
    <w:multiLevelType w:val="hybridMultilevel"/>
    <w:tmpl w:val="D062BF60"/>
    <w:lvl w:ilvl="0" w:tplc="4052E42C">
      <w:start w:val="1"/>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4B1B12B8"/>
    <w:multiLevelType w:val="hybridMultilevel"/>
    <w:tmpl w:val="994A2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2A62F6"/>
    <w:multiLevelType w:val="hybridMultilevel"/>
    <w:tmpl w:val="E47622C0"/>
    <w:lvl w:ilvl="0" w:tplc="3AE0EBD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3D736BF"/>
    <w:multiLevelType w:val="hybridMultilevel"/>
    <w:tmpl w:val="1A00BAD8"/>
    <w:lvl w:ilvl="0" w:tplc="03EE1F48">
      <w:start w:val="1"/>
      <w:numFmt w:val="upperLetter"/>
      <w:lvlText w:val="%1."/>
      <w:lvlJc w:val="left"/>
      <w:pPr>
        <w:ind w:left="1080" w:hanging="720"/>
      </w:pPr>
      <w:rPr>
        <w:rFonts w:hint="default"/>
      </w:rPr>
    </w:lvl>
    <w:lvl w:ilvl="1" w:tplc="BAF288D4">
      <w:start w:val="1"/>
      <w:numFmt w:val="decimal"/>
      <w:lvlText w:val="%2."/>
      <w:lvlJc w:val="left"/>
      <w:pPr>
        <w:tabs>
          <w:tab w:val="num" w:pos="1440"/>
        </w:tabs>
        <w:ind w:left="1440" w:hanging="576"/>
      </w:pPr>
      <w:rPr>
        <w:rFonts w:hint="default"/>
      </w:rPr>
    </w:lvl>
    <w:lvl w:ilvl="2" w:tplc="54A47E54">
      <w:start w:val="1"/>
      <w:numFmt w:val="lowerLetter"/>
      <w:lvlText w:val="%3."/>
      <w:lvlJc w:val="left"/>
      <w:pPr>
        <w:tabs>
          <w:tab w:val="num" w:pos="2016"/>
        </w:tabs>
        <w:ind w:left="2016" w:hanging="576"/>
      </w:pPr>
      <w:rPr>
        <w:rFonts w:hint="default"/>
      </w:rPr>
    </w:lvl>
    <w:lvl w:ilvl="3" w:tplc="517C58A0">
      <w:start w:val="1"/>
      <w:numFmt w:val="decimal"/>
      <w:lvlText w:val="%4)"/>
      <w:lvlJc w:val="left"/>
      <w:pPr>
        <w:tabs>
          <w:tab w:val="num" w:pos="2592"/>
        </w:tabs>
        <w:ind w:left="2592" w:hanging="576"/>
      </w:pPr>
      <w:rPr>
        <w:rFonts w:hint="default"/>
      </w:rPr>
    </w:lvl>
    <w:lvl w:ilvl="4" w:tplc="3FC004EA">
      <w:start w:val="1"/>
      <w:numFmt w:val="lowerLetter"/>
      <w:lvlText w:val="%5)"/>
      <w:lvlJc w:val="left"/>
      <w:pPr>
        <w:tabs>
          <w:tab w:val="num" w:pos="3168"/>
        </w:tabs>
        <w:ind w:left="3168" w:hanging="576"/>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A13740"/>
    <w:multiLevelType w:val="singleLevel"/>
    <w:tmpl w:val="7658721C"/>
    <w:lvl w:ilvl="0">
      <w:start w:val="1"/>
      <w:numFmt w:val="decimal"/>
      <w:lvlText w:val="%1."/>
      <w:legacy w:legacy="1" w:legacySpace="120" w:legacyIndent="720"/>
      <w:lvlJc w:val="left"/>
      <w:pPr>
        <w:ind w:left="2160" w:hanging="720"/>
      </w:pPr>
    </w:lvl>
  </w:abstractNum>
  <w:abstractNum w:abstractNumId="23" w15:restartNumberingAfterBreak="0">
    <w:nsid w:val="5A9A21EC"/>
    <w:multiLevelType w:val="hybridMultilevel"/>
    <w:tmpl w:val="1A4E8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DC60E0"/>
    <w:multiLevelType w:val="singleLevel"/>
    <w:tmpl w:val="7658721C"/>
    <w:lvl w:ilvl="0">
      <w:start w:val="1"/>
      <w:numFmt w:val="decimal"/>
      <w:lvlText w:val="%1."/>
      <w:legacy w:legacy="1" w:legacySpace="120" w:legacyIndent="720"/>
      <w:lvlJc w:val="left"/>
      <w:pPr>
        <w:ind w:left="2160" w:hanging="720"/>
      </w:pPr>
    </w:lvl>
  </w:abstractNum>
  <w:abstractNum w:abstractNumId="25" w15:restartNumberingAfterBreak="0">
    <w:nsid w:val="5AF10600"/>
    <w:multiLevelType w:val="multilevel"/>
    <w:tmpl w:val="1BC8142E"/>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26" w15:restartNumberingAfterBreak="0">
    <w:nsid w:val="5EF517F7"/>
    <w:multiLevelType w:val="multilevel"/>
    <w:tmpl w:val="0CD0C854"/>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FA80C4D"/>
    <w:multiLevelType w:val="hybridMultilevel"/>
    <w:tmpl w:val="35A2E320"/>
    <w:lvl w:ilvl="0" w:tplc="393E8D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2ED6B02"/>
    <w:multiLevelType w:val="singleLevel"/>
    <w:tmpl w:val="07D49052"/>
    <w:lvl w:ilvl="0">
      <w:start w:val="1"/>
      <w:numFmt w:val="upperLetter"/>
      <w:lvlText w:val="%1."/>
      <w:legacy w:legacy="1" w:legacySpace="120" w:legacyIndent="720"/>
      <w:lvlJc w:val="left"/>
      <w:pPr>
        <w:ind w:left="1440" w:hanging="720"/>
      </w:pPr>
    </w:lvl>
  </w:abstractNum>
  <w:abstractNum w:abstractNumId="29" w15:restartNumberingAfterBreak="0">
    <w:nsid w:val="655128B2"/>
    <w:multiLevelType w:val="hybridMultilevel"/>
    <w:tmpl w:val="F9F6EDDE"/>
    <w:lvl w:ilvl="0" w:tplc="8B689BE2">
      <w:start w:val="1"/>
      <w:numFmt w:val="upperLetter"/>
      <w:lvlText w:val="%1."/>
      <w:lvlJc w:val="left"/>
      <w:pPr>
        <w:ind w:left="288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662F6E10"/>
    <w:multiLevelType w:val="hybridMultilevel"/>
    <w:tmpl w:val="1BFC157C"/>
    <w:lvl w:ilvl="0" w:tplc="823CD4B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6AD3A34"/>
    <w:multiLevelType w:val="hybridMultilevel"/>
    <w:tmpl w:val="2B64F7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846220B"/>
    <w:multiLevelType w:val="hybridMultilevel"/>
    <w:tmpl w:val="3F9813D0"/>
    <w:lvl w:ilvl="0" w:tplc="C90687B8">
      <w:start w:val="1"/>
      <w:numFmt w:val="upperLetter"/>
      <w:lvlText w:val="%1."/>
      <w:lvlJc w:val="left"/>
      <w:pPr>
        <w:tabs>
          <w:tab w:val="num" w:pos="864"/>
        </w:tabs>
        <w:ind w:left="864" w:hanging="576"/>
      </w:pPr>
      <w:rPr>
        <w:rFonts w:hint="default"/>
      </w:rPr>
    </w:lvl>
    <w:lvl w:ilvl="1" w:tplc="28DCE598">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AD951D0"/>
    <w:multiLevelType w:val="multilevel"/>
    <w:tmpl w:val="B344C918"/>
    <w:lvl w:ilvl="0">
      <w:start w:val="1"/>
      <w:numFmt w:val="decimal"/>
      <w:lvlText w:val="%1"/>
      <w:lvlJc w:val="left"/>
      <w:pPr>
        <w:ind w:left="420" w:hanging="420"/>
      </w:pPr>
      <w:rPr>
        <w:rFonts w:hint="default"/>
      </w:rPr>
    </w:lvl>
    <w:lvl w:ilvl="1">
      <w:start w:val="3"/>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FCF0D2E"/>
    <w:multiLevelType w:val="singleLevel"/>
    <w:tmpl w:val="48F2CB52"/>
    <w:lvl w:ilvl="0">
      <w:start w:val="1"/>
      <w:numFmt w:val="upperLetter"/>
      <w:lvlText w:val="%1."/>
      <w:legacy w:legacy="1" w:legacySpace="120" w:legacyIndent="360"/>
      <w:lvlJc w:val="left"/>
      <w:pPr>
        <w:ind w:left="1080" w:hanging="360"/>
      </w:pPr>
    </w:lvl>
  </w:abstractNum>
  <w:num w:numId="1" w16cid:durableId="2061981191">
    <w:abstractNumId w:val="16"/>
  </w:num>
  <w:num w:numId="2" w16cid:durableId="131748864">
    <w:abstractNumId w:val="24"/>
  </w:num>
  <w:num w:numId="3" w16cid:durableId="1170873918">
    <w:abstractNumId w:val="34"/>
  </w:num>
  <w:num w:numId="4" w16cid:durableId="2008750514">
    <w:abstractNumId w:val="28"/>
  </w:num>
  <w:num w:numId="5" w16cid:durableId="170804482">
    <w:abstractNumId w:val="6"/>
  </w:num>
  <w:num w:numId="6" w16cid:durableId="308443219">
    <w:abstractNumId w:val="33"/>
  </w:num>
  <w:num w:numId="7" w16cid:durableId="1464887053">
    <w:abstractNumId w:val="10"/>
  </w:num>
  <w:num w:numId="8" w16cid:durableId="843321425">
    <w:abstractNumId w:val="4"/>
  </w:num>
  <w:num w:numId="9" w16cid:durableId="464081070">
    <w:abstractNumId w:val="30"/>
  </w:num>
  <w:num w:numId="10" w16cid:durableId="1937904538">
    <w:abstractNumId w:val="5"/>
  </w:num>
  <w:num w:numId="11" w16cid:durableId="852720794">
    <w:abstractNumId w:val="27"/>
  </w:num>
  <w:num w:numId="12" w16cid:durableId="63188188">
    <w:abstractNumId w:val="2"/>
  </w:num>
  <w:num w:numId="13" w16cid:durableId="768818561">
    <w:abstractNumId w:val="23"/>
  </w:num>
  <w:num w:numId="14" w16cid:durableId="997920478">
    <w:abstractNumId w:val="22"/>
  </w:num>
  <w:num w:numId="15" w16cid:durableId="2077244546">
    <w:abstractNumId w:val="17"/>
  </w:num>
  <w:num w:numId="16" w16cid:durableId="58333263">
    <w:abstractNumId w:val="31"/>
  </w:num>
  <w:num w:numId="17" w16cid:durableId="881748986">
    <w:abstractNumId w:val="20"/>
  </w:num>
  <w:num w:numId="18" w16cid:durableId="923689127">
    <w:abstractNumId w:val="7"/>
  </w:num>
  <w:num w:numId="19" w16cid:durableId="786586083">
    <w:abstractNumId w:val="13"/>
  </w:num>
  <w:num w:numId="20" w16cid:durableId="841697265">
    <w:abstractNumId w:val="1"/>
  </w:num>
  <w:num w:numId="21" w16cid:durableId="753358514">
    <w:abstractNumId w:val="3"/>
  </w:num>
  <w:num w:numId="22" w16cid:durableId="1075281172">
    <w:abstractNumId w:val="21"/>
  </w:num>
  <w:num w:numId="23" w16cid:durableId="904485733">
    <w:abstractNumId w:val="15"/>
  </w:num>
  <w:num w:numId="24" w16cid:durableId="82924622">
    <w:abstractNumId w:val="29"/>
  </w:num>
  <w:num w:numId="25" w16cid:durableId="186335017">
    <w:abstractNumId w:val="12"/>
  </w:num>
  <w:num w:numId="26" w16cid:durableId="1122386545">
    <w:abstractNumId w:val="11"/>
  </w:num>
  <w:num w:numId="27" w16cid:durableId="502553673">
    <w:abstractNumId w:val="19"/>
  </w:num>
  <w:num w:numId="28" w16cid:durableId="546768201">
    <w:abstractNumId w:val="32"/>
  </w:num>
  <w:num w:numId="29" w16cid:durableId="2003047198">
    <w:abstractNumId w:val="14"/>
  </w:num>
  <w:num w:numId="30" w16cid:durableId="267812674">
    <w:abstractNumId w:val="26"/>
  </w:num>
  <w:num w:numId="31" w16cid:durableId="1677877196">
    <w:abstractNumId w:val="8"/>
  </w:num>
  <w:num w:numId="32" w16cid:durableId="1422987284">
    <w:abstractNumId w:val="18"/>
  </w:num>
  <w:num w:numId="33" w16cid:durableId="2007902220">
    <w:abstractNumId w:val="0"/>
  </w:num>
  <w:num w:numId="34" w16cid:durableId="225579837">
    <w:abstractNumId w:val="25"/>
  </w:num>
  <w:num w:numId="35" w16cid:durableId="11593491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noTabHangInd/>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5247"/>
    <w:rsid w:val="00003A14"/>
    <w:rsid w:val="000056BB"/>
    <w:rsid w:val="00005CB3"/>
    <w:rsid w:val="00007783"/>
    <w:rsid w:val="000643FB"/>
    <w:rsid w:val="00065D7C"/>
    <w:rsid w:val="00073D5B"/>
    <w:rsid w:val="00074206"/>
    <w:rsid w:val="0008280C"/>
    <w:rsid w:val="000913FE"/>
    <w:rsid w:val="000B0A80"/>
    <w:rsid w:val="000B4683"/>
    <w:rsid w:val="000D1D0E"/>
    <w:rsid w:val="000D617D"/>
    <w:rsid w:val="000E3E57"/>
    <w:rsid w:val="000F1FC5"/>
    <w:rsid w:val="000F7AE2"/>
    <w:rsid w:val="00125F4D"/>
    <w:rsid w:val="00127B5B"/>
    <w:rsid w:val="00142ED1"/>
    <w:rsid w:val="0015605A"/>
    <w:rsid w:val="00187D39"/>
    <w:rsid w:val="001D13A7"/>
    <w:rsid w:val="001D687E"/>
    <w:rsid w:val="001F6AF2"/>
    <w:rsid w:val="00243DBD"/>
    <w:rsid w:val="00251376"/>
    <w:rsid w:val="00257481"/>
    <w:rsid w:val="002632E9"/>
    <w:rsid w:val="00264D4B"/>
    <w:rsid w:val="00264F91"/>
    <w:rsid w:val="00272604"/>
    <w:rsid w:val="002775B6"/>
    <w:rsid w:val="00285DEA"/>
    <w:rsid w:val="00295C2E"/>
    <w:rsid w:val="002B0C65"/>
    <w:rsid w:val="002E59A8"/>
    <w:rsid w:val="0031345B"/>
    <w:rsid w:val="00315094"/>
    <w:rsid w:val="00315AD7"/>
    <w:rsid w:val="00324700"/>
    <w:rsid w:val="00337DF8"/>
    <w:rsid w:val="00365197"/>
    <w:rsid w:val="00366902"/>
    <w:rsid w:val="00375247"/>
    <w:rsid w:val="003825B2"/>
    <w:rsid w:val="003A55CB"/>
    <w:rsid w:val="003B2032"/>
    <w:rsid w:val="003D17E2"/>
    <w:rsid w:val="003D7B00"/>
    <w:rsid w:val="003E785D"/>
    <w:rsid w:val="0040320E"/>
    <w:rsid w:val="00413DB2"/>
    <w:rsid w:val="00422EBD"/>
    <w:rsid w:val="00451F10"/>
    <w:rsid w:val="00454A47"/>
    <w:rsid w:val="0045759A"/>
    <w:rsid w:val="00465550"/>
    <w:rsid w:val="00486ED2"/>
    <w:rsid w:val="00495A5C"/>
    <w:rsid w:val="004B41AB"/>
    <w:rsid w:val="004C28D3"/>
    <w:rsid w:val="004D7B8F"/>
    <w:rsid w:val="004D7E0A"/>
    <w:rsid w:val="00503F75"/>
    <w:rsid w:val="00504164"/>
    <w:rsid w:val="00512337"/>
    <w:rsid w:val="00585148"/>
    <w:rsid w:val="005943F9"/>
    <w:rsid w:val="005A1C74"/>
    <w:rsid w:val="005B71C5"/>
    <w:rsid w:val="005C5331"/>
    <w:rsid w:val="005E347D"/>
    <w:rsid w:val="00637F0D"/>
    <w:rsid w:val="00644E5A"/>
    <w:rsid w:val="006712CD"/>
    <w:rsid w:val="00680D20"/>
    <w:rsid w:val="00685A3C"/>
    <w:rsid w:val="006975B5"/>
    <w:rsid w:val="006A38ED"/>
    <w:rsid w:val="006D3018"/>
    <w:rsid w:val="00700A06"/>
    <w:rsid w:val="00707C35"/>
    <w:rsid w:val="00745B90"/>
    <w:rsid w:val="00751ED9"/>
    <w:rsid w:val="00770DC6"/>
    <w:rsid w:val="00772756"/>
    <w:rsid w:val="007843D1"/>
    <w:rsid w:val="007B2032"/>
    <w:rsid w:val="007E0253"/>
    <w:rsid w:val="007E3BF3"/>
    <w:rsid w:val="007E4B3B"/>
    <w:rsid w:val="007F0A47"/>
    <w:rsid w:val="007F50E6"/>
    <w:rsid w:val="008016D0"/>
    <w:rsid w:val="00807B21"/>
    <w:rsid w:val="00811191"/>
    <w:rsid w:val="00826644"/>
    <w:rsid w:val="00834650"/>
    <w:rsid w:val="00837617"/>
    <w:rsid w:val="008602EC"/>
    <w:rsid w:val="0086497B"/>
    <w:rsid w:val="00867D3B"/>
    <w:rsid w:val="00881025"/>
    <w:rsid w:val="00892C98"/>
    <w:rsid w:val="008948E3"/>
    <w:rsid w:val="008A0C71"/>
    <w:rsid w:val="008A17B7"/>
    <w:rsid w:val="008B3AC3"/>
    <w:rsid w:val="008F1ABB"/>
    <w:rsid w:val="00982AA2"/>
    <w:rsid w:val="009917E1"/>
    <w:rsid w:val="00992A1E"/>
    <w:rsid w:val="009A03A1"/>
    <w:rsid w:val="009A246C"/>
    <w:rsid w:val="009B08D2"/>
    <w:rsid w:val="009B10A9"/>
    <w:rsid w:val="009B1E87"/>
    <w:rsid w:val="009B53A7"/>
    <w:rsid w:val="009E0361"/>
    <w:rsid w:val="009E6892"/>
    <w:rsid w:val="009F2A56"/>
    <w:rsid w:val="00A0011D"/>
    <w:rsid w:val="00A06AC3"/>
    <w:rsid w:val="00A14971"/>
    <w:rsid w:val="00A2704B"/>
    <w:rsid w:val="00A33711"/>
    <w:rsid w:val="00A35200"/>
    <w:rsid w:val="00A60882"/>
    <w:rsid w:val="00A71CF3"/>
    <w:rsid w:val="00A8518B"/>
    <w:rsid w:val="00AE12F5"/>
    <w:rsid w:val="00B1041E"/>
    <w:rsid w:val="00B1193D"/>
    <w:rsid w:val="00B17197"/>
    <w:rsid w:val="00B33CFB"/>
    <w:rsid w:val="00B41E94"/>
    <w:rsid w:val="00B57912"/>
    <w:rsid w:val="00B61A8F"/>
    <w:rsid w:val="00B819C5"/>
    <w:rsid w:val="00B82FD7"/>
    <w:rsid w:val="00BA451A"/>
    <w:rsid w:val="00BE190E"/>
    <w:rsid w:val="00BE552C"/>
    <w:rsid w:val="00BF2FD1"/>
    <w:rsid w:val="00BF3226"/>
    <w:rsid w:val="00C07155"/>
    <w:rsid w:val="00C23124"/>
    <w:rsid w:val="00C34DD1"/>
    <w:rsid w:val="00C5192F"/>
    <w:rsid w:val="00C565ED"/>
    <w:rsid w:val="00C75492"/>
    <w:rsid w:val="00C82BC3"/>
    <w:rsid w:val="00CA6B32"/>
    <w:rsid w:val="00CD4B29"/>
    <w:rsid w:val="00CF0985"/>
    <w:rsid w:val="00CF5A17"/>
    <w:rsid w:val="00D23727"/>
    <w:rsid w:val="00D3380C"/>
    <w:rsid w:val="00D4307C"/>
    <w:rsid w:val="00D44956"/>
    <w:rsid w:val="00D53B77"/>
    <w:rsid w:val="00D61601"/>
    <w:rsid w:val="00D72C1A"/>
    <w:rsid w:val="00D809CC"/>
    <w:rsid w:val="00DA3A19"/>
    <w:rsid w:val="00DB6547"/>
    <w:rsid w:val="00DC6F45"/>
    <w:rsid w:val="00DD5042"/>
    <w:rsid w:val="00DE11C4"/>
    <w:rsid w:val="00DE4EA7"/>
    <w:rsid w:val="00DF0646"/>
    <w:rsid w:val="00E00682"/>
    <w:rsid w:val="00E056B5"/>
    <w:rsid w:val="00E07D3B"/>
    <w:rsid w:val="00E1257A"/>
    <w:rsid w:val="00E17BFD"/>
    <w:rsid w:val="00E43E6E"/>
    <w:rsid w:val="00E4789C"/>
    <w:rsid w:val="00E6286D"/>
    <w:rsid w:val="00E74F5F"/>
    <w:rsid w:val="00E85C2D"/>
    <w:rsid w:val="00EA4C00"/>
    <w:rsid w:val="00EA6E31"/>
    <w:rsid w:val="00EC0385"/>
    <w:rsid w:val="00EC0F36"/>
    <w:rsid w:val="00EC4753"/>
    <w:rsid w:val="00ED13C5"/>
    <w:rsid w:val="00EF615B"/>
    <w:rsid w:val="00EF6C13"/>
    <w:rsid w:val="00F1177D"/>
    <w:rsid w:val="00F15964"/>
    <w:rsid w:val="00F20124"/>
    <w:rsid w:val="00F50527"/>
    <w:rsid w:val="00F53480"/>
    <w:rsid w:val="00F571B7"/>
    <w:rsid w:val="00F87FB4"/>
    <w:rsid w:val="00F9755B"/>
    <w:rsid w:val="00FC717C"/>
    <w:rsid w:val="00FD12D1"/>
    <w:rsid w:val="00FD1456"/>
    <w:rsid w:val="00FE294B"/>
    <w:rsid w:val="00FE39EF"/>
    <w:rsid w:val="00FF20F2"/>
    <w:rsid w:val="00FF4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4D5CF8"/>
  <w15:chartTrackingRefBased/>
  <w15:docId w15:val="{BB5B3EBF-8B0F-4F43-A7E6-E2386EDB3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2">
    <w:name w:val="Body Text 2"/>
    <w:basedOn w:val="Normal"/>
    <w:pPr>
      <w:ind w:left="2160" w:hanging="720"/>
    </w:pPr>
  </w:style>
  <w:style w:type="paragraph" w:styleId="BalloonText">
    <w:name w:val="Balloon Text"/>
    <w:basedOn w:val="Normal"/>
    <w:link w:val="BalloonTextChar"/>
    <w:rsid w:val="00465550"/>
    <w:rPr>
      <w:rFonts w:ascii="Tahoma" w:hAnsi="Tahoma"/>
      <w:sz w:val="16"/>
      <w:szCs w:val="16"/>
      <w:lang w:val="x-none" w:eastAsia="x-none"/>
    </w:rPr>
  </w:style>
  <w:style w:type="character" w:customStyle="1" w:styleId="BalloonTextChar">
    <w:name w:val="Balloon Text Char"/>
    <w:link w:val="BalloonText"/>
    <w:rsid w:val="00465550"/>
    <w:rPr>
      <w:rFonts w:ascii="Tahoma" w:hAnsi="Tahoma" w:cs="Tahoma"/>
      <w:sz w:val="16"/>
      <w:szCs w:val="16"/>
    </w:rPr>
  </w:style>
  <w:style w:type="character" w:styleId="CommentReference">
    <w:name w:val="annotation reference"/>
    <w:rsid w:val="007B2032"/>
    <w:rPr>
      <w:sz w:val="16"/>
      <w:szCs w:val="16"/>
    </w:rPr>
  </w:style>
  <w:style w:type="paragraph" w:styleId="CommentText">
    <w:name w:val="annotation text"/>
    <w:basedOn w:val="Normal"/>
    <w:link w:val="CommentTextChar"/>
    <w:rsid w:val="007B2032"/>
    <w:rPr>
      <w:sz w:val="20"/>
    </w:rPr>
  </w:style>
  <w:style w:type="character" w:customStyle="1" w:styleId="CommentTextChar">
    <w:name w:val="Comment Text Char"/>
    <w:basedOn w:val="DefaultParagraphFont"/>
    <w:link w:val="CommentText"/>
    <w:rsid w:val="007B2032"/>
  </w:style>
  <w:style w:type="paragraph" w:styleId="CommentSubject">
    <w:name w:val="annotation subject"/>
    <w:basedOn w:val="CommentText"/>
    <w:next w:val="CommentText"/>
    <w:link w:val="CommentSubjectChar"/>
    <w:rsid w:val="007B2032"/>
    <w:rPr>
      <w:b/>
      <w:bCs/>
    </w:rPr>
  </w:style>
  <w:style w:type="character" w:customStyle="1" w:styleId="CommentSubjectChar">
    <w:name w:val="Comment Subject Char"/>
    <w:link w:val="CommentSubject"/>
    <w:rsid w:val="007B2032"/>
    <w:rPr>
      <w:b/>
      <w:bCs/>
    </w:rPr>
  </w:style>
  <w:style w:type="paragraph" w:styleId="Revision">
    <w:name w:val="Revision"/>
    <w:hidden/>
    <w:uiPriority w:val="99"/>
    <w:semiHidden/>
    <w:rsid w:val="00DC6F45"/>
    <w:rPr>
      <w:sz w:val="22"/>
    </w:rPr>
  </w:style>
  <w:style w:type="paragraph" w:customStyle="1" w:styleId="CMT">
    <w:name w:val="CMT"/>
    <w:basedOn w:val="Normal"/>
    <w:link w:val="CMTChar"/>
    <w:rsid w:val="00DC6F45"/>
    <w:rPr>
      <w:color w:val="0000FF"/>
    </w:rPr>
  </w:style>
  <w:style w:type="character" w:customStyle="1" w:styleId="CMTChar">
    <w:name w:val="CMT Char"/>
    <w:link w:val="CMT"/>
    <w:rsid w:val="00DC6F45"/>
    <w:rPr>
      <w:color w:val="0000FF"/>
      <w:sz w:val="22"/>
    </w:rPr>
  </w:style>
  <w:style w:type="paragraph" w:customStyle="1" w:styleId="FTR">
    <w:name w:val="FTR"/>
    <w:basedOn w:val="Normal"/>
    <w:rsid w:val="00A8518B"/>
    <w:pPr>
      <w:tabs>
        <w:tab w:val="right" w:pos="9360"/>
      </w:tabs>
      <w:suppressAutoHyphens/>
      <w:overflowPunct/>
      <w:autoSpaceDE/>
      <w:autoSpaceDN/>
      <w:adjustRightInd/>
      <w:jc w:val="both"/>
      <w:textAlignment w:val="auto"/>
    </w:pPr>
  </w:style>
  <w:style w:type="character" w:customStyle="1" w:styleId="NUM">
    <w:name w:val="NUM"/>
    <w:basedOn w:val="DefaultParagraphFont"/>
    <w:rsid w:val="00A8518B"/>
  </w:style>
  <w:style w:type="character" w:customStyle="1" w:styleId="NAM">
    <w:name w:val="NAM"/>
    <w:basedOn w:val="DefaultParagraphFont"/>
    <w:rsid w:val="00A8518B"/>
  </w:style>
  <w:style w:type="paragraph" w:customStyle="1" w:styleId="SCT">
    <w:name w:val="SCT"/>
    <w:basedOn w:val="Normal"/>
    <w:next w:val="PRT"/>
    <w:rsid w:val="00992A1E"/>
    <w:pPr>
      <w:suppressAutoHyphens/>
      <w:overflowPunct/>
      <w:autoSpaceDE/>
      <w:autoSpaceDN/>
      <w:adjustRightInd/>
      <w:spacing w:before="240"/>
      <w:jc w:val="both"/>
      <w:textAlignment w:val="auto"/>
    </w:pPr>
  </w:style>
  <w:style w:type="paragraph" w:customStyle="1" w:styleId="PRT">
    <w:name w:val="PRT"/>
    <w:basedOn w:val="Normal"/>
    <w:next w:val="ART"/>
    <w:rsid w:val="00992A1E"/>
    <w:pPr>
      <w:keepNext/>
      <w:numPr>
        <w:numId w:val="33"/>
      </w:numPr>
      <w:suppressAutoHyphens/>
      <w:overflowPunct/>
      <w:autoSpaceDE/>
      <w:autoSpaceDN/>
      <w:adjustRightInd/>
      <w:spacing w:before="480"/>
      <w:jc w:val="both"/>
      <w:textAlignment w:val="auto"/>
      <w:outlineLvl w:val="0"/>
    </w:pPr>
  </w:style>
  <w:style w:type="paragraph" w:customStyle="1" w:styleId="SUT">
    <w:name w:val="SUT"/>
    <w:basedOn w:val="Normal"/>
    <w:next w:val="PR1"/>
    <w:rsid w:val="00992A1E"/>
    <w:pPr>
      <w:numPr>
        <w:ilvl w:val="1"/>
        <w:numId w:val="33"/>
      </w:numPr>
      <w:suppressAutoHyphens/>
      <w:overflowPunct/>
      <w:autoSpaceDE/>
      <w:autoSpaceDN/>
      <w:adjustRightInd/>
      <w:spacing w:before="240"/>
      <w:jc w:val="both"/>
      <w:textAlignment w:val="auto"/>
      <w:outlineLvl w:val="0"/>
    </w:pPr>
  </w:style>
  <w:style w:type="paragraph" w:customStyle="1" w:styleId="DST">
    <w:name w:val="DST"/>
    <w:basedOn w:val="Normal"/>
    <w:next w:val="PR1"/>
    <w:rsid w:val="00992A1E"/>
    <w:pPr>
      <w:numPr>
        <w:ilvl w:val="2"/>
        <w:numId w:val="33"/>
      </w:numPr>
      <w:suppressAutoHyphens/>
      <w:overflowPunct/>
      <w:autoSpaceDE/>
      <w:autoSpaceDN/>
      <w:adjustRightInd/>
      <w:spacing w:before="240"/>
      <w:jc w:val="both"/>
      <w:textAlignment w:val="auto"/>
      <w:outlineLvl w:val="0"/>
    </w:pPr>
  </w:style>
  <w:style w:type="paragraph" w:customStyle="1" w:styleId="ART">
    <w:name w:val="ART"/>
    <w:basedOn w:val="Normal"/>
    <w:next w:val="PR1"/>
    <w:rsid w:val="00992A1E"/>
    <w:pPr>
      <w:keepNext/>
      <w:numPr>
        <w:ilvl w:val="3"/>
        <w:numId w:val="33"/>
      </w:numPr>
      <w:suppressAutoHyphens/>
      <w:overflowPunct/>
      <w:autoSpaceDE/>
      <w:autoSpaceDN/>
      <w:adjustRightInd/>
      <w:spacing w:before="480"/>
      <w:jc w:val="both"/>
      <w:textAlignment w:val="auto"/>
      <w:outlineLvl w:val="1"/>
    </w:pPr>
  </w:style>
  <w:style w:type="paragraph" w:customStyle="1" w:styleId="PR1">
    <w:name w:val="PR1"/>
    <w:basedOn w:val="Normal"/>
    <w:link w:val="PR1Char"/>
    <w:rsid w:val="00992A1E"/>
    <w:pPr>
      <w:numPr>
        <w:ilvl w:val="4"/>
        <w:numId w:val="33"/>
      </w:numPr>
      <w:suppressAutoHyphens/>
      <w:overflowPunct/>
      <w:autoSpaceDE/>
      <w:autoSpaceDN/>
      <w:adjustRightInd/>
      <w:spacing w:before="240"/>
      <w:jc w:val="both"/>
      <w:textAlignment w:val="auto"/>
      <w:outlineLvl w:val="2"/>
    </w:pPr>
  </w:style>
  <w:style w:type="paragraph" w:customStyle="1" w:styleId="PR2">
    <w:name w:val="PR2"/>
    <w:basedOn w:val="Normal"/>
    <w:rsid w:val="00992A1E"/>
    <w:pPr>
      <w:numPr>
        <w:ilvl w:val="5"/>
        <w:numId w:val="33"/>
      </w:numPr>
      <w:suppressAutoHyphens/>
      <w:overflowPunct/>
      <w:autoSpaceDE/>
      <w:autoSpaceDN/>
      <w:adjustRightInd/>
      <w:spacing w:before="240"/>
      <w:contextualSpacing/>
      <w:jc w:val="both"/>
      <w:textAlignment w:val="auto"/>
      <w:outlineLvl w:val="3"/>
    </w:pPr>
  </w:style>
  <w:style w:type="paragraph" w:customStyle="1" w:styleId="PR3">
    <w:name w:val="PR3"/>
    <w:basedOn w:val="Normal"/>
    <w:rsid w:val="00992A1E"/>
    <w:pPr>
      <w:numPr>
        <w:ilvl w:val="6"/>
        <w:numId w:val="33"/>
      </w:numPr>
      <w:suppressAutoHyphens/>
      <w:overflowPunct/>
      <w:autoSpaceDE/>
      <w:autoSpaceDN/>
      <w:adjustRightInd/>
      <w:spacing w:before="240"/>
      <w:contextualSpacing/>
      <w:jc w:val="both"/>
      <w:textAlignment w:val="auto"/>
      <w:outlineLvl w:val="4"/>
    </w:pPr>
  </w:style>
  <w:style w:type="paragraph" w:customStyle="1" w:styleId="PR4">
    <w:name w:val="PR4"/>
    <w:basedOn w:val="Normal"/>
    <w:rsid w:val="00992A1E"/>
    <w:pPr>
      <w:numPr>
        <w:ilvl w:val="7"/>
        <w:numId w:val="33"/>
      </w:numPr>
      <w:suppressAutoHyphens/>
      <w:overflowPunct/>
      <w:autoSpaceDE/>
      <w:autoSpaceDN/>
      <w:adjustRightInd/>
      <w:spacing w:before="240"/>
      <w:contextualSpacing/>
      <w:jc w:val="both"/>
      <w:textAlignment w:val="auto"/>
      <w:outlineLvl w:val="5"/>
    </w:pPr>
  </w:style>
  <w:style w:type="paragraph" w:customStyle="1" w:styleId="PR5">
    <w:name w:val="PR5"/>
    <w:basedOn w:val="Normal"/>
    <w:rsid w:val="00992A1E"/>
    <w:pPr>
      <w:numPr>
        <w:ilvl w:val="8"/>
        <w:numId w:val="33"/>
      </w:numPr>
      <w:suppressAutoHyphens/>
      <w:overflowPunct/>
      <w:autoSpaceDE/>
      <w:autoSpaceDN/>
      <w:adjustRightInd/>
      <w:spacing w:before="240"/>
      <w:contextualSpacing/>
      <w:jc w:val="both"/>
      <w:textAlignment w:val="auto"/>
      <w:outlineLvl w:val="6"/>
    </w:pPr>
  </w:style>
  <w:style w:type="paragraph" w:customStyle="1" w:styleId="EOS">
    <w:name w:val="EOS"/>
    <w:basedOn w:val="Normal"/>
    <w:qFormat/>
    <w:rsid w:val="00992A1E"/>
    <w:pPr>
      <w:suppressAutoHyphens/>
      <w:overflowPunct/>
      <w:autoSpaceDE/>
      <w:autoSpaceDN/>
      <w:adjustRightInd/>
      <w:spacing w:before="480"/>
      <w:jc w:val="both"/>
      <w:textAlignment w:val="auto"/>
    </w:pPr>
  </w:style>
  <w:style w:type="character" w:customStyle="1" w:styleId="PR1Char">
    <w:name w:val="PR1 Char"/>
    <w:link w:val="PR1"/>
    <w:locked/>
    <w:rsid w:val="00992A1E"/>
    <w:rPr>
      <w:sz w:val="22"/>
    </w:rPr>
  </w:style>
  <w:style w:type="paragraph" w:customStyle="1" w:styleId="PR6">
    <w:name w:val="PR6"/>
    <w:basedOn w:val="Normal"/>
    <w:qFormat/>
    <w:rsid w:val="00992A1E"/>
    <w:pPr>
      <w:numPr>
        <w:numId w:val="34"/>
      </w:numPr>
      <w:tabs>
        <w:tab w:val="left" w:pos="3600"/>
      </w:tabs>
      <w:overflowPunct/>
      <w:autoSpaceDE/>
      <w:autoSpaceDN/>
      <w:adjustRightInd/>
      <w:spacing w:before="240"/>
      <w:ind w:left="3600"/>
      <w:contextualSpacing/>
      <w:textAlignment w:val="auto"/>
    </w:pPr>
  </w:style>
  <w:style w:type="paragraph" w:customStyle="1" w:styleId="PR7">
    <w:name w:val="PR7"/>
    <w:basedOn w:val="Normal"/>
    <w:qFormat/>
    <w:rsid w:val="00992A1E"/>
    <w:pPr>
      <w:numPr>
        <w:numId w:val="35"/>
      </w:numPr>
      <w:overflowPunct/>
      <w:autoSpaceDE/>
      <w:autoSpaceDN/>
      <w:adjustRightInd/>
      <w:spacing w:before="240"/>
      <w:ind w:left="4050"/>
      <w:contextualSpacing/>
      <w:textAlignment w:val="auto"/>
    </w:pPr>
  </w:style>
  <w:style w:type="paragraph" w:customStyle="1" w:styleId="PR8">
    <w:name w:val="PR8"/>
    <w:basedOn w:val="Normal"/>
    <w:qFormat/>
    <w:rsid w:val="00992A1E"/>
    <w:pPr>
      <w:numPr>
        <w:ilvl w:val="2"/>
        <w:numId w:val="34"/>
      </w:numPr>
      <w:overflowPunct/>
      <w:autoSpaceDE/>
      <w:autoSpaceDN/>
      <w:adjustRightInd/>
      <w:spacing w:before="240"/>
      <w:ind w:left="4590" w:hanging="378"/>
      <w:contextualSpacing/>
      <w:textAlignment w:val="auto"/>
    </w:pPr>
  </w:style>
  <w:style w:type="paragraph" w:customStyle="1" w:styleId="SpecifierNote">
    <w:name w:val="Specifier Note"/>
    <w:basedOn w:val="Normal"/>
    <w:link w:val="SpecifierNoteChar"/>
    <w:rsid w:val="00992A1E"/>
    <w:pPr>
      <w:keepNext/>
      <w:keepLines/>
      <w:suppressLineNumbers/>
      <w:pBdr>
        <w:top w:val="single" w:sz="8" w:space="1" w:color="FFFFFF"/>
        <w:bottom w:val="single" w:sz="8" w:space="1" w:color="FFFFFF"/>
      </w:pBdr>
      <w:shd w:val="clear" w:color="auto" w:fill="EAEAEA"/>
      <w:overflowPunct/>
      <w:autoSpaceDE/>
      <w:autoSpaceDN/>
      <w:adjustRightInd/>
      <w:spacing w:before="240"/>
      <w:textAlignment w:val="auto"/>
    </w:pPr>
    <w:rPr>
      <w:rFonts w:ascii="Trebuchet MS" w:hAnsi="Trebuchet MS"/>
      <w:b/>
      <w:caps/>
      <w:vanish/>
      <w:color w:val="0000FF"/>
      <w:sz w:val="18"/>
      <w:szCs w:val="17"/>
    </w:rPr>
  </w:style>
  <w:style w:type="character" w:customStyle="1" w:styleId="SpecifierNoteChar">
    <w:name w:val="Specifier Note Char"/>
    <w:link w:val="SpecifierNote"/>
    <w:rsid w:val="00992A1E"/>
    <w:rPr>
      <w:rFonts w:ascii="Trebuchet MS" w:hAnsi="Trebuchet MS"/>
      <w:b/>
      <w:caps/>
      <w:vanish/>
      <w:color w:val="0000FF"/>
      <w:sz w:val="18"/>
      <w:szCs w:val="17"/>
      <w:shd w:val="clear" w:color="auto" w:fill="EAEAEA"/>
    </w:rPr>
  </w:style>
  <w:style w:type="character" w:customStyle="1" w:styleId="FooterChar">
    <w:name w:val="Footer Char"/>
    <w:link w:val="Footer"/>
    <w:uiPriority w:val="99"/>
    <w:rsid w:val="00992A1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474686">
      <w:bodyDiv w:val="1"/>
      <w:marLeft w:val="0"/>
      <w:marRight w:val="0"/>
      <w:marTop w:val="0"/>
      <w:marBottom w:val="0"/>
      <w:divBdr>
        <w:top w:val="none" w:sz="0" w:space="0" w:color="auto"/>
        <w:left w:val="none" w:sz="0" w:space="0" w:color="auto"/>
        <w:bottom w:val="none" w:sz="0" w:space="0" w:color="auto"/>
        <w:right w:val="none" w:sz="0" w:space="0" w:color="auto"/>
      </w:divBdr>
    </w:div>
    <w:div w:id="1821312131">
      <w:bodyDiv w:val="1"/>
      <w:marLeft w:val="0"/>
      <w:marRight w:val="0"/>
      <w:marTop w:val="0"/>
      <w:marBottom w:val="0"/>
      <w:divBdr>
        <w:top w:val="none" w:sz="0" w:space="0" w:color="auto"/>
        <w:left w:val="none" w:sz="0" w:space="0" w:color="auto"/>
        <w:bottom w:val="none" w:sz="0" w:space="0" w:color="auto"/>
        <w:right w:val="none" w:sz="0" w:space="0" w:color="auto"/>
      </w:divBdr>
    </w:div>
    <w:div w:id="193509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6" ma:contentTypeDescription="Create a new document." ma:contentTypeScope="" ma:versionID="53df23fd2bac843dad92990d147c8376">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7c2959673d34efcb1fb332fbd3e78559"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BBEA17-E2C2-4FEA-873F-3AB481ED4127}">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64B8C4F4-04D7-49CD-AFA1-F567549F0F00}">
  <ds:schemaRefs>
    <ds:schemaRef ds:uri="http://schemas.openxmlformats.org/officeDocument/2006/bibliography"/>
  </ds:schemaRefs>
</ds:datastoreItem>
</file>

<file path=customXml/itemProps3.xml><?xml version="1.0" encoding="utf-8"?>
<ds:datastoreItem xmlns:ds="http://schemas.openxmlformats.org/officeDocument/2006/customXml" ds:itemID="{F725FB95-C74D-406F-A5BE-477BAC1B5809}">
  <ds:schemaRefs>
    <ds:schemaRef ds:uri="http://schemas.microsoft.com/sharepoint/v3/contenttype/forms"/>
  </ds:schemaRefs>
</ds:datastoreItem>
</file>

<file path=customXml/itemProps4.xml><?xml version="1.0" encoding="utf-8"?>
<ds:datastoreItem xmlns:ds="http://schemas.openxmlformats.org/officeDocument/2006/customXml" ds:itemID="{626FDD6D-DDDE-4936-87AF-61AC3354D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1368</Words>
  <Characters>7800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SECTION 01570</vt:lpstr>
    </vt:vector>
  </TitlesOfParts>
  <Company>Dell Computer Corporation</Company>
  <LinksUpToDate>false</LinksUpToDate>
  <CharactersWithSpaces>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01570</dc:title>
  <dc:subject/>
  <dc:creator>Information Services</dc:creator>
  <cp:keywords/>
  <dc:description/>
  <cp:lastModifiedBy>Kelly, Kevin P (OGS)</cp:lastModifiedBy>
  <cp:revision>4</cp:revision>
  <cp:lastPrinted>2015-07-21T18:03:00Z</cp:lastPrinted>
  <dcterms:created xsi:type="dcterms:W3CDTF">2024-06-02T00:09:00Z</dcterms:created>
  <dcterms:modified xsi:type="dcterms:W3CDTF">2024-07-11T20:12:00Z</dcterms:modified>
</cp:coreProperties>
</file>