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8F32" w14:textId="4C9BE2CE" w:rsidR="00F82EBA" w:rsidRPr="00A405B0" w:rsidRDefault="00F82EBA" w:rsidP="000856F6">
      <w:pPr>
        <w:pStyle w:val="SpecifierNote"/>
      </w:pPr>
      <w:r w:rsidRPr="000856F6">
        <w:t>NOTE:  THIS SECTION IS A COMMON DOCUMENT ON A MULTI-CONTRACT PROJECT</w:t>
      </w:r>
      <w:r w:rsidR="00F53812" w:rsidRPr="000856F6">
        <w:t>S</w:t>
      </w:r>
      <w:r w:rsidRPr="000856F6">
        <w:t>.</w:t>
      </w:r>
      <w:r w:rsidR="00F53812" w:rsidRPr="000856F6">
        <w:t xml:space="preserve"> IF PROJECT IS OBTAINING LEED CERTIFICATION USE</w:t>
      </w:r>
      <w:r w:rsidR="00542C08" w:rsidRPr="000856F6">
        <w:t xml:space="preserve"> SPECIFICATION 017419 LEED CONSTRUCTION WASTE MANAGEMENT.</w:t>
      </w:r>
      <w:r w:rsidRPr="000856F6">
        <w:t xml:space="preserve">  </w:t>
      </w:r>
    </w:p>
    <w:p w14:paraId="29202B4B" w14:textId="5A43ACDB" w:rsidR="00734E8F" w:rsidRPr="00A405B0" w:rsidRDefault="00734E8F" w:rsidP="000856F6">
      <w:pPr>
        <w:pStyle w:val="SCT"/>
      </w:pPr>
      <w:r w:rsidRPr="00A405B0">
        <w:t>SECTION 01</w:t>
      </w:r>
      <w:r w:rsidR="001D6C68" w:rsidRPr="00A405B0">
        <w:t>7419</w:t>
      </w:r>
      <w:r w:rsidR="00A405B0" w:rsidRPr="00FF3248">
        <w:t>.0</w:t>
      </w:r>
      <w:r w:rsidR="00A405B0" w:rsidRPr="00A405B0">
        <w:t xml:space="preserve">1 - </w:t>
      </w:r>
      <w:r w:rsidRPr="00A405B0">
        <w:t>CONSTRUCTION WASTE MANAGEMENT</w:t>
      </w:r>
    </w:p>
    <w:p w14:paraId="067C9728" w14:textId="6E06073B" w:rsidR="00734E8F" w:rsidRPr="00A405B0" w:rsidRDefault="002366ED" w:rsidP="000856F6">
      <w:pPr>
        <w:pStyle w:val="PRT"/>
      </w:pPr>
      <w:r w:rsidRPr="00A405B0">
        <w:t xml:space="preserve"> GENERAL</w:t>
      </w:r>
    </w:p>
    <w:p w14:paraId="75350484" w14:textId="785050F3" w:rsidR="00AD1D4A" w:rsidRPr="00A405B0" w:rsidRDefault="00AD1D4A" w:rsidP="000856F6">
      <w:pPr>
        <w:pStyle w:val="ART"/>
      </w:pPr>
      <w:r w:rsidRPr="00A405B0">
        <w:t>SUMMARY</w:t>
      </w:r>
    </w:p>
    <w:p w14:paraId="76404A51" w14:textId="3C3E777C" w:rsidR="00077E51" w:rsidRPr="00A405B0" w:rsidRDefault="00AD1D4A" w:rsidP="000856F6">
      <w:pPr>
        <w:pStyle w:val="PR1"/>
      </w:pPr>
      <w:r w:rsidRPr="00A405B0">
        <w:t>This Section includes requirements for Construction Waste Management (CWM), with criteria for recycling and/or salvaging demolition and construction waste generated during the project.  A Construction Waste Management</w:t>
      </w:r>
      <w:r w:rsidR="003D12B0" w:rsidRPr="00A405B0">
        <w:t xml:space="preserve"> (CWM)</w:t>
      </w:r>
      <w:r w:rsidRPr="00A405B0">
        <w:t xml:space="preserve"> Plan shall be developed for approval by the Director’s Representative.  The Plan shall be implemented throughout the duration of the </w:t>
      </w:r>
      <w:r w:rsidR="006077D7" w:rsidRPr="00A405B0">
        <w:t>project and</w:t>
      </w:r>
      <w:r w:rsidRPr="00A405B0">
        <w:t xml:space="preserve"> shall be documented in accordance with the </w:t>
      </w:r>
      <w:r w:rsidRPr="00A405B0">
        <w:rPr>
          <w:lang w:val="en-CA"/>
        </w:rPr>
        <w:fldChar w:fldCharType="begin"/>
      </w:r>
      <w:r w:rsidRPr="00A405B0">
        <w:rPr>
          <w:lang w:val="en-CA"/>
        </w:rPr>
        <w:instrText xml:space="preserve"> SEQ CHAPTER \h \r 1</w:instrText>
      </w:r>
      <w:r w:rsidRPr="00A405B0">
        <w:rPr>
          <w:lang w:val="en-CA"/>
        </w:rPr>
        <w:fldChar w:fldCharType="end"/>
      </w:r>
      <w:r w:rsidRPr="00A405B0">
        <w:t>SUBMITTALS Article below.</w:t>
      </w:r>
    </w:p>
    <w:p w14:paraId="7061FC5D" w14:textId="437A979A" w:rsidR="00AD1D4A" w:rsidRPr="00A405B0" w:rsidRDefault="00AD1D4A" w:rsidP="000856F6">
      <w:pPr>
        <w:pStyle w:val="PR1"/>
      </w:pPr>
      <w:r w:rsidRPr="00A405B0">
        <w:t xml:space="preserve">Each contract shall supply the means for </w:t>
      </w:r>
      <w:r w:rsidR="00DE35DD" w:rsidRPr="00A405B0">
        <w:t xml:space="preserve">proper disposal, </w:t>
      </w:r>
      <w:r w:rsidRPr="00A405B0">
        <w:t>recycling</w:t>
      </w:r>
      <w:r w:rsidR="00DE35DD" w:rsidRPr="00A405B0">
        <w:t>, and/or salvaging</w:t>
      </w:r>
      <w:r w:rsidRPr="00A405B0">
        <w:t xml:space="preserve"> job site waste.  Locations for removal bins or dumpsters shall be coordinated with Directors Representative.  </w:t>
      </w:r>
    </w:p>
    <w:p w14:paraId="0762B96C" w14:textId="5116DAB1" w:rsidR="006E3BD6" w:rsidRPr="00A405B0" w:rsidRDefault="006E3BD6" w:rsidP="000856F6">
      <w:pPr>
        <w:pStyle w:val="ART"/>
      </w:pPr>
      <w:r w:rsidRPr="00A405B0">
        <w:t>RELATED WORK SPECIFIED ELSEWHERE</w:t>
      </w:r>
    </w:p>
    <w:p w14:paraId="71701CCD" w14:textId="77777777" w:rsidR="006666C9" w:rsidRPr="00A405B0" w:rsidRDefault="006666C9" w:rsidP="000856F6">
      <w:pPr>
        <w:pStyle w:val="SpecifierNote"/>
      </w:pPr>
      <w:r w:rsidRPr="000856F6">
        <w:t>EDIT SUBPARAGRAPHS BELOW TO SUIT PROJECT REQUIREMENTS.</w:t>
      </w:r>
    </w:p>
    <w:p w14:paraId="31D6A97D" w14:textId="77777777" w:rsidR="006E3BD6" w:rsidRPr="00A405B0" w:rsidRDefault="006E3BD6" w:rsidP="000856F6">
      <w:pPr>
        <w:pStyle w:val="PR1"/>
        <w:rPr>
          <w:iCs/>
        </w:rPr>
      </w:pPr>
      <w:r w:rsidRPr="00A405B0">
        <w:rPr>
          <w:iCs/>
        </w:rPr>
        <w:t>Structure Demolition: Section 024116</w:t>
      </w:r>
    </w:p>
    <w:p w14:paraId="576ACD07" w14:textId="77777777" w:rsidR="006E3BD6" w:rsidRPr="00A405B0" w:rsidRDefault="006E3BD6" w:rsidP="000856F6">
      <w:pPr>
        <w:pStyle w:val="PR1"/>
        <w:rPr>
          <w:iCs/>
        </w:rPr>
      </w:pPr>
      <w:r w:rsidRPr="00A405B0">
        <w:rPr>
          <w:iCs/>
        </w:rPr>
        <w:t>Steel Water Tank Removal: Section 024117</w:t>
      </w:r>
    </w:p>
    <w:p w14:paraId="6EA84276" w14:textId="77777777" w:rsidR="006E3BD6" w:rsidRPr="00A405B0" w:rsidRDefault="006E3BD6" w:rsidP="000856F6">
      <w:pPr>
        <w:pStyle w:val="PR1"/>
        <w:rPr>
          <w:iCs/>
        </w:rPr>
      </w:pPr>
      <w:r w:rsidRPr="00A405B0">
        <w:rPr>
          <w:iCs/>
        </w:rPr>
        <w:t>Underground Storage Tank Removal – Abandonment: Section 026500</w:t>
      </w:r>
    </w:p>
    <w:p w14:paraId="590E0B6D" w14:textId="77777777" w:rsidR="006E3BD6" w:rsidRPr="00A405B0" w:rsidRDefault="006E3BD6" w:rsidP="000856F6">
      <w:pPr>
        <w:pStyle w:val="PR1"/>
        <w:rPr>
          <w:iCs/>
        </w:rPr>
      </w:pPr>
      <w:r w:rsidRPr="00A405B0">
        <w:rPr>
          <w:iCs/>
        </w:rPr>
        <w:t>Disposal of Non-Hazardous Industrial Commercial Waste: Section 028003</w:t>
      </w:r>
    </w:p>
    <w:p w14:paraId="4BE24D50" w14:textId="77777777" w:rsidR="006E3BD6" w:rsidRPr="00A405B0" w:rsidRDefault="006E3BD6" w:rsidP="000856F6">
      <w:pPr>
        <w:pStyle w:val="PR1"/>
        <w:rPr>
          <w:iCs/>
        </w:rPr>
      </w:pPr>
      <w:r w:rsidRPr="00A405B0">
        <w:rPr>
          <w:iCs/>
        </w:rPr>
        <w:t>Asbestos Abatement: Section 028213</w:t>
      </w:r>
    </w:p>
    <w:p w14:paraId="3CCB8ABD" w14:textId="77777777" w:rsidR="006E3BD6" w:rsidRPr="00A405B0" w:rsidRDefault="006E3BD6" w:rsidP="000856F6">
      <w:pPr>
        <w:pStyle w:val="PR1"/>
        <w:rPr>
          <w:iCs/>
        </w:rPr>
      </w:pPr>
      <w:r w:rsidRPr="00A405B0">
        <w:rPr>
          <w:iCs/>
        </w:rPr>
        <w:t>Abatement of Lead Containing Materials: Section 028303</w:t>
      </w:r>
    </w:p>
    <w:p w14:paraId="0AE70657" w14:textId="77777777" w:rsidR="006E3BD6" w:rsidRPr="00A405B0" w:rsidRDefault="006E3BD6" w:rsidP="000856F6">
      <w:pPr>
        <w:pStyle w:val="PR1"/>
        <w:rPr>
          <w:iCs/>
        </w:rPr>
      </w:pPr>
      <w:r w:rsidRPr="00A405B0">
        <w:rPr>
          <w:iCs/>
        </w:rPr>
        <w:t>Handling of Lead Containing Materials: Section 028304</w:t>
      </w:r>
    </w:p>
    <w:p w14:paraId="60AD9AC1" w14:textId="77777777" w:rsidR="006E3BD6" w:rsidRPr="00A405B0" w:rsidRDefault="006E3BD6" w:rsidP="000856F6">
      <w:pPr>
        <w:pStyle w:val="PR1"/>
        <w:rPr>
          <w:iCs/>
        </w:rPr>
      </w:pPr>
      <w:r w:rsidRPr="00A405B0">
        <w:rPr>
          <w:iCs/>
        </w:rPr>
        <w:t>Water Tank Paint Removal: Section 028334</w:t>
      </w:r>
    </w:p>
    <w:p w14:paraId="2639F634" w14:textId="77777777" w:rsidR="006E3BD6" w:rsidRPr="00A405B0" w:rsidRDefault="006E3BD6" w:rsidP="000856F6">
      <w:pPr>
        <w:pStyle w:val="PR1"/>
        <w:rPr>
          <w:iCs/>
        </w:rPr>
      </w:pPr>
      <w:r w:rsidRPr="00A405B0">
        <w:rPr>
          <w:iCs/>
        </w:rPr>
        <w:t>Lead Contaminated Soil Removal: Section 028335</w:t>
      </w:r>
    </w:p>
    <w:p w14:paraId="54D98E63" w14:textId="77777777" w:rsidR="006E3BD6" w:rsidRPr="00A405B0" w:rsidRDefault="006E3BD6" w:rsidP="000856F6">
      <w:pPr>
        <w:pStyle w:val="PR1"/>
        <w:rPr>
          <w:iCs/>
        </w:rPr>
      </w:pPr>
      <w:r w:rsidRPr="00A405B0">
        <w:rPr>
          <w:iCs/>
        </w:rPr>
        <w:t>Disposal of PCB Liquid Filled Electrical Equipment: Section 028403</w:t>
      </w:r>
    </w:p>
    <w:p w14:paraId="419821F4" w14:textId="77777777" w:rsidR="006E3BD6" w:rsidRPr="00A405B0" w:rsidRDefault="006E3BD6" w:rsidP="000856F6">
      <w:pPr>
        <w:pStyle w:val="PR1"/>
        <w:rPr>
          <w:iCs/>
        </w:rPr>
      </w:pPr>
      <w:r w:rsidRPr="00A405B0">
        <w:rPr>
          <w:iCs/>
        </w:rPr>
        <w:t>Abatement of PCB Containing Caulk Sealant Materials: Section 028433</w:t>
      </w:r>
    </w:p>
    <w:p w14:paraId="4055FA19" w14:textId="77777777" w:rsidR="006E3BD6" w:rsidRPr="00A405B0" w:rsidRDefault="006E3BD6" w:rsidP="000856F6">
      <w:pPr>
        <w:pStyle w:val="PR1"/>
        <w:rPr>
          <w:iCs/>
        </w:rPr>
      </w:pPr>
      <w:r w:rsidRPr="00A405B0">
        <w:rPr>
          <w:iCs/>
        </w:rPr>
        <w:t>Mold Remediation and Disposal: Section 028533</w:t>
      </w:r>
    </w:p>
    <w:p w14:paraId="6B33A1E3" w14:textId="77777777" w:rsidR="006E3BD6" w:rsidRPr="00A405B0" w:rsidRDefault="006E3BD6" w:rsidP="000856F6">
      <w:pPr>
        <w:pStyle w:val="PR1"/>
        <w:rPr>
          <w:iCs/>
        </w:rPr>
      </w:pPr>
      <w:r w:rsidRPr="00A405B0">
        <w:rPr>
          <w:iCs/>
        </w:rPr>
        <w:t>Mercury Remediation: Section 028700</w:t>
      </w:r>
    </w:p>
    <w:p w14:paraId="59094A9D" w14:textId="77777777" w:rsidR="006E3BD6" w:rsidRPr="00A405B0" w:rsidRDefault="006E3BD6" w:rsidP="000856F6">
      <w:pPr>
        <w:pStyle w:val="PR1"/>
        <w:rPr>
          <w:iCs/>
        </w:rPr>
      </w:pPr>
      <w:r w:rsidRPr="00A405B0">
        <w:rPr>
          <w:iCs/>
        </w:rPr>
        <w:t>Bird, Bat, and Rodent Droppings Remediation and Disposal: Section 028733</w:t>
      </w:r>
    </w:p>
    <w:p w14:paraId="5C2A0827" w14:textId="77777777" w:rsidR="006666C9" w:rsidRPr="00A405B0" w:rsidRDefault="006666C9" w:rsidP="000856F6">
      <w:pPr>
        <w:pStyle w:val="PR1"/>
        <w:rPr>
          <w:iCs/>
        </w:rPr>
      </w:pPr>
      <w:r w:rsidRPr="00A405B0">
        <w:rPr>
          <w:iCs/>
        </w:rPr>
        <w:t>Unit Masonry: Section 042000</w:t>
      </w:r>
    </w:p>
    <w:p w14:paraId="1479ACE9" w14:textId="77777777" w:rsidR="006666C9" w:rsidRPr="00A405B0" w:rsidRDefault="006666C9" w:rsidP="000856F6">
      <w:pPr>
        <w:pStyle w:val="PR1"/>
        <w:rPr>
          <w:iCs/>
        </w:rPr>
      </w:pPr>
      <w:r w:rsidRPr="00A405B0">
        <w:rPr>
          <w:iCs/>
        </w:rPr>
        <w:lastRenderedPageBreak/>
        <w:t>Anchored Stone Masonry Veneer: Section 044313.13</w:t>
      </w:r>
    </w:p>
    <w:p w14:paraId="48D7431D" w14:textId="77777777" w:rsidR="006666C9" w:rsidRPr="00A405B0" w:rsidRDefault="006666C9" w:rsidP="000856F6">
      <w:pPr>
        <w:pStyle w:val="PR1"/>
        <w:rPr>
          <w:iCs/>
        </w:rPr>
      </w:pPr>
      <w:r w:rsidRPr="00A405B0">
        <w:rPr>
          <w:iCs/>
        </w:rPr>
        <w:t>Adhered Stone Masonry Veneer: Section 044313.16</w:t>
      </w:r>
    </w:p>
    <w:p w14:paraId="19240F55" w14:textId="77777777" w:rsidR="006666C9" w:rsidRPr="00A405B0" w:rsidRDefault="006666C9" w:rsidP="000856F6">
      <w:pPr>
        <w:pStyle w:val="PR1"/>
        <w:rPr>
          <w:iCs/>
        </w:rPr>
      </w:pPr>
      <w:r w:rsidRPr="00A405B0">
        <w:rPr>
          <w:iCs/>
        </w:rPr>
        <w:t>Site Clearing: Section 311000</w:t>
      </w:r>
    </w:p>
    <w:p w14:paraId="4A3DAA7E" w14:textId="36660FFD" w:rsidR="00AD1D4A" w:rsidRPr="00A405B0" w:rsidRDefault="00AD1D4A" w:rsidP="000856F6">
      <w:pPr>
        <w:pStyle w:val="ART"/>
      </w:pPr>
      <w:r w:rsidRPr="00A405B0">
        <w:t>PERFORMANCE REQUIREMENTS</w:t>
      </w:r>
    </w:p>
    <w:p w14:paraId="548A487D" w14:textId="04802AFE" w:rsidR="000713F4" w:rsidRDefault="00AD1D4A" w:rsidP="00A405B0">
      <w:pPr>
        <w:pStyle w:val="PR1"/>
      </w:pPr>
      <w:r w:rsidRPr="00A405B0">
        <w:t xml:space="preserve">Each </w:t>
      </w:r>
      <w:r w:rsidR="004E2DB3" w:rsidRPr="00A405B0">
        <w:t>C</w:t>
      </w:r>
      <w:r w:rsidRPr="00A405B0">
        <w:t xml:space="preserve">ontract shall prepare and submit a Construction Waste Management </w:t>
      </w:r>
      <w:r w:rsidR="00D437BF" w:rsidRPr="00A405B0">
        <w:t xml:space="preserve">(CWM) </w:t>
      </w:r>
      <w:r w:rsidRPr="00A405B0">
        <w:t xml:space="preserve">Plan to the Director’s Representative for approval. </w:t>
      </w:r>
      <w:r w:rsidR="004E2DB3" w:rsidRPr="00A405B0">
        <w:t xml:space="preserve"> </w:t>
      </w:r>
      <w:r w:rsidRPr="00A405B0">
        <w:t xml:space="preserve">The CWM Plan shall outline the provisions to be implemented to </w:t>
      </w:r>
      <w:r w:rsidR="00DE35DD" w:rsidRPr="00A405B0">
        <w:t xml:space="preserve">properly dispose of, </w:t>
      </w:r>
      <w:r w:rsidRPr="00A405B0">
        <w:t>recycle</w:t>
      </w:r>
      <w:r w:rsidR="00DE35DD" w:rsidRPr="00A405B0">
        <w:t>,</w:t>
      </w:r>
      <w:r w:rsidRPr="00A405B0">
        <w:t xml:space="preserve"> and</w:t>
      </w:r>
      <w:r w:rsidR="00DE35DD" w:rsidRPr="00A405B0">
        <w:t>/or</w:t>
      </w:r>
      <w:r w:rsidRPr="00A405B0">
        <w:t xml:space="preserve"> salvage demolition and construction waste generated during the project.</w:t>
      </w:r>
    </w:p>
    <w:p w14:paraId="6A9784B2" w14:textId="05B1C196" w:rsidR="00615709" w:rsidRPr="00A405B0" w:rsidRDefault="00187F75" w:rsidP="000856F6">
      <w:pPr>
        <w:pStyle w:val="PR2"/>
      </w:pPr>
      <w:r w:rsidRPr="00A405B0">
        <w:t>The CWM Plan should be developed with a goal of diverting 75% of waste away from landfill</w:t>
      </w:r>
      <w:r>
        <w:t>.</w:t>
      </w:r>
    </w:p>
    <w:p w14:paraId="7B44821B" w14:textId="0F5C4B0C" w:rsidR="00AD1D4A" w:rsidRPr="00A405B0" w:rsidRDefault="004E2DB3" w:rsidP="000856F6">
      <w:pPr>
        <w:pStyle w:val="PR1"/>
      </w:pPr>
      <w:r w:rsidRPr="00A405B0">
        <w:t xml:space="preserve">Upon approval of the CWM Plan by the Director’s Representative, it shall be implemented throughout the duration of the </w:t>
      </w:r>
      <w:r w:rsidR="006077D7" w:rsidRPr="00A405B0">
        <w:t>project and</w:t>
      </w:r>
      <w:r w:rsidRPr="00A405B0">
        <w:t xml:space="preserve"> documented </w:t>
      </w:r>
      <w:r w:rsidRPr="00A405B0">
        <w:fldChar w:fldCharType="begin"/>
      </w:r>
      <w:r w:rsidRPr="00A405B0">
        <w:instrText xml:space="preserve"> SEQ CHAPTER \h \r 1</w:instrText>
      </w:r>
      <w:r w:rsidRPr="00A405B0">
        <w:fldChar w:fldCharType="end"/>
      </w:r>
      <w:r w:rsidRPr="00A405B0">
        <w:t xml:space="preserve">in accordance with the </w:t>
      </w:r>
      <w:r w:rsidRPr="00A405B0">
        <w:fldChar w:fldCharType="begin"/>
      </w:r>
      <w:r w:rsidRPr="00A405B0">
        <w:instrText xml:space="preserve"> SEQ CHAPTER \h \r 1</w:instrText>
      </w:r>
      <w:r w:rsidRPr="00A405B0">
        <w:fldChar w:fldCharType="end"/>
      </w:r>
      <w:r w:rsidRPr="00A405B0">
        <w:t>SUBMITTALS Article below.</w:t>
      </w:r>
    </w:p>
    <w:p w14:paraId="5118A64A" w14:textId="62B7BDA2" w:rsidR="006666C9" w:rsidRPr="00A405B0" w:rsidRDefault="006666C9" w:rsidP="000856F6">
      <w:pPr>
        <w:pStyle w:val="PR1"/>
      </w:pPr>
      <w:r w:rsidRPr="00A405B0">
        <w:t xml:space="preserve">Unless otherwise indicated, demolition and construction waste </w:t>
      </w:r>
      <w:r w:rsidR="006077D7" w:rsidRPr="00A405B0">
        <w:t>become</w:t>
      </w:r>
      <w:r w:rsidRPr="00A405B0">
        <w:t xml:space="preserve"> the property of the Contractor.</w:t>
      </w:r>
    </w:p>
    <w:p w14:paraId="3A96A30B" w14:textId="3DF2EB7C" w:rsidR="00817FE1" w:rsidRPr="00A405B0" w:rsidRDefault="00817FE1" w:rsidP="000856F6">
      <w:pPr>
        <w:pStyle w:val="PR1"/>
      </w:pPr>
      <w:r w:rsidRPr="00A405B0">
        <w:t xml:space="preserve">Historic items, relics, antiques, and similar objects including, but not limited to, cornerstones and their content, commemorative plaques and tablets, and other items of interest or value that may be uncovered during demolition remain the property of the </w:t>
      </w:r>
      <w:r w:rsidR="00DE35DD" w:rsidRPr="00A405B0">
        <w:t>State.</w:t>
      </w:r>
      <w:r w:rsidR="00B2081B" w:rsidRPr="00A405B0">
        <w:t xml:space="preserve"> Coordinate with Director’s Representative.</w:t>
      </w:r>
    </w:p>
    <w:p w14:paraId="3FF9A36E" w14:textId="2B40C2A6" w:rsidR="00817FE1" w:rsidRPr="00A405B0" w:rsidRDefault="00817FE1" w:rsidP="000856F6">
      <w:pPr>
        <w:pStyle w:val="PR2"/>
      </w:pPr>
      <w:r w:rsidRPr="00A405B0">
        <w:t>Carefully salvage in a manner to prevent damage and promptly return to the Director’s Representative.</w:t>
      </w:r>
    </w:p>
    <w:p w14:paraId="734DF736" w14:textId="11D1BF82" w:rsidR="004E2DB3" w:rsidRPr="00A405B0" w:rsidRDefault="004E2DB3" w:rsidP="000856F6">
      <w:pPr>
        <w:pStyle w:val="PR1"/>
      </w:pPr>
      <w:r w:rsidRPr="00A405B0">
        <w:t xml:space="preserve">The </w:t>
      </w:r>
      <w:r w:rsidR="00D437BF" w:rsidRPr="00A405B0">
        <w:t>CWM</w:t>
      </w:r>
      <w:r w:rsidRPr="00A405B0">
        <w:t xml:space="preserve"> Plan shall include, but not be limited to, the following components:</w:t>
      </w:r>
    </w:p>
    <w:p w14:paraId="657DEE51" w14:textId="36AC9AB2" w:rsidR="006A3063" w:rsidRPr="00A405B0" w:rsidRDefault="006A3063" w:rsidP="000856F6">
      <w:pPr>
        <w:pStyle w:val="PR2"/>
      </w:pPr>
      <w:bookmarkStart w:id="0" w:name="_Hlk150349153"/>
      <w:r w:rsidRPr="00A405B0">
        <w:t>Identify a single point of contact to act as the Construction Waste Manager. Provide the individuals name, email, and phone number.</w:t>
      </w:r>
      <w:bookmarkEnd w:id="0"/>
    </w:p>
    <w:p w14:paraId="1111D944" w14:textId="15327A16" w:rsidR="00F15CD7" w:rsidRPr="00A405B0" w:rsidRDefault="004E2DB3" w:rsidP="000856F6">
      <w:pPr>
        <w:pStyle w:val="PR2"/>
      </w:pPr>
      <w:r w:rsidRPr="00A405B0">
        <w:rPr>
          <w:iCs/>
        </w:rPr>
        <w:t xml:space="preserve">Listing </w:t>
      </w:r>
      <w:r w:rsidR="009B1FD1" w:rsidRPr="00A405B0">
        <w:rPr>
          <w:iCs/>
        </w:rPr>
        <w:t>of Materials</w:t>
      </w:r>
      <w:r w:rsidRPr="00A405B0">
        <w:t>:  Develop a list of the waste materials</w:t>
      </w:r>
      <w:r w:rsidR="002E38C3" w:rsidRPr="00A405B0">
        <w:t xml:space="preserve"> </w:t>
      </w:r>
      <w:r w:rsidR="00824B19" w:rsidRPr="00A405B0">
        <w:t xml:space="preserve">and expected quantity </w:t>
      </w:r>
      <w:r w:rsidRPr="00A405B0">
        <w:t>from the Project</w:t>
      </w:r>
      <w:r w:rsidR="002E651F" w:rsidRPr="00A405B0">
        <w:t>. Categorize what</w:t>
      </w:r>
      <w:r w:rsidRPr="00A405B0">
        <w:t xml:space="preserve"> will be targeted for reuse, salvage,</w:t>
      </w:r>
      <w:r w:rsidR="00A0750A" w:rsidRPr="00A405B0">
        <w:t xml:space="preserve"> composting</w:t>
      </w:r>
      <w:r w:rsidR="002E651F" w:rsidRPr="00A405B0">
        <w:t>,</w:t>
      </w:r>
      <w:r w:rsidRPr="00A405B0">
        <w:t xml:space="preserve"> recycling</w:t>
      </w:r>
      <w:r w:rsidR="002E651F" w:rsidRPr="00A405B0">
        <w:t xml:space="preserve">, </w:t>
      </w:r>
      <w:r w:rsidR="00B27970" w:rsidRPr="00A405B0">
        <w:t xml:space="preserve">or </w:t>
      </w:r>
      <w:r w:rsidR="002E651F" w:rsidRPr="00A405B0">
        <w:t>disposal at landfill</w:t>
      </w:r>
      <w:r w:rsidRPr="00A405B0">
        <w:t xml:space="preserve">.  </w:t>
      </w:r>
      <w:r w:rsidR="002E651F" w:rsidRPr="00A405B0">
        <w:t>At minimum, t</w:t>
      </w:r>
      <w:r w:rsidRPr="00A405B0">
        <w:t xml:space="preserve">he following materials shall be accounted </w:t>
      </w:r>
      <w:r w:rsidR="009B1FD1" w:rsidRPr="00A405B0">
        <w:t>for:</w:t>
      </w:r>
    </w:p>
    <w:p w14:paraId="74C8C8E9" w14:textId="77777777" w:rsidR="004E2DB3" w:rsidRPr="00A405B0" w:rsidRDefault="00077E51" w:rsidP="000856F6">
      <w:pPr>
        <w:pStyle w:val="SpecifierNote"/>
      </w:pPr>
      <w:r w:rsidRPr="000856F6">
        <w:t>EDIT</w:t>
      </w:r>
      <w:r w:rsidR="00F15CD7" w:rsidRPr="000856F6">
        <w:t xml:space="preserve"> SUBPARAGRAPHS BELOW TO SUIT PROJECT REQUIREMENTS.</w:t>
      </w:r>
    </w:p>
    <w:p w14:paraId="55D09039" w14:textId="77777777" w:rsidR="00F90275" w:rsidRPr="00A405B0" w:rsidRDefault="00F90275" w:rsidP="000856F6">
      <w:pPr>
        <w:pStyle w:val="PR3"/>
      </w:pPr>
      <w:r w:rsidRPr="00A405B0">
        <w:t xml:space="preserve">Acoustical </w:t>
      </w:r>
      <w:r w:rsidR="00B8051B" w:rsidRPr="00A405B0">
        <w:t>tiles &amp; panels</w:t>
      </w:r>
    </w:p>
    <w:p w14:paraId="3D39C508" w14:textId="77777777" w:rsidR="00B8051B" w:rsidRPr="00A405B0" w:rsidRDefault="00B8051B" w:rsidP="000856F6">
      <w:pPr>
        <w:pStyle w:val="PR3"/>
      </w:pPr>
      <w:r w:rsidRPr="00A405B0">
        <w:t>Aggregates</w:t>
      </w:r>
    </w:p>
    <w:p w14:paraId="6C489414" w14:textId="77777777" w:rsidR="00F90275" w:rsidRPr="00A405B0" w:rsidRDefault="00F90275" w:rsidP="000856F6">
      <w:pPr>
        <w:pStyle w:val="PR3"/>
      </w:pPr>
      <w:r w:rsidRPr="00A405B0">
        <w:t>Asphalt roofing shingles</w:t>
      </w:r>
    </w:p>
    <w:p w14:paraId="3765AABE" w14:textId="77777777" w:rsidR="00F90275" w:rsidRPr="00A405B0" w:rsidRDefault="00F90275" w:rsidP="000856F6">
      <w:pPr>
        <w:pStyle w:val="PR3"/>
      </w:pPr>
      <w:r w:rsidRPr="00A405B0">
        <w:t>Asphalt</w:t>
      </w:r>
    </w:p>
    <w:p w14:paraId="52540F04" w14:textId="77777777" w:rsidR="00F90275" w:rsidRPr="00A405B0" w:rsidRDefault="00F90275" w:rsidP="000856F6">
      <w:pPr>
        <w:pStyle w:val="PR3"/>
      </w:pPr>
      <w:r w:rsidRPr="00A405B0">
        <w:t>Beverage containers</w:t>
      </w:r>
    </w:p>
    <w:p w14:paraId="7DD0FE0A" w14:textId="77777777" w:rsidR="00F90275" w:rsidRPr="00A405B0" w:rsidRDefault="00F90275" w:rsidP="000856F6">
      <w:pPr>
        <w:pStyle w:val="PR3"/>
      </w:pPr>
      <w:r w:rsidRPr="00A405B0">
        <w:t>Bricks</w:t>
      </w:r>
    </w:p>
    <w:p w14:paraId="55AED3EC" w14:textId="77777777" w:rsidR="00F90275" w:rsidRPr="00A405B0" w:rsidRDefault="00F90275" w:rsidP="000856F6">
      <w:pPr>
        <w:pStyle w:val="PR3"/>
      </w:pPr>
      <w:r w:rsidRPr="00A405B0">
        <w:t>Cardboard, paper, packaging</w:t>
      </w:r>
    </w:p>
    <w:p w14:paraId="2F04DC2D" w14:textId="77777777" w:rsidR="00F90275" w:rsidRPr="00A405B0" w:rsidRDefault="00F90275" w:rsidP="000856F6">
      <w:pPr>
        <w:pStyle w:val="PR3"/>
      </w:pPr>
      <w:r w:rsidRPr="00A405B0">
        <w:t>Carpet and pad</w:t>
      </w:r>
    </w:p>
    <w:p w14:paraId="687F8336" w14:textId="77777777" w:rsidR="00F90275" w:rsidRPr="00A405B0" w:rsidRDefault="00F90275" w:rsidP="000856F6">
      <w:pPr>
        <w:pStyle w:val="PR3"/>
      </w:pPr>
      <w:r w:rsidRPr="00A405B0">
        <w:t>Clean dimensional wood, palette wood</w:t>
      </w:r>
    </w:p>
    <w:p w14:paraId="7ED998C9" w14:textId="77777777" w:rsidR="00F90275" w:rsidRPr="00A405B0" w:rsidRDefault="00F90275" w:rsidP="000856F6">
      <w:pPr>
        <w:pStyle w:val="PR3"/>
      </w:pPr>
      <w:r w:rsidRPr="00A405B0">
        <w:t>Concrete Masonry Units (CMU) and accessories</w:t>
      </w:r>
    </w:p>
    <w:p w14:paraId="7CC765FB" w14:textId="77777777" w:rsidR="00F90275" w:rsidRPr="00A405B0" w:rsidRDefault="00F90275" w:rsidP="000856F6">
      <w:pPr>
        <w:pStyle w:val="PR3"/>
      </w:pPr>
      <w:r w:rsidRPr="00A405B0">
        <w:t>Concrete</w:t>
      </w:r>
    </w:p>
    <w:p w14:paraId="08A03DE8" w14:textId="77777777" w:rsidR="003D56D9" w:rsidRPr="00A405B0" w:rsidRDefault="003D56D9" w:rsidP="000856F6">
      <w:pPr>
        <w:pStyle w:val="PR3"/>
      </w:pPr>
      <w:r w:rsidRPr="00A405B0">
        <w:t>Conduit, wiring, and support hangers</w:t>
      </w:r>
    </w:p>
    <w:p w14:paraId="06739A2B" w14:textId="77777777" w:rsidR="003D56D9" w:rsidRPr="00A405B0" w:rsidRDefault="003D56D9" w:rsidP="000856F6">
      <w:pPr>
        <w:pStyle w:val="PR3"/>
      </w:pPr>
      <w:r w:rsidRPr="00A405B0">
        <w:t>Piping, sprinklers, and valves</w:t>
      </w:r>
    </w:p>
    <w:p w14:paraId="1BEE0F88" w14:textId="77777777" w:rsidR="00F90275" w:rsidRPr="00A405B0" w:rsidRDefault="00F90275" w:rsidP="000856F6">
      <w:pPr>
        <w:pStyle w:val="PR3"/>
      </w:pPr>
      <w:r w:rsidRPr="00A405B0">
        <w:t>Electronics</w:t>
      </w:r>
      <w:r w:rsidR="00B8051B" w:rsidRPr="00A405B0">
        <w:t xml:space="preserve"> &amp; equipment</w:t>
      </w:r>
    </w:p>
    <w:p w14:paraId="16D698D2" w14:textId="77777777" w:rsidR="003D56D9" w:rsidRPr="00A405B0" w:rsidRDefault="003D56D9" w:rsidP="000856F6">
      <w:pPr>
        <w:pStyle w:val="PR3"/>
      </w:pPr>
      <w:r w:rsidRPr="00A405B0">
        <w:t>Furniture such as tables, chairs, desks, partitions, shelving, etc.</w:t>
      </w:r>
    </w:p>
    <w:p w14:paraId="41B15D8C" w14:textId="77777777" w:rsidR="00F90275" w:rsidRPr="00A405B0" w:rsidRDefault="00F90275" w:rsidP="000856F6">
      <w:pPr>
        <w:pStyle w:val="PR3"/>
      </w:pPr>
      <w:r w:rsidRPr="00A405B0">
        <w:t>Glass</w:t>
      </w:r>
    </w:p>
    <w:p w14:paraId="4C5E929C" w14:textId="77777777" w:rsidR="00F90275" w:rsidRPr="00A405B0" w:rsidRDefault="00F90275" w:rsidP="000856F6">
      <w:pPr>
        <w:pStyle w:val="PR3"/>
      </w:pPr>
      <w:r w:rsidRPr="00A405B0">
        <w:t>Gypsum board</w:t>
      </w:r>
    </w:p>
    <w:p w14:paraId="632B40D6" w14:textId="77777777" w:rsidR="00F90275" w:rsidRPr="00A405B0" w:rsidRDefault="00F90275" w:rsidP="000856F6">
      <w:pPr>
        <w:pStyle w:val="PR3"/>
      </w:pPr>
      <w:r w:rsidRPr="00A405B0">
        <w:t>Insulation</w:t>
      </w:r>
    </w:p>
    <w:p w14:paraId="0D634D9A" w14:textId="77777777" w:rsidR="003D56D9" w:rsidRPr="00A405B0" w:rsidRDefault="003D56D9" w:rsidP="000856F6">
      <w:pPr>
        <w:pStyle w:val="PR3"/>
      </w:pPr>
      <w:r w:rsidRPr="00A405B0">
        <w:t>Lamps and light fixtures</w:t>
      </w:r>
    </w:p>
    <w:p w14:paraId="35A4CA16" w14:textId="77777777" w:rsidR="00F90275" w:rsidRPr="00A405B0" w:rsidRDefault="00F90275" w:rsidP="000856F6">
      <w:pPr>
        <w:pStyle w:val="PR3"/>
      </w:pPr>
      <w:r w:rsidRPr="00A405B0">
        <w:t>Land clearing debris</w:t>
      </w:r>
    </w:p>
    <w:p w14:paraId="0DE9903A" w14:textId="77777777" w:rsidR="00F90275" w:rsidRPr="00A405B0" w:rsidRDefault="00F90275" w:rsidP="000856F6">
      <w:pPr>
        <w:pStyle w:val="PR3"/>
      </w:pPr>
      <w:r w:rsidRPr="00A405B0">
        <w:t>Mechanical equipment</w:t>
      </w:r>
    </w:p>
    <w:p w14:paraId="544EB991" w14:textId="77777777" w:rsidR="00F90275" w:rsidRPr="00A405B0" w:rsidRDefault="00F90275" w:rsidP="000856F6">
      <w:pPr>
        <w:pStyle w:val="PR3"/>
      </w:pPr>
      <w:r w:rsidRPr="00A405B0">
        <w:t>Metals from banding, stud trim, ductwork, piping, rebar, roofing, windows, other trim, steel, iron, galvanized sheet steel, stainless steel, structural steel, aluminum, copper, zinc, lead, brass, and bronze</w:t>
      </w:r>
    </w:p>
    <w:p w14:paraId="6B31C7DD" w14:textId="77777777" w:rsidR="00F90275" w:rsidRPr="00A405B0" w:rsidRDefault="00F90275" w:rsidP="000856F6">
      <w:pPr>
        <w:pStyle w:val="PR3"/>
      </w:pPr>
      <w:r w:rsidRPr="00A405B0">
        <w:t>Office supplies</w:t>
      </w:r>
    </w:p>
    <w:p w14:paraId="6FCD6178" w14:textId="77777777" w:rsidR="00F90275" w:rsidRPr="00A405B0" w:rsidRDefault="00F90275" w:rsidP="000856F6">
      <w:pPr>
        <w:pStyle w:val="PR3"/>
      </w:pPr>
      <w:r w:rsidRPr="00A405B0">
        <w:t>Paint</w:t>
      </w:r>
    </w:p>
    <w:p w14:paraId="35211FEC" w14:textId="77777777" w:rsidR="00F90275" w:rsidRPr="00A405B0" w:rsidRDefault="00F90275" w:rsidP="000856F6">
      <w:pPr>
        <w:pStyle w:val="PR3"/>
      </w:pPr>
      <w:r w:rsidRPr="00A405B0">
        <w:t>Plastics</w:t>
      </w:r>
    </w:p>
    <w:p w14:paraId="52D266CB" w14:textId="77777777" w:rsidR="003D56D9" w:rsidRPr="00A405B0" w:rsidRDefault="003D56D9" w:rsidP="000856F6">
      <w:pPr>
        <w:pStyle w:val="PR3"/>
      </w:pPr>
      <w:r w:rsidRPr="00A405B0">
        <w:t>Refrigerants</w:t>
      </w:r>
    </w:p>
    <w:p w14:paraId="6CBE4D37" w14:textId="77777777" w:rsidR="00F90275" w:rsidRPr="00A405B0" w:rsidRDefault="00F90275" w:rsidP="000856F6">
      <w:pPr>
        <w:pStyle w:val="PR3"/>
      </w:pPr>
      <w:r w:rsidRPr="00A405B0">
        <w:t>Rigid Foam</w:t>
      </w:r>
    </w:p>
    <w:p w14:paraId="5BA51E28" w14:textId="2E03E6B4" w:rsidR="00F90275" w:rsidRPr="00A405B0" w:rsidRDefault="00F90275" w:rsidP="000856F6">
      <w:pPr>
        <w:pStyle w:val="PR3"/>
      </w:pPr>
      <w:r w:rsidRPr="00A405B0">
        <w:t xml:space="preserve">Building </w:t>
      </w:r>
      <w:r w:rsidR="00B8051B" w:rsidRPr="00A405B0">
        <w:t>c</w:t>
      </w:r>
      <w:r w:rsidRPr="00A405B0">
        <w:t xml:space="preserve">omponents, such as doors, windows, </w:t>
      </w:r>
      <w:r w:rsidR="002366ED" w:rsidRPr="00A405B0">
        <w:t>hardware,</w:t>
      </w:r>
      <w:r w:rsidR="00B8051B" w:rsidRPr="00A405B0">
        <w:t xml:space="preserve"> </w:t>
      </w:r>
      <w:r w:rsidRPr="00A405B0">
        <w:t>and plumbing fixtures</w:t>
      </w:r>
    </w:p>
    <w:p w14:paraId="6882C304" w14:textId="77777777" w:rsidR="00F90275" w:rsidRPr="00A405B0" w:rsidRDefault="00F90275" w:rsidP="000856F6">
      <w:pPr>
        <w:pStyle w:val="PR3"/>
      </w:pPr>
      <w:r w:rsidRPr="00A405B0">
        <w:t>Stone</w:t>
      </w:r>
    </w:p>
    <w:p w14:paraId="7B804C29" w14:textId="77777777" w:rsidR="00F90275" w:rsidRPr="00A405B0" w:rsidRDefault="00F90275" w:rsidP="000856F6">
      <w:pPr>
        <w:pStyle w:val="PR3"/>
      </w:pPr>
      <w:r w:rsidRPr="00A405B0">
        <w:t>Temporary construction materials</w:t>
      </w:r>
    </w:p>
    <w:p w14:paraId="03F6CDB0" w14:textId="77777777" w:rsidR="00F90275" w:rsidRPr="00A405B0" w:rsidRDefault="00F90275" w:rsidP="000856F6">
      <w:pPr>
        <w:pStyle w:val="PR3"/>
      </w:pPr>
      <w:r w:rsidRPr="00A405B0">
        <w:t>Universal Waste </w:t>
      </w:r>
    </w:p>
    <w:p w14:paraId="2E3D981A" w14:textId="77777777" w:rsidR="00F90275" w:rsidRPr="00A405B0" w:rsidRDefault="00F90275" w:rsidP="000856F6">
      <w:pPr>
        <w:pStyle w:val="PR3"/>
      </w:pPr>
      <w:r w:rsidRPr="00A405B0">
        <w:t>Woods</w:t>
      </w:r>
    </w:p>
    <w:p w14:paraId="59E28022" w14:textId="3DBBA2EE" w:rsidR="003F78AE" w:rsidRPr="00A405B0" w:rsidRDefault="003F78AE" w:rsidP="000856F6">
      <w:pPr>
        <w:pStyle w:val="PR2"/>
      </w:pPr>
      <w:r w:rsidRPr="00A405B0">
        <w:rPr>
          <w:iCs/>
        </w:rPr>
        <w:t>Sorting Method</w:t>
      </w:r>
      <w:r w:rsidRPr="00A405B0">
        <w:t>:  Provide a description of the proposed means of sorting and transporting the recyclable materials (whether materials will be site-separated and self-hauled to designated centers, or whether mixed materials will be collected by a waste hauler and removed from the site for off-site sorting).</w:t>
      </w:r>
    </w:p>
    <w:p w14:paraId="615A77F5" w14:textId="0D4D955D" w:rsidR="00A0750A" w:rsidRPr="00A405B0" w:rsidRDefault="00A0750A" w:rsidP="000856F6">
      <w:pPr>
        <w:pStyle w:val="PR3"/>
      </w:pPr>
      <w:r w:rsidRPr="00A405B0">
        <w:t xml:space="preserve">If off-site sorting is utilized, </w:t>
      </w:r>
      <w:r w:rsidR="000274D9" w:rsidRPr="00A405B0">
        <w:t xml:space="preserve">the facility shall provide </w:t>
      </w:r>
      <w:r w:rsidRPr="00A405B0">
        <w:t xml:space="preserve">a sorting method description </w:t>
      </w:r>
      <w:r w:rsidR="000274D9" w:rsidRPr="00A405B0">
        <w:t xml:space="preserve">to be included in the </w:t>
      </w:r>
      <w:r w:rsidR="00D437BF" w:rsidRPr="00A405B0">
        <w:t>CWM</w:t>
      </w:r>
      <w:r w:rsidR="000274D9" w:rsidRPr="00A405B0">
        <w:t xml:space="preserve"> Plan. </w:t>
      </w:r>
    </w:p>
    <w:p w14:paraId="0FE722AD" w14:textId="4AA1FE5E" w:rsidR="009B1FD1" w:rsidRPr="00A405B0" w:rsidRDefault="00355FE6" w:rsidP="000856F6">
      <w:pPr>
        <w:pStyle w:val="PR2"/>
      </w:pPr>
      <w:r w:rsidRPr="00A405B0">
        <w:t>Compost Facility: Provide the name and address of the composting facility where c</w:t>
      </w:r>
      <w:r w:rsidR="00D437BF" w:rsidRPr="00A405B0">
        <w:t>ompostable material</w:t>
      </w:r>
      <w:r w:rsidRPr="00A405B0">
        <w:t xml:space="preserve"> will be accepted </w:t>
      </w:r>
      <w:r w:rsidR="009B1FD1" w:rsidRPr="00A405B0">
        <w:t xml:space="preserve">and </w:t>
      </w:r>
      <w:r w:rsidRPr="00A405B0">
        <w:t>current NYSDEC permit</w:t>
      </w:r>
      <w:r w:rsidR="009B1FD1" w:rsidRPr="00A405B0">
        <w:t>.</w:t>
      </w:r>
    </w:p>
    <w:p w14:paraId="63A9FE2C" w14:textId="26AD8246" w:rsidR="003E1A66" w:rsidRPr="00A405B0" w:rsidRDefault="009B1FD1" w:rsidP="000856F6">
      <w:pPr>
        <w:pStyle w:val="PR2"/>
        <w:rPr>
          <w:szCs w:val="24"/>
        </w:rPr>
      </w:pPr>
      <w:r w:rsidRPr="00A405B0">
        <w:t xml:space="preserve">Composting: Provide a description of the proposed means of ensuring compostable material remains uncontaminated during construction and transportation. </w:t>
      </w:r>
      <w:r w:rsidRPr="00A405B0">
        <w:rPr>
          <w:szCs w:val="24"/>
        </w:rPr>
        <w:t xml:space="preserve"> </w:t>
      </w:r>
    </w:p>
    <w:p w14:paraId="5EE33BED" w14:textId="5D0D289E" w:rsidR="003F78AE" w:rsidRPr="00A405B0" w:rsidRDefault="003F78AE" w:rsidP="000856F6">
      <w:pPr>
        <w:pStyle w:val="PR2"/>
      </w:pPr>
      <w:r w:rsidRPr="00A405B0">
        <w:rPr>
          <w:szCs w:val="24"/>
        </w:rPr>
        <w:t xml:space="preserve">Packaging Waste:  Provide an estimate of packaging materials </w:t>
      </w:r>
      <w:r w:rsidR="009B1FD1" w:rsidRPr="00A405B0">
        <w:rPr>
          <w:szCs w:val="24"/>
        </w:rPr>
        <w:t>generated and</w:t>
      </w:r>
      <w:r w:rsidRPr="00A405B0">
        <w:rPr>
          <w:szCs w:val="24"/>
        </w:rPr>
        <w:t xml:space="preserve"> note whether suppliers will eliminate or take back packaging.</w:t>
      </w:r>
      <w:r w:rsidR="003D56D9" w:rsidRPr="00A405B0">
        <w:rPr>
          <w:szCs w:val="24"/>
        </w:rPr>
        <w:t xml:space="preserve"> Packaging material may include, but is not limited to</w:t>
      </w:r>
      <w:r w:rsidR="00293017" w:rsidRPr="00A405B0">
        <w:rPr>
          <w:szCs w:val="24"/>
        </w:rPr>
        <w:t>:</w:t>
      </w:r>
    </w:p>
    <w:p w14:paraId="4E7EDE2B" w14:textId="73FDD727" w:rsidR="003D56D9" w:rsidRPr="00A405B0" w:rsidRDefault="003D56D9" w:rsidP="000856F6">
      <w:pPr>
        <w:pStyle w:val="PR3"/>
      </w:pPr>
      <w:r w:rsidRPr="00A405B0">
        <w:t>Paper</w:t>
      </w:r>
    </w:p>
    <w:p w14:paraId="741E071D" w14:textId="1226C45F" w:rsidR="003D56D9" w:rsidRPr="00A405B0" w:rsidRDefault="003D56D9" w:rsidP="000856F6">
      <w:pPr>
        <w:pStyle w:val="PR3"/>
      </w:pPr>
      <w:r w:rsidRPr="00A405B0">
        <w:t>Cardboard</w:t>
      </w:r>
    </w:p>
    <w:p w14:paraId="3F03C82A" w14:textId="70A1EC84" w:rsidR="003D56D9" w:rsidRPr="00A405B0" w:rsidRDefault="003D56D9" w:rsidP="000856F6">
      <w:pPr>
        <w:pStyle w:val="PR3"/>
      </w:pPr>
      <w:r w:rsidRPr="00A405B0">
        <w:t>Boxes</w:t>
      </w:r>
    </w:p>
    <w:p w14:paraId="0F22CB01" w14:textId="2DFD13AB" w:rsidR="003D56D9" w:rsidRPr="00A405B0" w:rsidRDefault="003D56D9" w:rsidP="000856F6">
      <w:pPr>
        <w:pStyle w:val="PR3"/>
      </w:pPr>
      <w:r w:rsidRPr="00A405B0">
        <w:t>Plastic sheet and film</w:t>
      </w:r>
    </w:p>
    <w:p w14:paraId="44D28D60" w14:textId="74EF1FE9" w:rsidR="003D56D9" w:rsidRPr="00A405B0" w:rsidRDefault="003D56D9" w:rsidP="000856F6">
      <w:pPr>
        <w:pStyle w:val="PR3"/>
      </w:pPr>
      <w:r w:rsidRPr="00A405B0">
        <w:t>Polystyrene packaging</w:t>
      </w:r>
    </w:p>
    <w:p w14:paraId="5C867590" w14:textId="39F5A778" w:rsidR="003D56D9" w:rsidRPr="00A405B0" w:rsidRDefault="003D56D9" w:rsidP="000856F6">
      <w:pPr>
        <w:pStyle w:val="PR3"/>
      </w:pPr>
      <w:r w:rsidRPr="00A405B0">
        <w:t>Wood crates</w:t>
      </w:r>
    </w:p>
    <w:p w14:paraId="2D58FF6A" w14:textId="4FD5D26C" w:rsidR="003D56D9" w:rsidRPr="00A405B0" w:rsidRDefault="003D56D9" w:rsidP="000856F6">
      <w:pPr>
        <w:pStyle w:val="PR3"/>
      </w:pPr>
      <w:r w:rsidRPr="00A405B0">
        <w:t>Wood pallets</w:t>
      </w:r>
    </w:p>
    <w:p w14:paraId="4A4B40C7" w14:textId="4A8EDBAE" w:rsidR="003D56D9" w:rsidRPr="00A405B0" w:rsidRDefault="003D56D9" w:rsidP="000856F6">
      <w:pPr>
        <w:pStyle w:val="PR3"/>
      </w:pPr>
      <w:r w:rsidRPr="00A405B0">
        <w:t>Plastic pails</w:t>
      </w:r>
    </w:p>
    <w:p w14:paraId="4400DFC5" w14:textId="24C14FB9" w:rsidR="00355FE6" w:rsidRPr="00A405B0" w:rsidRDefault="00355FE6" w:rsidP="000856F6">
      <w:pPr>
        <w:pStyle w:val="PR2"/>
      </w:pPr>
      <w:r w:rsidRPr="00A405B0">
        <w:rPr>
          <w:iCs/>
        </w:rPr>
        <w:t>Landfill Information</w:t>
      </w:r>
      <w:r w:rsidRPr="00A405B0">
        <w:t>:  Provide the name and address of the landfill(s) where trash will be disposed of</w:t>
      </w:r>
      <w:r w:rsidR="009B1FD1" w:rsidRPr="00A405B0">
        <w:t xml:space="preserve"> and</w:t>
      </w:r>
      <w:r w:rsidRPr="00A405B0">
        <w:t xml:space="preserve"> current operating permit</w:t>
      </w:r>
      <w:r w:rsidR="009B1FD1" w:rsidRPr="00A405B0">
        <w:t>.</w:t>
      </w:r>
    </w:p>
    <w:p w14:paraId="70955B5C" w14:textId="0259304E" w:rsidR="000274D9" w:rsidRPr="00A405B0" w:rsidRDefault="003F78AE" w:rsidP="000856F6">
      <w:pPr>
        <w:pStyle w:val="PR2"/>
        <w:rPr>
          <w:iCs/>
        </w:rPr>
      </w:pPr>
      <w:r w:rsidRPr="00A405B0">
        <w:rPr>
          <w:iCs/>
        </w:rPr>
        <w:t xml:space="preserve">Recycling facilities:  Provide the name </w:t>
      </w:r>
      <w:r w:rsidR="000274D9" w:rsidRPr="00A405B0">
        <w:rPr>
          <w:iCs/>
        </w:rPr>
        <w:t xml:space="preserve">and address </w:t>
      </w:r>
      <w:r w:rsidRPr="00A405B0">
        <w:rPr>
          <w:iCs/>
        </w:rPr>
        <w:t xml:space="preserve">of the recycling facilities(s) where materials will be sent for recycling, </w:t>
      </w:r>
      <w:r w:rsidR="000274D9" w:rsidRPr="00A405B0">
        <w:rPr>
          <w:iCs/>
        </w:rPr>
        <w:t xml:space="preserve">current </w:t>
      </w:r>
      <w:r w:rsidR="00B27970" w:rsidRPr="00A405B0">
        <w:rPr>
          <w:iCs/>
        </w:rPr>
        <w:t xml:space="preserve">operating </w:t>
      </w:r>
      <w:r w:rsidR="000274D9" w:rsidRPr="00A405B0">
        <w:rPr>
          <w:iCs/>
        </w:rPr>
        <w:t xml:space="preserve">permit, </w:t>
      </w:r>
      <w:r w:rsidR="009B1FD1" w:rsidRPr="00A405B0">
        <w:rPr>
          <w:iCs/>
        </w:rPr>
        <w:t xml:space="preserve">and </w:t>
      </w:r>
      <w:r w:rsidR="00D437BF" w:rsidRPr="00A405B0">
        <w:rPr>
          <w:iCs/>
        </w:rPr>
        <w:t xml:space="preserve">description of </w:t>
      </w:r>
      <w:r w:rsidRPr="00A405B0">
        <w:rPr>
          <w:iCs/>
        </w:rPr>
        <w:t>how it will be recycled</w:t>
      </w:r>
      <w:r w:rsidR="009B1FD1" w:rsidRPr="00A405B0">
        <w:rPr>
          <w:iCs/>
        </w:rPr>
        <w:t>.</w:t>
      </w:r>
    </w:p>
    <w:p w14:paraId="7A82B6CE" w14:textId="0F81A326" w:rsidR="00A83882" w:rsidRPr="00A405B0" w:rsidRDefault="002E651F" w:rsidP="000856F6">
      <w:pPr>
        <w:pStyle w:val="PR2"/>
        <w:rPr>
          <w:iCs/>
        </w:rPr>
      </w:pPr>
      <w:r w:rsidRPr="00A405B0">
        <w:rPr>
          <w:iCs/>
        </w:rPr>
        <w:t>Universal Waste</w:t>
      </w:r>
      <w:r w:rsidR="00DE35DD" w:rsidRPr="00A405B0">
        <w:rPr>
          <w:iCs/>
        </w:rPr>
        <w:t xml:space="preserve"> Facility</w:t>
      </w:r>
      <w:r w:rsidR="00A83882" w:rsidRPr="00A405B0">
        <w:rPr>
          <w:iCs/>
        </w:rPr>
        <w:t>:</w:t>
      </w:r>
      <w:r w:rsidRPr="00A405B0">
        <w:rPr>
          <w:iCs/>
        </w:rPr>
        <w:t xml:space="preserve"> Provide the name and address of the facility where universal waste will be disposed of</w:t>
      </w:r>
      <w:r w:rsidR="00293017" w:rsidRPr="00A405B0">
        <w:rPr>
          <w:iCs/>
        </w:rPr>
        <w:t xml:space="preserve"> and </w:t>
      </w:r>
      <w:r w:rsidRPr="00A405B0">
        <w:rPr>
          <w:iCs/>
        </w:rPr>
        <w:t>current NYSDEC permit</w:t>
      </w:r>
      <w:r w:rsidR="00293017" w:rsidRPr="00A405B0">
        <w:rPr>
          <w:iCs/>
        </w:rPr>
        <w:t xml:space="preserve">. </w:t>
      </w:r>
    </w:p>
    <w:p w14:paraId="03ABF493" w14:textId="2C657680" w:rsidR="00CE4802" w:rsidRPr="00A405B0" w:rsidRDefault="000F66EE" w:rsidP="000856F6">
      <w:pPr>
        <w:pStyle w:val="PR2"/>
        <w:rPr>
          <w:iCs/>
        </w:rPr>
      </w:pPr>
      <w:r w:rsidRPr="00A405B0">
        <w:rPr>
          <w:iCs/>
        </w:rPr>
        <w:t>Refrigerant</w:t>
      </w:r>
      <w:r w:rsidR="00CE4802" w:rsidRPr="00A405B0">
        <w:rPr>
          <w:iCs/>
        </w:rPr>
        <w:t xml:space="preserve"> Recovery Technician Qualifications: The technician shall be </w:t>
      </w:r>
      <w:r w:rsidR="00CE4802" w:rsidRPr="00A405B0">
        <w:rPr>
          <w:b/>
          <w:bCs/>
          <w:iCs/>
        </w:rPr>
        <w:t>[Type I] [Type II] [Type III] [Universal]</w:t>
      </w:r>
      <w:r w:rsidR="00CE4802" w:rsidRPr="00A405B0">
        <w:rPr>
          <w:iCs/>
        </w:rPr>
        <w:t xml:space="preserve"> certified by EPA approved certification program.</w:t>
      </w:r>
    </w:p>
    <w:p w14:paraId="76D26911" w14:textId="7F0198EC" w:rsidR="00CE4802" w:rsidRPr="00A405B0" w:rsidRDefault="00CE4802" w:rsidP="000856F6">
      <w:pPr>
        <w:pStyle w:val="PR3"/>
      </w:pPr>
      <w:r w:rsidRPr="00A405B0">
        <w:t>Type I - For servicing small appliances</w:t>
      </w:r>
    </w:p>
    <w:p w14:paraId="01159DD3" w14:textId="066D1341" w:rsidR="000F66EE" w:rsidRPr="00A405B0" w:rsidRDefault="00CE4802" w:rsidP="000856F6">
      <w:pPr>
        <w:pStyle w:val="PR3"/>
      </w:pPr>
      <w:r w:rsidRPr="00A405B0">
        <w:t>Type II</w:t>
      </w:r>
      <w:r w:rsidRPr="00A405B0">
        <w:tab/>
        <w:t>- For servicing or disposing of high- or very high-pressure appliances, except small appliances and MVACs</w:t>
      </w:r>
    </w:p>
    <w:p w14:paraId="355469D1" w14:textId="10AE2AF0" w:rsidR="00CE4802" w:rsidRPr="00A405B0" w:rsidRDefault="00CE4802" w:rsidP="000856F6">
      <w:pPr>
        <w:pStyle w:val="PR3"/>
      </w:pPr>
      <w:r w:rsidRPr="00A405B0">
        <w:t>Type III - For servicing or disposing of low-pressure appliances</w:t>
      </w:r>
    </w:p>
    <w:p w14:paraId="026C3951" w14:textId="5979204F" w:rsidR="00CE4802" w:rsidRPr="00A405B0" w:rsidRDefault="00CE4802" w:rsidP="000856F6">
      <w:pPr>
        <w:pStyle w:val="PR3"/>
      </w:pPr>
      <w:r w:rsidRPr="00A405B0">
        <w:t>Universal - For servicing all types of equipment</w:t>
      </w:r>
    </w:p>
    <w:p w14:paraId="0CDF94DC" w14:textId="2BB9BB5F" w:rsidR="00A83882" w:rsidRPr="00A405B0" w:rsidRDefault="00A83882" w:rsidP="000856F6">
      <w:pPr>
        <w:pStyle w:val="PR2"/>
      </w:pPr>
      <w:r w:rsidRPr="00A405B0">
        <w:t>Waste Transporter: Provide name and address of proposed waste transporters and appliable NYSDEC registration and/or permits.</w:t>
      </w:r>
    </w:p>
    <w:p w14:paraId="7B2A71AE" w14:textId="722F1E54" w:rsidR="00D437BF" w:rsidRPr="00A405B0" w:rsidRDefault="00D437BF" w:rsidP="000856F6">
      <w:pPr>
        <w:pStyle w:val="PR2"/>
      </w:pPr>
      <w:r w:rsidRPr="00A405B0">
        <w:t>Re-Used materials/Equipment:  Materials or equipment to be removed from the site or turned over to the State which are classified as recycled materials and shall be documented.  Documentation shall include the materials turned over, weight or quantity of materials/equipment and a letter on company letterhead indicating the intended use of items.</w:t>
      </w:r>
    </w:p>
    <w:p w14:paraId="59DA752C" w14:textId="129A280F" w:rsidR="003F78AE" w:rsidRPr="00A405B0" w:rsidRDefault="003F78AE" w:rsidP="000856F6">
      <w:pPr>
        <w:pStyle w:val="PR2"/>
      </w:pPr>
      <w:r w:rsidRPr="00A405B0">
        <w:t>Additional Information:  Include any additional information deemed relevant to describe the scope and intent of the CWM Plan to the Director’s Representative.</w:t>
      </w:r>
    </w:p>
    <w:p w14:paraId="2CCDFBAB" w14:textId="6A918277" w:rsidR="003F78AE" w:rsidRPr="00A405B0" w:rsidRDefault="003F78AE" w:rsidP="000856F6">
      <w:pPr>
        <w:pStyle w:val="PR2"/>
        <w:rPr>
          <w:szCs w:val="22"/>
        </w:rPr>
      </w:pPr>
      <w:r w:rsidRPr="00A405B0">
        <w:rPr>
          <w:szCs w:val="22"/>
        </w:rPr>
        <w:t xml:space="preserve">Subcontractor Requirements: </w:t>
      </w:r>
      <w:r w:rsidR="003D12B0" w:rsidRPr="00A405B0">
        <w:rPr>
          <w:szCs w:val="22"/>
        </w:rPr>
        <w:t>CWM a</w:t>
      </w:r>
      <w:r w:rsidRPr="00A405B0">
        <w:rPr>
          <w:szCs w:val="22"/>
        </w:rPr>
        <w:t>nd recycling requirements shall be incorporated into all Subcontractor’s contracts.</w:t>
      </w:r>
    </w:p>
    <w:p w14:paraId="2EAFCAA4" w14:textId="753F8363" w:rsidR="00734E8F" w:rsidRPr="00A405B0" w:rsidRDefault="00734E8F" w:rsidP="000856F6">
      <w:pPr>
        <w:pStyle w:val="ART"/>
      </w:pPr>
      <w:r w:rsidRPr="00A405B0">
        <w:t>SUBMITTALS</w:t>
      </w:r>
    </w:p>
    <w:p w14:paraId="2B309760" w14:textId="4460C99D" w:rsidR="003F78AE" w:rsidRPr="00A405B0" w:rsidRDefault="003F78AE" w:rsidP="000856F6">
      <w:pPr>
        <w:pStyle w:val="PR1"/>
        <w:rPr>
          <w:bCs/>
        </w:rPr>
      </w:pPr>
      <w:r w:rsidRPr="00A405B0">
        <w:t>Submittal Requirements:</w:t>
      </w:r>
    </w:p>
    <w:p w14:paraId="022BF733" w14:textId="502367E6" w:rsidR="00734E8F" w:rsidRPr="00A405B0" w:rsidRDefault="00734E8F" w:rsidP="000856F6">
      <w:pPr>
        <w:pStyle w:val="PR2"/>
      </w:pPr>
      <w:r w:rsidRPr="00A405B0">
        <w:t xml:space="preserve">A copy of the Construction Waste Management </w:t>
      </w:r>
      <w:r w:rsidR="00D437BF" w:rsidRPr="00A405B0">
        <w:t xml:space="preserve">(CWM) </w:t>
      </w:r>
      <w:r w:rsidRPr="00A405B0">
        <w:t xml:space="preserve">Plan, as defined in the PERFORMANCE REQUIREMENTS </w:t>
      </w:r>
      <w:r w:rsidR="003F78AE" w:rsidRPr="00A405B0">
        <w:t>Article above</w:t>
      </w:r>
      <w:r w:rsidRPr="00A405B0">
        <w:t>.</w:t>
      </w:r>
    </w:p>
    <w:p w14:paraId="6BB71147" w14:textId="676314CB" w:rsidR="00B80F05" w:rsidRPr="00A405B0" w:rsidRDefault="00513114" w:rsidP="000856F6">
      <w:pPr>
        <w:pStyle w:val="PR2"/>
      </w:pPr>
      <w:bookmarkStart w:id="1" w:name="_Hlk136610100"/>
      <w:r w:rsidRPr="00A405B0">
        <w:t>Contractors</w:t>
      </w:r>
      <w:r w:rsidR="00B80F05" w:rsidRPr="00A405B0">
        <w:t xml:space="preserve"> shall submit </w:t>
      </w:r>
      <w:r w:rsidR="006A3063" w:rsidRPr="00A405B0">
        <w:t>monthly</w:t>
      </w:r>
      <w:r w:rsidR="007D5743" w:rsidRPr="00A405B0">
        <w:t xml:space="preserve"> </w:t>
      </w:r>
      <w:r w:rsidR="00D437BF" w:rsidRPr="00A405B0">
        <w:t>CWM</w:t>
      </w:r>
      <w:r w:rsidR="002E38C3" w:rsidRPr="00A405B0">
        <w:t xml:space="preserve"> Report</w:t>
      </w:r>
      <w:r w:rsidR="007D5743" w:rsidRPr="00A405B0">
        <w:t>s</w:t>
      </w:r>
      <w:r w:rsidR="00B80F05" w:rsidRPr="00A405B0">
        <w:t xml:space="preserve">. This submission shall include </w:t>
      </w:r>
      <w:r w:rsidR="002E38C3" w:rsidRPr="00A405B0">
        <w:t xml:space="preserve">explanation of actual waste management compared to </w:t>
      </w:r>
      <w:r w:rsidR="00355FE6" w:rsidRPr="00A405B0">
        <w:t xml:space="preserve">the </w:t>
      </w:r>
      <w:r w:rsidR="00D437BF" w:rsidRPr="00A405B0">
        <w:t>CWM</w:t>
      </w:r>
      <w:r w:rsidR="00355FE6" w:rsidRPr="00A405B0">
        <w:t xml:space="preserve"> Plan, </w:t>
      </w:r>
      <w:r w:rsidR="00B80F05" w:rsidRPr="00A405B0">
        <w:t xml:space="preserve">waste receipts </w:t>
      </w:r>
      <w:r w:rsidR="00753E2F" w:rsidRPr="00A405B0">
        <w:t xml:space="preserve">and a completed </w:t>
      </w:r>
      <w:r w:rsidR="003E1A66" w:rsidRPr="00A405B0">
        <w:t>C</w:t>
      </w:r>
      <w:r w:rsidR="00D437BF" w:rsidRPr="00A405B0">
        <w:t>WM Reporting</w:t>
      </w:r>
      <w:r w:rsidR="00753E2F" w:rsidRPr="00A405B0">
        <w:t xml:space="preserve"> Form</w:t>
      </w:r>
      <w:r w:rsidR="00177C5C" w:rsidRPr="00A405B0">
        <w:t xml:space="preserve"> (sample included at the end of this Section identified as Exhibit “A”).</w:t>
      </w:r>
    </w:p>
    <w:bookmarkEnd w:id="1"/>
    <w:p w14:paraId="691EC203" w14:textId="2A2E518A" w:rsidR="00734E8F" w:rsidRPr="00A405B0" w:rsidRDefault="00734E8F" w:rsidP="000856F6">
      <w:pPr>
        <w:pStyle w:val="PR2"/>
        <w:rPr>
          <w:iCs/>
        </w:rPr>
      </w:pPr>
      <w:r w:rsidRPr="00A405B0">
        <w:rPr>
          <w:iCs/>
        </w:rPr>
        <w:t>Calculations and supporting documentation to demonstrate</w:t>
      </w:r>
      <w:r w:rsidR="00355FE6" w:rsidRPr="00A405B0">
        <w:rPr>
          <w:iCs/>
        </w:rPr>
        <w:t xml:space="preserve"> disposal, </w:t>
      </w:r>
      <w:r w:rsidRPr="00A405B0">
        <w:rPr>
          <w:iCs/>
        </w:rPr>
        <w:t>recycling</w:t>
      </w:r>
      <w:r w:rsidR="00355FE6" w:rsidRPr="00A405B0">
        <w:rPr>
          <w:iCs/>
        </w:rPr>
        <w:t>, an</w:t>
      </w:r>
      <w:r w:rsidR="00D437BF" w:rsidRPr="00A405B0">
        <w:rPr>
          <w:iCs/>
        </w:rPr>
        <w:t>d</w:t>
      </w:r>
      <w:r w:rsidR="00355FE6" w:rsidRPr="00A405B0">
        <w:rPr>
          <w:iCs/>
        </w:rPr>
        <w:t xml:space="preserve">/or salvage </w:t>
      </w:r>
      <w:r w:rsidRPr="00A405B0">
        <w:rPr>
          <w:iCs/>
        </w:rPr>
        <w:t xml:space="preserve">rates meeting the </w:t>
      </w:r>
      <w:r w:rsidRPr="00A405B0">
        <w:t xml:space="preserve">requirements </w:t>
      </w:r>
      <w:r w:rsidR="003F78AE" w:rsidRPr="00A405B0">
        <w:t>of the</w:t>
      </w:r>
      <w:r w:rsidRPr="00A405B0">
        <w:t xml:space="preserve"> C</w:t>
      </w:r>
      <w:r w:rsidR="00D437BF" w:rsidRPr="00A405B0">
        <w:t xml:space="preserve">WM </w:t>
      </w:r>
      <w:r w:rsidRPr="00A405B0">
        <w:rPr>
          <w:iCs/>
        </w:rPr>
        <w:t>Plan.</w:t>
      </w:r>
      <w:r w:rsidR="003F78AE" w:rsidRPr="00A405B0">
        <w:rPr>
          <w:iCs/>
        </w:rPr>
        <w:t xml:space="preserve"> </w:t>
      </w:r>
      <w:r w:rsidRPr="00A405B0">
        <w:rPr>
          <w:iCs/>
        </w:rPr>
        <w:t xml:space="preserve"> The process for recording and assembling documentation shall be as follows:</w:t>
      </w:r>
    </w:p>
    <w:p w14:paraId="5C05C92D" w14:textId="4DFAD3DA" w:rsidR="00734E8F" w:rsidRPr="00A405B0" w:rsidRDefault="00734E8F" w:rsidP="000856F6">
      <w:pPr>
        <w:pStyle w:val="PR3"/>
      </w:pPr>
      <w:r w:rsidRPr="00A405B0">
        <w:t xml:space="preserve">Record and document the </w:t>
      </w:r>
      <w:r w:rsidR="00177C5C" w:rsidRPr="00A405B0">
        <w:t>quantity</w:t>
      </w:r>
      <w:r w:rsidRPr="00A405B0">
        <w:t xml:space="preserve"> of all demolition and construction waste materials sent to the landfill.</w:t>
      </w:r>
      <w:r w:rsidR="003F78AE" w:rsidRPr="00A405B0">
        <w:t xml:space="preserve"> </w:t>
      </w:r>
      <w:r w:rsidRPr="00A405B0">
        <w:t xml:space="preserve">The </w:t>
      </w:r>
      <w:r w:rsidR="00177C5C" w:rsidRPr="00A405B0">
        <w:t>final</w:t>
      </w:r>
      <w:r w:rsidRPr="00A405B0">
        <w:t xml:space="preserve"> reporting form shall specify:</w:t>
      </w:r>
    </w:p>
    <w:p w14:paraId="26CF7455" w14:textId="13EEE5B5" w:rsidR="00B75674" w:rsidRPr="00A405B0" w:rsidRDefault="00B75674" w:rsidP="000856F6">
      <w:pPr>
        <w:pStyle w:val="PR4"/>
      </w:pPr>
      <w:r w:rsidRPr="00A405B0">
        <w:t xml:space="preserve">The type of waste </w:t>
      </w:r>
      <w:r w:rsidR="00BF40BE" w:rsidRPr="00A405B0">
        <w:t>disposed of.</w:t>
      </w:r>
    </w:p>
    <w:p w14:paraId="036B734F" w14:textId="44B2A3E3" w:rsidR="00177C5C" w:rsidRPr="00A405B0" w:rsidRDefault="00B75674" w:rsidP="000856F6">
      <w:pPr>
        <w:pStyle w:val="PR4"/>
      </w:pPr>
      <w:r w:rsidRPr="00A405B0">
        <w:t xml:space="preserve">The </w:t>
      </w:r>
      <w:r w:rsidR="00BF40BE" w:rsidRPr="00A405B0">
        <w:t xml:space="preserve">total </w:t>
      </w:r>
      <w:r w:rsidR="00177C5C" w:rsidRPr="00A405B0">
        <w:t xml:space="preserve">quantity </w:t>
      </w:r>
      <w:r w:rsidRPr="00A405B0">
        <w:t>of the waste</w:t>
      </w:r>
      <w:r w:rsidR="00D437BF" w:rsidRPr="00A405B0">
        <w:t xml:space="preserve"> disposed of</w:t>
      </w:r>
      <w:r w:rsidR="00BF40BE" w:rsidRPr="00A405B0">
        <w:t>.</w:t>
      </w:r>
      <w:r w:rsidRPr="00A405B0">
        <w:t xml:space="preserve"> </w:t>
      </w:r>
    </w:p>
    <w:p w14:paraId="0B9C7A56" w14:textId="5FE8804A" w:rsidR="00B75674" w:rsidRPr="00A405B0" w:rsidRDefault="00BF40BE" w:rsidP="000856F6">
      <w:pPr>
        <w:pStyle w:val="PR4"/>
      </w:pPr>
      <w:r w:rsidRPr="00A405B0">
        <w:rPr>
          <w:snapToGrid w:val="0"/>
        </w:rPr>
        <w:t>P</w:t>
      </w:r>
      <w:r w:rsidR="00B87026" w:rsidRPr="00A405B0">
        <w:rPr>
          <w:snapToGrid w:val="0"/>
        </w:rPr>
        <w:t xml:space="preserve">rovide the name </w:t>
      </w:r>
      <w:r w:rsidR="00243D35" w:rsidRPr="00A405B0">
        <w:rPr>
          <w:snapToGrid w:val="0"/>
        </w:rPr>
        <w:t xml:space="preserve">and permit </w:t>
      </w:r>
      <w:r w:rsidR="00B87026" w:rsidRPr="00A405B0">
        <w:rPr>
          <w:snapToGrid w:val="0"/>
        </w:rPr>
        <w:t xml:space="preserve">of the landfill that </w:t>
      </w:r>
      <w:r w:rsidR="00177C5C" w:rsidRPr="00A405B0">
        <w:rPr>
          <w:snapToGrid w:val="0"/>
        </w:rPr>
        <w:t>accepted</w:t>
      </w:r>
      <w:r w:rsidR="00B87026" w:rsidRPr="00A405B0">
        <w:rPr>
          <w:snapToGrid w:val="0"/>
        </w:rPr>
        <w:t xml:space="preserve"> the materials.  Receipts or other proof of facility reception of materials is required.</w:t>
      </w:r>
    </w:p>
    <w:p w14:paraId="0D0DEA72" w14:textId="0C0FC034" w:rsidR="00734E8F" w:rsidRPr="00A405B0" w:rsidRDefault="00734E8F" w:rsidP="000856F6">
      <w:pPr>
        <w:pStyle w:val="PR3"/>
      </w:pPr>
      <w:r w:rsidRPr="00A405B0">
        <w:t xml:space="preserve">Record and document the total </w:t>
      </w:r>
      <w:r w:rsidR="00177C5C" w:rsidRPr="00A405B0">
        <w:t>quantity</w:t>
      </w:r>
      <w:r w:rsidRPr="00A405B0">
        <w:t xml:space="preserve"> of all demolition and construction waste materials </w:t>
      </w:r>
      <w:r w:rsidR="00817FE1" w:rsidRPr="00A405B0">
        <w:t>reused on-site, reused off-site</w:t>
      </w:r>
      <w:r w:rsidR="000F66EE" w:rsidRPr="00A405B0">
        <w:t xml:space="preserve">, recycled, or otherwise </w:t>
      </w:r>
      <w:r w:rsidRPr="00A405B0">
        <w:t xml:space="preserve">salvaged. The </w:t>
      </w:r>
      <w:r w:rsidR="00177C5C" w:rsidRPr="00A405B0">
        <w:t>final</w:t>
      </w:r>
      <w:r w:rsidRPr="00A405B0">
        <w:t xml:space="preserve"> reporting form shall specify:</w:t>
      </w:r>
    </w:p>
    <w:p w14:paraId="30C5BBDC" w14:textId="587D89DE" w:rsidR="00B87026" w:rsidRPr="00A405B0" w:rsidRDefault="00B87026" w:rsidP="000856F6">
      <w:pPr>
        <w:pStyle w:val="PR4"/>
      </w:pPr>
      <w:r w:rsidRPr="00A405B0">
        <w:t xml:space="preserve">The type of </w:t>
      </w:r>
      <w:r w:rsidR="00BF40BE" w:rsidRPr="00A405B0">
        <w:t xml:space="preserve">reused, </w:t>
      </w:r>
      <w:r w:rsidR="002366ED" w:rsidRPr="00A405B0">
        <w:t>recycled,</w:t>
      </w:r>
      <w:r w:rsidRPr="00A405B0">
        <w:t xml:space="preserve"> or salvaged material</w:t>
      </w:r>
      <w:r w:rsidR="00BF40BE" w:rsidRPr="00A405B0">
        <w:t>.</w:t>
      </w:r>
      <w:r w:rsidRPr="00A405B0">
        <w:t xml:space="preserve"> </w:t>
      </w:r>
    </w:p>
    <w:p w14:paraId="2CC4AE7B" w14:textId="33C1FBCE" w:rsidR="00B87026" w:rsidRPr="00A405B0" w:rsidRDefault="00B87026" w:rsidP="000856F6">
      <w:pPr>
        <w:pStyle w:val="PR4"/>
      </w:pPr>
      <w:r w:rsidRPr="00A405B0">
        <w:t xml:space="preserve">he </w:t>
      </w:r>
      <w:r w:rsidR="00177C5C" w:rsidRPr="00A405B0">
        <w:t>quantity</w:t>
      </w:r>
      <w:r w:rsidR="00BF40BE" w:rsidRPr="00A405B0">
        <w:t xml:space="preserve"> </w:t>
      </w:r>
      <w:r w:rsidRPr="00A405B0">
        <w:t xml:space="preserve">of the </w:t>
      </w:r>
      <w:r w:rsidR="00BF40BE" w:rsidRPr="00A405B0">
        <w:t xml:space="preserve">reused, </w:t>
      </w:r>
      <w:r w:rsidR="002366ED" w:rsidRPr="00A405B0">
        <w:t>recycled,</w:t>
      </w:r>
      <w:r w:rsidRPr="00A405B0">
        <w:t xml:space="preserve"> or salvaged material</w:t>
      </w:r>
      <w:r w:rsidR="00BF40BE" w:rsidRPr="00A405B0">
        <w:t>.</w:t>
      </w:r>
    </w:p>
    <w:p w14:paraId="10666A12" w14:textId="169C6205" w:rsidR="00B87026" w:rsidRPr="00A405B0" w:rsidRDefault="00BF40BE" w:rsidP="000856F6">
      <w:pPr>
        <w:pStyle w:val="PR4"/>
        <w:rPr>
          <w:iCs/>
          <w:snapToGrid w:val="0"/>
        </w:rPr>
      </w:pPr>
      <w:r w:rsidRPr="00A405B0">
        <w:rPr>
          <w:iCs/>
          <w:snapToGrid w:val="0"/>
        </w:rPr>
        <w:t>P</w:t>
      </w:r>
      <w:r w:rsidR="00B87026" w:rsidRPr="00A405B0">
        <w:rPr>
          <w:iCs/>
          <w:snapToGrid w:val="0"/>
        </w:rPr>
        <w:t xml:space="preserve">rovide the name </w:t>
      </w:r>
      <w:r w:rsidR="00243D35" w:rsidRPr="00A405B0">
        <w:rPr>
          <w:iCs/>
          <w:snapToGrid w:val="0"/>
        </w:rPr>
        <w:t xml:space="preserve">and permit </w:t>
      </w:r>
      <w:r w:rsidR="00B87026" w:rsidRPr="00A405B0">
        <w:rPr>
          <w:iCs/>
          <w:snapToGrid w:val="0"/>
        </w:rPr>
        <w:t xml:space="preserve">of the receiving facilities/companies that </w:t>
      </w:r>
      <w:r w:rsidR="00E86445" w:rsidRPr="00A405B0">
        <w:rPr>
          <w:iCs/>
          <w:snapToGrid w:val="0"/>
        </w:rPr>
        <w:t>purchased or accepted</w:t>
      </w:r>
      <w:r w:rsidR="00B87026" w:rsidRPr="00A405B0">
        <w:rPr>
          <w:iCs/>
          <w:snapToGrid w:val="0"/>
        </w:rPr>
        <w:t xml:space="preserve"> the </w:t>
      </w:r>
      <w:r w:rsidRPr="00A405B0">
        <w:rPr>
          <w:iCs/>
          <w:snapToGrid w:val="0"/>
        </w:rPr>
        <w:t xml:space="preserve">reused, </w:t>
      </w:r>
      <w:r w:rsidR="002366ED" w:rsidRPr="00A405B0">
        <w:rPr>
          <w:iCs/>
          <w:snapToGrid w:val="0"/>
        </w:rPr>
        <w:t>recycled,</w:t>
      </w:r>
      <w:r w:rsidR="00B87026" w:rsidRPr="00A405B0">
        <w:rPr>
          <w:iCs/>
          <w:snapToGrid w:val="0"/>
        </w:rPr>
        <w:t xml:space="preserve"> or salvaged materials. </w:t>
      </w:r>
      <w:r w:rsidR="00CC03D2" w:rsidRPr="00A405B0">
        <w:rPr>
          <w:iCs/>
          <w:snapToGrid w:val="0"/>
        </w:rPr>
        <w:t xml:space="preserve"> </w:t>
      </w:r>
      <w:r w:rsidR="00B87026" w:rsidRPr="00A405B0">
        <w:rPr>
          <w:iCs/>
          <w:snapToGrid w:val="0"/>
        </w:rPr>
        <w:t>Receipts or other proof of facility reception of materials is required.</w:t>
      </w:r>
    </w:p>
    <w:p w14:paraId="43FFEFA8" w14:textId="458B15BD" w:rsidR="00CC03D2" w:rsidRPr="00A405B0" w:rsidRDefault="00CC03D2" w:rsidP="000856F6">
      <w:pPr>
        <w:pStyle w:val="PR4"/>
        <w:rPr>
          <w:snapToGrid w:val="0"/>
        </w:rPr>
      </w:pPr>
      <w:r w:rsidRPr="00A405B0">
        <w:rPr>
          <w:snapToGrid w:val="0"/>
        </w:rPr>
        <w:t xml:space="preserve">For materials separated for recycling off-site, establish a method for tracking the </w:t>
      </w:r>
      <w:r w:rsidR="00E86445" w:rsidRPr="00A405B0">
        <w:rPr>
          <w:snapToGrid w:val="0"/>
        </w:rPr>
        <w:t>quantity</w:t>
      </w:r>
      <w:r w:rsidRPr="00A405B0">
        <w:rPr>
          <w:snapToGrid w:val="0"/>
        </w:rPr>
        <w:t xml:space="preserve"> of the recycled material.  The method shall be included in the CWM Plan for the Director’s Representative review and approval.</w:t>
      </w:r>
    </w:p>
    <w:p w14:paraId="4C99E5EF" w14:textId="03CDD958" w:rsidR="00BF475F" w:rsidRPr="00A405B0" w:rsidRDefault="00BF475F" w:rsidP="000856F6">
      <w:pPr>
        <w:pStyle w:val="PR3"/>
      </w:pPr>
      <w:r w:rsidRPr="00A405B0">
        <w:t xml:space="preserve">Record and document the total </w:t>
      </w:r>
      <w:r w:rsidR="00177C5C" w:rsidRPr="00A405B0">
        <w:t>quantity</w:t>
      </w:r>
      <w:r w:rsidRPr="00A405B0">
        <w:t xml:space="preserve"> of materials composted. The </w:t>
      </w:r>
      <w:r w:rsidR="00177C5C" w:rsidRPr="00A405B0">
        <w:t>final</w:t>
      </w:r>
      <w:r w:rsidRPr="00A405B0">
        <w:t xml:space="preserve"> reporting form shall specify:</w:t>
      </w:r>
    </w:p>
    <w:p w14:paraId="4716DCDD" w14:textId="2517C11A" w:rsidR="00BF475F" w:rsidRPr="00A405B0" w:rsidRDefault="00BF475F" w:rsidP="000856F6">
      <w:pPr>
        <w:pStyle w:val="PR4"/>
      </w:pPr>
      <w:r w:rsidRPr="00A405B0">
        <w:t xml:space="preserve">The type of </w:t>
      </w:r>
      <w:r w:rsidR="00D437BF" w:rsidRPr="00A405B0">
        <w:t>material composted.</w:t>
      </w:r>
    </w:p>
    <w:p w14:paraId="5323D85C" w14:textId="104C8081" w:rsidR="00BF475F" w:rsidRPr="00A405B0" w:rsidRDefault="00BF475F" w:rsidP="000856F6">
      <w:pPr>
        <w:pStyle w:val="PR4"/>
      </w:pPr>
      <w:r w:rsidRPr="00A405B0">
        <w:t xml:space="preserve">The </w:t>
      </w:r>
      <w:r w:rsidR="00E86445" w:rsidRPr="00A405B0">
        <w:t>quantity</w:t>
      </w:r>
      <w:r w:rsidRPr="00A405B0">
        <w:t xml:space="preserve"> of the </w:t>
      </w:r>
      <w:r w:rsidR="00D437BF" w:rsidRPr="00A405B0">
        <w:t>material composted.</w:t>
      </w:r>
      <w:r w:rsidRPr="00A405B0">
        <w:t xml:space="preserve"> </w:t>
      </w:r>
    </w:p>
    <w:p w14:paraId="4F1F592A" w14:textId="7C32B225" w:rsidR="00CC03D2" w:rsidRPr="00A405B0" w:rsidRDefault="00E86445" w:rsidP="000856F6">
      <w:pPr>
        <w:pStyle w:val="PR4"/>
        <w:rPr>
          <w:snapToGrid w:val="0"/>
        </w:rPr>
      </w:pPr>
      <w:r w:rsidRPr="00A405B0">
        <w:rPr>
          <w:iCs/>
          <w:snapToGrid w:val="0"/>
        </w:rPr>
        <w:t>P</w:t>
      </w:r>
      <w:r w:rsidR="00BF475F" w:rsidRPr="00A405B0">
        <w:rPr>
          <w:iCs/>
          <w:snapToGrid w:val="0"/>
        </w:rPr>
        <w:t xml:space="preserve">rovide the name </w:t>
      </w:r>
      <w:r w:rsidR="00243D35" w:rsidRPr="00A405B0">
        <w:rPr>
          <w:iCs/>
          <w:snapToGrid w:val="0"/>
        </w:rPr>
        <w:t xml:space="preserve">and permit </w:t>
      </w:r>
      <w:r w:rsidR="00BF475F" w:rsidRPr="00A405B0">
        <w:rPr>
          <w:iCs/>
          <w:snapToGrid w:val="0"/>
        </w:rPr>
        <w:t xml:space="preserve">of the receiving facilities/companies that </w:t>
      </w:r>
      <w:r w:rsidRPr="00A405B0">
        <w:rPr>
          <w:iCs/>
          <w:snapToGrid w:val="0"/>
        </w:rPr>
        <w:t>purchased or accepted</w:t>
      </w:r>
      <w:r w:rsidR="00BF475F" w:rsidRPr="00A405B0">
        <w:rPr>
          <w:iCs/>
          <w:snapToGrid w:val="0"/>
        </w:rPr>
        <w:t xml:space="preserve"> the </w:t>
      </w:r>
      <w:r w:rsidR="00D437BF" w:rsidRPr="00A405B0">
        <w:rPr>
          <w:iCs/>
          <w:snapToGrid w:val="0"/>
        </w:rPr>
        <w:t>material to be composted</w:t>
      </w:r>
      <w:r w:rsidR="00BF475F" w:rsidRPr="00A405B0">
        <w:rPr>
          <w:iCs/>
          <w:snapToGrid w:val="0"/>
        </w:rPr>
        <w:t>.  Receipts or other proof of facility reception of materials is required.</w:t>
      </w:r>
    </w:p>
    <w:p w14:paraId="00AC8065" w14:textId="72B2D621" w:rsidR="00CC03D2" w:rsidRPr="00A405B0" w:rsidRDefault="00CC03D2" w:rsidP="000856F6">
      <w:pPr>
        <w:pStyle w:val="PR3"/>
      </w:pPr>
      <w:r w:rsidRPr="00A405B0">
        <w:t>For materials turned over to others</w:t>
      </w:r>
      <w:r w:rsidR="00D437BF" w:rsidRPr="00A405B0">
        <w:t xml:space="preserve"> (not the Sta</w:t>
      </w:r>
      <w:r w:rsidR="002366ED" w:rsidRPr="00A405B0">
        <w:t>t</w:t>
      </w:r>
      <w:r w:rsidR="00D437BF" w:rsidRPr="00A405B0">
        <w:t>e)</w:t>
      </w:r>
      <w:r w:rsidRPr="00A405B0">
        <w:t xml:space="preserve"> for reuse</w:t>
      </w:r>
      <w:r w:rsidR="00BF40BE" w:rsidRPr="00A405B0">
        <w:t xml:space="preserve"> (sale or donation)</w:t>
      </w:r>
      <w:r w:rsidRPr="00A405B0">
        <w:t>, provide documentation on company letterhead indicating the material(s), the quantity (either by weight or units), the date</w:t>
      </w:r>
      <w:r w:rsidR="00BF40BE" w:rsidRPr="00A405B0">
        <w:t>, contact information, indicate whether the organization is tax exempt,</w:t>
      </w:r>
      <w:r w:rsidRPr="00A405B0">
        <w:t xml:space="preserve"> and the intended reuse of the product.</w:t>
      </w:r>
    </w:p>
    <w:p w14:paraId="7C9482BB" w14:textId="585AD73D" w:rsidR="00734E8F" w:rsidRPr="00A405B0" w:rsidRDefault="00CE4802" w:rsidP="000856F6">
      <w:pPr>
        <w:pStyle w:val="PR3"/>
        <w:rPr>
          <w:iCs/>
        </w:rPr>
      </w:pPr>
      <w:r w:rsidRPr="00A405B0">
        <w:rPr>
          <w:iCs/>
        </w:rPr>
        <w:t>Statement of Refrigerant Recover</w:t>
      </w:r>
      <w:r w:rsidR="00493317" w:rsidRPr="00A405B0">
        <w:rPr>
          <w:iCs/>
        </w:rPr>
        <w:t>y</w:t>
      </w:r>
      <w:r w:rsidRPr="00A405B0">
        <w:rPr>
          <w:iCs/>
        </w:rPr>
        <w:t xml:space="preserve">: Signed by </w:t>
      </w:r>
      <w:r w:rsidR="00493317" w:rsidRPr="00A405B0">
        <w:rPr>
          <w:iCs/>
        </w:rPr>
        <w:t>refrigerant</w:t>
      </w:r>
      <w:r w:rsidRPr="00A405B0">
        <w:rPr>
          <w:iCs/>
        </w:rPr>
        <w:t xml:space="preserve"> recovery technician responsible for recovering refrigerant, stating that all refrigerant that was present was recovered</w:t>
      </w:r>
      <w:r w:rsidR="00BF40BE" w:rsidRPr="00A405B0">
        <w:rPr>
          <w:iCs/>
        </w:rPr>
        <w:t>.</w:t>
      </w:r>
    </w:p>
    <w:p w14:paraId="34D55A2A" w14:textId="0E8409E9" w:rsidR="00513114" w:rsidRPr="00A405B0" w:rsidRDefault="00513114" w:rsidP="000856F6">
      <w:pPr>
        <w:pStyle w:val="PR1"/>
      </w:pPr>
      <w:bookmarkStart w:id="2" w:name="_Hlk146893747"/>
      <w:r w:rsidRPr="00A405B0">
        <w:t>Contract Closeout Submittals:</w:t>
      </w:r>
    </w:p>
    <w:p w14:paraId="77F0C855" w14:textId="7A7CD69B" w:rsidR="00513114" w:rsidRPr="00A405B0" w:rsidRDefault="00513114" w:rsidP="000856F6">
      <w:pPr>
        <w:pStyle w:val="PR2"/>
      </w:pPr>
      <w:r w:rsidRPr="00A405B0">
        <w:t xml:space="preserve">Contractors shall submit a Final Waste Management Report. This submission shall compile all </w:t>
      </w:r>
      <w:r w:rsidR="006A3063" w:rsidRPr="00A405B0">
        <w:t>monthly</w:t>
      </w:r>
      <w:r w:rsidRPr="00A405B0">
        <w:t xml:space="preserve"> data for the duration of the project. The final report shall include an explanation of actual waste managed, lessons learned, and a final CWM Reporting Form. Resubmission of waste receipt is not necessary.</w:t>
      </w:r>
    </w:p>
    <w:bookmarkEnd w:id="2"/>
    <w:p w14:paraId="5F32A448" w14:textId="77777777" w:rsidR="00513114" w:rsidRPr="00A405B0" w:rsidRDefault="00513114" w:rsidP="00542C08">
      <w:pPr>
        <w:ind w:left="2970" w:hanging="630"/>
        <w:rPr>
          <w:iCs/>
        </w:rPr>
      </w:pPr>
    </w:p>
    <w:p w14:paraId="02E44B4B" w14:textId="54C2AF8C" w:rsidR="00734E8F" w:rsidRPr="00A405B0" w:rsidRDefault="002366ED" w:rsidP="000856F6">
      <w:pPr>
        <w:pStyle w:val="PRT"/>
      </w:pPr>
      <w:r w:rsidRPr="00A405B0">
        <w:t xml:space="preserve"> PRODUCTS</w:t>
      </w:r>
      <w:r w:rsidR="00734E8F" w:rsidRPr="00A405B0">
        <w:t xml:space="preserve"> (Not Used)</w:t>
      </w:r>
    </w:p>
    <w:p w14:paraId="5BC033D2" w14:textId="56651F46" w:rsidR="00734E8F" w:rsidRPr="00A405B0" w:rsidRDefault="002366ED" w:rsidP="000856F6">
      <w:pPr>
        <w:pStyle w:val="PRT"/>
      </w:pPr>
      <w:r w:rsidRPr="00A405B0">
        <w:t xml:space="preserve"> EXECUTION</w:t>
      </w:r>
      <w:r w:rsidR="00734E8F" w:rsidRPr="00A405B0">
        <w:t xml:space="preserve"> </w:t>
      </w:r>
    </w:p>
    <w:p w14:paraId="0A459FE8" w14:textId="006DA789" w:rsidR="008E3DDB" w:rsidRPr="00A405B0" w:rsidRDefault="008E3DDB" w:rsidP="000856F6">
      <w:pPr>
        <w:pStyle w:val="ART"/>
      </w:pPr>
      <w:r w:rsidRPr="00A405B0">
        <w:t>IMPLEMENTATION</w:t>
      </w:r>
    </w:p>
    <w:p w14:paraId="13913234" w14:textId="11CE25F8" w:rsidR="008E3DDB" w:rsidRPr="00A405B0" w:rsidRDefault="008E3DDB" w:rsidP="000856F6">
      <w:pPr>
        <w:pStyle w:val="PR1"/>
      </w:pPr>
      <w:r w:rsidRPr="00A405B0">
        <w:t xml:space="preserve">The Contractor shall be responsible for the provision of containers and the removal of all waste, non-returned surplus materials, and rubbish from the site in accordance with the </w:t>
      </w:r>
      <w:r w:rsidR="006129CD" w:rsidRPr="00A405B0">
        <w:t>C</w:t>
      </w:r>
      <w:r w:rsidR="00553AD8" w:rsidRPr="00A405B0">
        <w:t>WM</w:t>
      </w:r>
      <w:r w:rsidRPr="00A405B0">
        <w:t xml:space="preserve"> Plan. The Contractor shall oversee and document the results of the Plan.</w:t>
      </w:r>
      <w:r w:rsidR="006129CD" w:rsidRPr="00A405B0">
        <w:t xml:space="preserve"> Each trade</w:t>
      </w:r>
      <w:r w:rsidRPr="00A405B0">
        <w:t xml:space="preserve"> shall be responsible for collecting, sorting, and depositing in designated areas, their waste, non-returned surplus materials, and rubbish, as per the </w:t>
      </w:r>
      <w:r w:rsidR="003E1A66" w:rsidRPr="00A405B0">
        <w:t>C</w:t>
      </w:r>
      <w:r w:rsidR="00553AD8" w:rsidRPr="00A405B0">
        <w:t>WM</w:t>
      </w:r>
      <w:r w:rsidRPr="00A405B0">
        <w:t xml:space="preserve"> Plan.</w:t>
      </w:r>
    </w:p>
    <w:p w14:paraId="443FB28F" w14:textId="1D070EB2" w:rsidR="00BF475F" w:rsidRPr="00A405B0" w:rsidRDefault="00BF475F" w:rsidP="000856F6">
      <w:pPr>
        <w:pStyle w:val="PR2"/>
      </w:pPr>
      <w:r w:rsidRPr="00A405B0">
        <w:t xml:space="preserve">The Prime Contractor shall be responsible for </w:t>
      </w:r>
      <w:r w:rsidR="001C144B" w:rsidRPr="00A405B0">
        <w:t xml:space="preserve">ensuring </w:t>
      </w:r>
      <w:r w:rsidRPr="00A405B0">
        <w:t>their subcontractors abid</w:t>
      </w:r>
      <w:r w:rsidR="006129CD" w:rsidRPr="00A405B0">
        <w:t>e</w:t>
      </w:r>
      <w:r w:rsidRPr="00A405B0">
        <w:t xml:space="preserve"> by the </w:t>
      </w:r>
      <w:r w:rsidR="006129CD" w:rsidRPr="00A405B0">
        <w:t>C</w:t>
      </w:r>
      <w:r w:rsidR="00553AD8" w:rsidRPr="00A405B0">
        <w:t>WM</w:t>
      </w:r>
      <w:r w:rsidRPr="00A405B0">
        <w:t xml:space="preserve"> Plan.</w:t>
      </w:r>
    </w:p>
    <w:p w14:paraId="74A765CE" w14:textId="09C0E3DA" w:rsidR="008E3DDB" w:rsidRPr="00A405B0" w:rsidRDefault="008E3DDB" w:rsidP="000856F6">
      <w:pPr>
        <w:pStyle w:val="PR1"/>
      </w:pPr>
      <w:r w:rsidRPr="00A405B0">
        <w:t>Instruction</w:t>
      </w:r>
      <w:r w:rsidR="006129CD" w:rsidRPr="00A405B0">
        <w:t>:</w:t>
      </w:r>
      <w:r w:rsidRPr="00A405B0">
        <w:t xml:space="preserve"> The Contractor shall provide on-site instruction of appropriate separation, handling and recycling, salvage, reuse and return methods to be used by all parties in appropriate stages of the Project.</w:t>
      </w:r>
    </w:p>
    <w:p w14:paraId="053CFFA1" w14:textId="47F1D4B3" w:rsidR="008E3DDB" w:rsidRPr="00A405B0" w:rsidRDefault="008E3DDB" w:rsidP="000856F6">
      <w:pPr>
        <w:pStyle w:val="PR1"/>
        <w:rPr>
          <w:szCs w:val="22"/>
        </w:rPr>
      </w:pPr>
      <w:r w:rsidRPr="00A405B0">
        <w:t xml:space="preserve">Separation Facilities:  The Contractor shall </w:t>
      </w:r>
      <w:r w:rsidR="00872093" w:rsidRPr="00A405B0">
        <w:t xml:space="preserve">provide signage for </w:t>
      </w:r>
      <w:r w:rsidRPr="00A405B0">
        <w:t>specific area(s) to facilitate separation of materials for potential recycling, salvage,</w:t>
      </w:r>
      <w:r w:rsidR="00D32C44" w:rsidRPr="00A405B0">
        <w:t xml:space="preserve"> composting,</w:t>
      </w:r>
      <w:r w:rsidRPr="00A405B0">
        <w:t xml:space="preserve"> reuse</w:t>
      </w:r>
      <w:r w:rsidR="002E1563" w:rsidRPr="00A405B0">
        <w:t>,</w:t>
      </w:r>
      <w:r w:rsidRPr="00A405B0">
        <w:t xml:space="preserve"> and return. </w:t>
      </w:r>
      <w:bookmarkStart w:id="3" w:name="_Hlk150349388"/>
      <w:r w:rsidR="00615709" w:rsidRPr="00A405B0">
        <w:t>Signage shall be multi-lingual as appropriate.</w:t>
      </w:r>
      <w:bookmarkEnd w:id="3"/>
      <w:r w:rsidRPr="00A405B0">
        <w:t xml:space="preserve"> Each potential material shall be collected and stored to avoid being</w:t>
      </w:r>
      <w:r w:rsidRPr="00A405B0">
        <w:rPr>
          <w:rFonts w:ascii="Trebuchet MS" w:hAnsi="Trebuchet MS"/>
          <w:sz w:val="18"/>
        </w:rPr>
        <w:t xml:space="preserve"> </w:t>
      </w:r>
      <w:r w:rsidRPr="00A405B0">
        <w:rPr>
          <w:szCs w:val="22"/>
        </w:rPr>
        <w:t>mixed with other materials.  Recycling and waste bin areas are to be kept neat and clean, and clearly marked.</w:t>
      </w:r>
    </w:p>
    <w:p w14:paraId="52B2EE6E" w14:textId="2379A657" w:rsidR="008E3DDB" w:rsidRPr="00A405B0" w:rsidRDefault="008E3DDB" w:rsidP="000856F6">
      <w:pPr>
        <w:pStyle w:val="ART"/>
      </w:pPr>
      <w:r w:rsidRPr="00A405B0">
        <w:t>MEETINGS</w:t>
      </w:r>
    </w:p>
    <w:p w14:paraId="6C2B0C0B" w14:textId="0CEF2888" w:rsidR="008E3DDB" w:rsidRPr="00A405B0" w:rsidRDefault="008E3DDB" w:rsidP="000856F6">
      <w:pPr>
        <w:pStyle w:val="PR1"/>
      </w:pPr>
      <w:r w:rsidRPr="00A405B0">
        <w:t xml:space="preserve">Conduct </w:t>
      </w:r>
      <w:r w:rsidR="003D12B0" w:rsidRPr="00A405B0">
        <w:t>CWM</w:t>
      </w:r>
      <w:r w:rsidRPr="00A405B0">
        <w:t xml:space="preserve"> meetings. Meetings shall include Subcontractors affected by the CWM Plan. At a minimum, waste management goals and issues shall be discussed at the following meetings:</w:t>
      </w:r>
    </w:p>
    <w:p w14:paraId="4A79FB3B" w14:textId="4DF2A37A" w:rsidR="008E3DDB" w:rsidRPr="00A405B0" w:rsidRDefault="008E3DDB" w:rsidP="000856F6">
      <w:pPr>
        <w:pStyle w:val="PR2"/>
      </w:pPr>
      <w:r w:rsidRPr="00A405B0">
        <w:t>Pre-bid meeting.</w:t>
      </w:r>
    </w:p>
    <w:p w14:paraId="44A7DC60" w14:textId="70765064" w:rsidR="008E3DDB" w:rsidRPr="00A405B0" w:rsidRDefault="008E3DDB" w:rsidP="000856F6">
      <w:pPr>
        <w:pStyle w:val="PR2"/>
      </w:pPr>
      <w:r w:rsidRPr="00A405B0">
        <w:t>Pre-construction meeting.</w:t>
      </w:r>
    </w:p>
    <w:p w14:paraId="76BE35D3" w14:textId="05F6FAB4" w:rsidR="008E3DDB" w:rsidRPr="00A405B0" w:rsidRDefault="008E3DDB" w:rsidP="000856F6">
      <w:pPr>
        <w:pStyle w:val="PR2"/>
      </w:pPr>
      <w:r w:rsidRPr="00A405B0">
        <w:t>Regular job-site meetings.</w:t>
      </w:r>
    </w:p>
    <w:p w14:paraId="7A23CF84" w14:textId="6EFC6DEE" w:rsidR="002E38C3" w:rsidRPr="00A405B0" w:rsidRDefault="002E38C3" w:rsidP="000856F6">
      <w:pPr>
        <w:pStyle w:val="PR2"/>
      </w:pPr>
      <w:r w:rsidRPr="00A405B0">
        <w:t xml:space="preserve">Close </w:t>
      </w:r>
      <w:r w:rsidR="00A93A38" w:rsidRPr="00A405B0">
        <w:t>o</w:t>
      </w:r>
      <w:r w:rsidRPr="00A405B0">
        <w:t xml:space="preserve">ut </w:t>
      </w:r>
      <w:r w:rsidR="00A93A38" w:rsidRPr="00A405B0">
        <w:t>m</w:t>
      </w:r>
      <w:r w:rsidRPr="00A405B0">
        <w:t>eeting.</w:t>
      </w:r>
    </w:p>
    <w:p w14:paraId="1BB5B29B" w14:textId="6512398C" w:rsidR="00AD0E17" w:rsidRPr="00A405B0" w:rsidRDefault="00AD0E17" w:rsidP="000856F6">
      <w:pPr>
        <w:pStyle w:val="PR1"/>
      </w:pPr>
      <w:r w:rsidRPr="00A405B0">
        <w:t>Any non-compliant practices in the field will be</w:t>
      </w:r>
      <w:r w:rsidR="008A1B56" w:rsidRPr="00A405B0">
        <w:t xml:space="preserve"> addressed at regular job-site</w:t>
      </w:r>
      <w:r w:rsidRPr="00A405B0">
        <w:t xml:space="preserve"> meetings.</w:t>
      </w:r>
    </w:p>
    <w:p w14:paraId="3BF4B548" w14:textId="073693E4" w:rsidR="00513114" w:rsidRPr="00A405B0" w:rsidRDefault="006A3063" w:rsidP="000856F6">
      <w:pPr>
        <w:pStyle w:val="ART"/>
      </w:pPr>
      <w:r w:rsidRPr="00A405B0">
        <w:t>MONTHLY</w:t>
      </w:r>
      <w:r w:rsidR="00513114" w:rsidRPr="00A405B0">
        <w:t xml:space="preserve"> CONSTRUCTION WASTE MANAGEMENT REPORTING</w:t>
      </w:r>
    </w:p>
    <w:p w14:paraId="3D56B574" w14:textId="53D4581C" w:rsidR="00513114" w:rsidRPr="00A405B0" w:rsidRDefault="006A3063" w:rsidP="000856F6">
      <w:pPr>
        <w:pStyle w:val="PR1"/>
      </w:pPr>
      <w:r w:rsidRPr="00A405B0">
        <w:t>Monthly</w:t>
      </w:r>
      <w:r w:rsidR="00513114" w:rsidRPr="00A405B0">
        <w:t xml:space="preserve"> CWM Reporting Forms, as required in the SUBMITTALS Article above, shall be submitted to the Director’s Representative for review throughout the duration of the project.</w:t>
      </w:r>
    </w:p>
    <w:p w14:paraId="3CD696C5" w14:textId="163B8789" w:rsidR="001665DB" w:rsidRPr="00B60A83" w:rsidRDefault="00734E8F" w:rsidP="000856F6">
      <w:pPr>
        <w:pStyle w:val="EOS"/>
      </w:pPr>
      <w:r w:rsidRPr="00A405B0">
        <w:t>END OF SECTION</w:t>
      </w:r>
      <w:r w:rsidR="00A405B0" w:rsidRPr="00A405B0">
        <w:t xml:space="preserve"> 017419.01</w:t>
      </w:r>
    </w:p>
    <w:sectPr w:rsidR="001665DB" w:rsidRPr="00B60A83" w:rsidSect="000856F6">
      <w:headerReference w:type="default" r:id="rId8"/>
      <w:footerReference w:type="default" r:id="rId9"/>
      <w:headerReference w:type="first" r:id="rId10"/>
      <w:footerReference w:type="first" r:id="rId11"/>
      <w:pgSz w:w="12240" w:h="15840" w:code="1"/>
      <w:pgMar w:top="1440" w:right="1440" w:bottom="162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B00F" w14:textId="77777777" w:rsidR="0050482D" w:rsidRDefault="0050482D">
      <w:r>
        <w:separator/>
      </w:r>
    </w:p>
  </w:endnote>
  <w:endnote w:type="continuationSeparator" w:id="0">
    <w:p w14:paraId="1AE3A6D5" w14:textId="77777777" w:rsidR="0050482D" w:rsidRDefault="0050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40F9" w14:textId="77777777" w:rsidR="00A405B0" w:rsidRPr="00885A57" w:rsidRDefault="00A405B0" w:rsidP="00A405B0">
    <w:pPr>
      <w:pStyle w:val="Footer"/>
      <w:rPr>
        <w:b/>
        <w:bCs/>
        <w:sz w:val="18"/>
        <w:szCs w:val="18"/>
      </w:rPr>
    </w:pPr>
    <w:r w:rsidRPr="00885A57">
      <w:rPr>
        <w:b/>
        <w:bCs/>
        <w:sz w:val="18"/>
        <w:szCs w:val="18"/>
      </w:rPr>
      <w:t xml:space="preserve">Updated </w:t>
    </w:r>
    <w:r>
      <w:rPr>
        <w:b/>
        <w:bCs/>
        <w:sz w:val="18"/>
        <w:szCs w:val="18"/>
      </w:rPr>
      <w:t>6/1/2024</w:t>
    </w:r>
  </w:p>
  <w:p w14:paraId="30DBB005" w14:textId="3278B8E7" w:rsidR="004F5F53" w:rsidRDefault="00A405B0" w:rsidP="000856F6">
    <w:pPr>
      <w:tabs>
        <w:tab w:val="center" w:pos="4680"/>
        <w:tab w:val="right" w:pos="9360"/>
      </w:tabs>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C3C9B">
      <w:rPr>
        <w:rStyle w:val="NAM"/>
        <w:rFonts w:eastAsia="Calibri"/>
        <w:b/>
        <w:bCs/>
        <w:noProof/>
        <w:sz w:val="18"/>
        <w:szCs w:val="18"/>
      </w:rPr>
      <w:t>7/11/2024</w:t>
    </w:r>
    <w:r w:rsidRPr="00885A57">
      <w:rPr>
        <w:rStyle w:val="NAM"/>
        <w:rFonts w:eastAsia="Calibri"/>
        <w:b/>
        <w:bCs/>
        <w:sz w:val="18"/>
        <w:szCs w:val="18"/>
      </w:rPr>
      <w:fldChar w:fldCharType="end"/>
    </w:r>
    <w:r w:rsidR="004F5F53">
      <w:tab/>
      <w:t>017419</w:t>
    </w:r>
    <w:r>
      <w:t>.01</w:t>
    </w:r>
    <w:r w:rsidR="00FD37D2">
      <w:t xml:space="preserve"> </w:t>
    </w:r>
    <w:r w:rsidR="004F5F53">
      <w:t xml:space="preserve">- </w:t>
    </w:r>
    <w:r w:rsidR="004F5F53">
      <w:rPr>
        <w:rStyle w:val="PageNumber"/>
      </w:rPr>
      <w:fldChar w:fldCharType="begin"/>
    </w:r>
    <w:r w:rsidR="004F5F53">
      <w:rPr>
        <w:rStyle w:val="PageNumber"/>
      </w:rPr>
      <w:instrText xml:space="preserve"> PAGE </w:instrText>
    </w:r>
    <w:r w:rsidR="004F5F53">
      <w:rPr>
        <w:rStyle w:val="PageNumber"/>
      </w:rPr>
      <w:fldChar w:fldCharType="separate"/>
    </w:r>
    <w:r w:rsidR="00E3588E">
      <w:rPr>
        <w:rStyle w:val="PageNumber"/>
        <w:noProof/>
      </w:rPr>
      <w:t>1</w:t>
    </w:r>
    <w:r w:rsidR="004F5F53">
      <w:rPr>
        <w:rStyle w:val="PageNumber"/>
      </w:rPr>
      <w:fldChar w:fldCharType="end"/>
    </w:r>
    <w:r w:rsidR="004F5F53">
      <w:tab/>
      <w:t xml:space="preserve">Project No.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FEF" w14:textId="30B0A60D" w:rsidR="00D3044D" w:rsidRDefault="00E533B7" w:rsidP="00D3044D">
    <w:pPr>
      <w:tabs>
        <w:tab w:val="center" w:pos="4320"/>
        <w:tab w:val="right" w:pos="12960"/>
      </w:tabs>
      <w:rPr>
        <w:sz w:val="16"/>
      </w:rPr>
    </w:pPr>
    <w:r>
      <w:rPr>
        <w:sz w:val="16"/>
      </w:rPr>
      <w:t>Updated 11/8/2023</w:t>
    </w:r>
  </w:p>
  <w:p w14:paraId="73D184E3" w14:textId="5C5A547A" w:rsidR="00D3044D" w:rsidRDefault="00D3044D" w:rsidP="00D3044D">
    <w:pPr>
      <w:pStyle w:val="Footer"/>
      <w:tabs>
        <w:tab w:val="clear" w:pos="4320"/>
        <w:tab w:val="clear" w:pos="8640"/>
        <w:tab w:val="center" w:pos="6480"/>
        <w:tab w:val="right" w:pos="12960"/>
      </w:tabs>
    </w:pPr>
    <w:r>
      <w:rPr>
        <w:sz w:val="16"/>
      </w:rPr>
      <w:t xml:space="preserve">Printed </w:t>
    </w:r>
    <w:r>
      <w:rPr>
        <w:sz w:val="16"/>
      </w:rPr>
      <w:fldChar w:fldCharType="begin"/>
    </w:r>
    <w:r>
      <w:rPr>
        <w:sz w:val="16"/>
      </w:rPr>
      <w:instrText xml:space="preserve"> DATE  \@ "MM/dd/yyyy" </w:instrText>
    </w:r>
    <w:r>
      <w:rPr>
        <w:sz w:val="16"/>
      </w:rPr>
      <w:fldChar w:fldCharType="separate"/>
    </w:r>
    <w:r w:rsidR="008C3C9B">
      <w:rPr>
        <w:noProof/>
        <w:sz w:val="16"/>
      </w:rPr>
      <w:t>07/11/2024</w:t>
    </w:r>
    <w:r>
      <w:rPr>
        <w:sz w:val="16"/>
      </w:rPr>
      <w:fldChar w:fldCharType="end"/>
    </w:r>
    <w:r>
      <w:tab/>
    </w:r>
    <w:r>
      <w:tab/>
      <w:t>Project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2527" w14:textId="77777777" w:rsidR="0050482D" w:rsidRDefault="0050482D">
      <w:r>
        <w:separator/>
      </w:r>
    </w:p>
  </w:footnote>
  <w:footnote w:type="continuationSeparator" w:id="0">
    <w:p w14:paraId="766DD96C" w14:textId="77777777" w:rsidR="0050482D" w:rsidRDefault="0050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670F" w14:textId="5E443CCB" w:rsidR="004F5F53" w:rsidRDefault="004F5F53">
    <w:pPr>
      <w:tabs>
        <w:tab w:val="right" w:pos="8550"/>
      </w:tabs>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C9DB" w14:textId="59848743" w:rsidR="00D3044D" w:rsidRDefault="00D3044D" w:rsidP="00D3044D">
    <w:pPr>
      <w:tabs>
        <w:tab w:val="right" w:pos="8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E45BC6"/>
    <w:multiLevelType w:val="multilevel"/>
    <w:tmpl w:val="F292700A"/>
    <w:lvl w:ilvl="0">
      <w:start w:val="2"/>
      <w:numFmt w:val="decimal"/>
      <w:lvlText w:val="%1"/>
      <w:lvlJc w:val="left"/>
      <w:pPr>
        <w:ind w:left="420" w:hanging="420"/>
      </w:pPr>
      <w:rPr>
        <w:rFonts w:hint="default"/>
        <w:b/>
      </w:rPr>
    </w:lvl>
    <w:lvl w:ilvl="1">
      <w:start w:val="1"/>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6DB35FF"/>
    <w:multiLevelType w:val="multilevel"/>
    <w:tmpl w:val="7A3A693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C3209BA"/>
    <w:multiLevelType w:val="hybridMultilevel"/>
    <w:tmpl w:val="E4CC2BD6"/>
    <w:lvl w:ilvl="0" w:tplc="2E2835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22DB7"/>
    <w:multiLevelType w:val="hybridMultilevel"/>
    <w:tmpl w:val="E5D6CEC0"/>
    <w:lvl w:ilvl="0" w:tplc="06869A8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C1309"/>
    <w:multiLevelType w:val="multilevel"/>
    <w:tmpl w:val="0BA2C83E"/>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E170A2B"/>
    <w:multiLevelType w:val="singleLevel"/>
    <w:tmpl w:val="E1C27C68"/>
    <w:lvl w:ilvl="0">
      <w:start w:val="1"/>
      <w:numFmt w:val="decimal"/>
      <w:lvlText w:val="%1)"/>
      <w:lvlJc w:val="left"/>
      <w:pPr>
        <w:tabs>
          <w:tab w:val="num" w:pos="1260"/>
        </w:tabs>
        <w:ind w:left="1260" w:hanging="360"/>
      </w:pPr>
      <w:rPr>
        <w:rFonts w:hint="default"/>
      </w:rPr>
    </w:lvl>
  </w:abstractNum>
  <w:abstractNum w:abstractNumId="8" w15:restartNumberingAfterBreak="0">
    <w:nsid w:val="273607D8"/>
    <w:multiLevelType w:val="hybridMultilevel"/>
    <w:tmpl w:val="A2F06CF8"/>
    <w:lvl w:ilvl="0" w:tplc="84FAF1E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3B2F40"/>
    <w:multiLevelType w:val="hybridMultilevel"/>
    <w:tmpl w:val="EA9AAC0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891DD2"/>
    <w:multiLevelType w:val="hybridMultilevel"/>
    <w:tmpl w:val="4E882DA2"/>
    <w:lvl w:ilvl="0" w:tplc="F88CC84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0A57567"/>
    <w:multiLevelType w:val="hybridMultilevel"/>
    <w:tmpl w:val="9BAA41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B741E6"/>
    <w:multiLevelType w:val="hybridMultilevel"/>
    <w:tmpl w:val="8FD8E5BA"/>
    <w:lvl w:ilvl="0" w:tplc="681A0E28">
      <w:start w:val="1"/>
      <w:numFmt w:val="low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15:restartNumberingAfterBreak="0">
    <w:nsid w:val="32F635B5"/>
    <w:multiLevelType w:val="hybridMultilevel"/>
    <w:tmpl w:val="E4CC2BD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5983A36"/>
    <w:multiLevelType w:val="multilevel"/>
    <w:tmpl w:val="CE1C8E74"/>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833B60"/>
    <w:multiLevelType w:val="hybridMultilevel"/>
    <w:tmpl w:val="E8A6E5CC"/>
    <w:lvl w:ilvl="0" w:tplc="ED22E1A2">
      <w:start w:val="1"/>
      <w:numFmt w:val="lowerRoman"/>
      <w:lvlText w:val="%1)"/>
      <w:lvlJc w:val="left"/>
      <w:pPr>
        <w:tabs>
          <w:tab w:val="num" w:pos="3600"/>
        </w:tabs>
        <w:ind w:left="3600" w:hanging="720"/>
      </w:pPr>
      <w:rPr>
        <w:rFonts w:hint="default"/>
      </w:rPr>
    </w:lvl>
    <w:lvl w:ilvl="1" w:tplc="6C047156">
      <w:start w:val="3"/>
      <w:numFmt w:val="upp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46F735D6"/>
    <w:multiLevelType w:val="hybridMultilevel"/>
    <w:tmpl w:val="D30897FE"/>
    <w:lvl w:ilvl="0" w:tplc="ED22E9EE">
      <w:start w:val="1"/>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7252381"/>
    <w:multiLevelType w:val="hybridMultilevel"/>
    <w:tmpl w:val="EE5E3A68"/>
    <w:lvl w:ilvl="0" w:tplc="25A8F050">
      <w:start w:val="1"/>
      <w:numFmt w:val="decimal"/>
      <w:lvlText w:val="%1."/>
      <w:lvlJc w:val="left"/>
      <w:pPr>
        <w:tabs>
          <w:tab w:val="num" w:pos="2565"/>
        </w:tabs>
        <w:ind w:left="2565" w:hanging="360"/>
      </w:pPr>
      <w:rPr>
        <w:rFonts w:hint="default"/>
        <w:u w:val="single"/>
      </w:rPr>
    </w:lvl>
    <w:lvl w:ilvl="1" w:tplc="04090019" w:tentative="1">
      <w:start w:val="1"/>
      <w:numFmt w:val="lowerLetter"/>
      <w:lvlText w:val="%2."/>
      <w:lvlJc w:val="left"/>
      <w:pPr>
        <w:tabs>
          <w:tab w:val="num" w:pos="3285"/>
        </w:tabs>
        <w:ind w:left="3285" w:hanging="360"/>
      </w:pPr>
    </w:lvl>
    <w:lvl w:ilvl="2" w:tplc="0409001B" w:tentative="1">
      <w:start w:val="1"/>
      <w:numFmt w:val="lowerRoman"/>
      <w:lvlText w:val="%3."/>
      <w:lvlJc w:val="right"/>
      <w:pPr>
        <w:tabs>
          <w:tab w:val="num" w:pos="4005"/>
        </w:tabs>
        <w:ind w:left="4005" w:hanging="180"/>
      </w:pPr>
    </w:lvl>
    <w:lvl w:ilvl="3" w:tplc="0409000F" w:tentative="1">
      <w:start w:val="1"/>
      <w:numFmt w:val="decimal"/>
      <w:lvlText w:val="%4."/>
      <w:lvlJc w:val="left"/>
      <w:pPr>
        <w:tabs>
          <w:tab w:val="num" w:pos="4725"/>
        </w:tabs>
        <w:ind w:left="4725" w:hanging="360"/>
      </w:pPr>
    </w:lvl>
    <w:lvl w:ilvl="4" w:tplc="04090019" w:tentative="1">
      <w:start w:val="1"/>
      <w:numFmt w:val="lowerLetter"/>
      <w:lvlText w:val="%5."/>
      <w:lvlJc w:val="left"/>
      <w:pPr>
        <w:tabs>
          <w:tab w:val="num" w:pos="5445"/>
        </w:tabs>
        <w:ind w:left="5445" w:hanging="360"/>
      </w:pPr>
    </w:lvl>
    <w:lvl w:ilvl="5" w:tplc="0409001B" w:tentative="1">
      <w:start w:val="1"/>
      <w:numFmt w:val="lowerRoman"/>
      <w:lvlText w:val="%6."/>
      <w:lvlJc w:val="right"/>
      <w:pPr>
        <w:tabs>
          <w:tab w:val="num" w:pos="6165"/>
        </w:tabs>
        <w:ind w:left="6165" w:hanging="180"/>
      </w:pPr>
    </w:lvl>
    <w:lvl w:ilvl="6" w:tplc="0409000F" w:tentative="1">
      <w:start w:val="1"/>
      <w:numFmt w:val="decimal"/>
      <w:lvlText w:val="%7."/>
      <w:lvlJc w:val="left"/>
      <w:pPr>
        <w:tabs>
          <w:tab w:val="num" w:pos="6885"/>
        </w:tabs>
        <w:ind w:left="6885" w:hanging="360"/>
      </w:pPr>
    </w:lvl>
    <w:lvl w:ilvl="7" w:tplc="04090019" w:tentative="1">
      <w:start w:val="1"/>
      <w:numFmt w:val="lowerLetter"/>
      <w:lvlText w:val="%8."/>
      <w:lvlJc w:val="left"/>
      <w:pPr>
        <w:tabs>
          <w:tab w:val="num" w:pos="7605"/>
        </w:tabs>
        <w:ind w:left="7605" w:hanging="360"/>
      </w:pPr>
    </w:lvl>
    <w:lvl w:ilvl="8" w:tplc="0409001B" w:tentative="1">
      <w:start w:val="1"/>
      <w:numFmt w:val="lowerRoman"/>
      <w:lvlText w:val="%9."/>
      <w:lvlJc w:val="right"/>
      <w:pPr>
        <w:tabs>
          <w:tab w:val="num" w:pos="8325"/>
        </w:tabs>
        <w:ind w:left="8325" w:hanging="180"/>
      </w:pPr>
    </w:lvl>
  </w:abstractNum>
  <w:abstractNum w:abstractNumId="18" w15:restartNumberingAfterBreak="0">
    <w:nsid w:val="54627661"/>
    <w:multiLevelType w:val="hybridMultilevel"/>
    <w:tmpl w:val="18CE1696"/>
    <w:lvl w:ilvl="0" w:tplc="00FACB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494275"/>
    <w:multiLevelType w:val="hybridMultilevel"/>
    <w:tmpl w:val="0444FCB0"/>
    <w:lvl w:ilvl="0" w:tplc="9800ABEC">
      <w:start w:val="2"/>
      <w:numFmt w:val="decimal"/>
      <w:lvlText w:val="%1."/>
      <w:lvlJc w:val="left"/>
      <w:pPr>
        <w:tabs>
          <w:tab w:val="num" w:pos="1800"/>
        </w:tabs>
        <w:ind w:left="1800" w:hanging="360"/>
      </w:pPr>
      <w:rPr>
        <w:rFonts w:hint="default"/>
      </w:rPr>
    </w:lvl>
    <w:lvl w:ilvl="1" w:tplc="717C163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95A22E9"/>
    <w:multiLevelType w:val="hybridMultilevel"/>
    <w:tmpl w:val="1D5A600C"/>
    <w:lvl w:ilvl="0" w:tplc="5EFAF524">
      <w:start w:val="1"/>
      <w:numFmt w:val="upp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2" w15:restartNumberingAfterBreak="0">
    <w:nsid w:val="5F336C3A"/>
    <w:multiLevelType w:val="hybridMultilevel"/>
    <w:tmpl w:val="D1E61126"/>
    <w:lvl w:ilvl="0" w:tplc="08FAE098">
      <w:start w:val="3"/>
      <w:numFmt w:val="lowerLetter"/>
      <w:lvlText w:val="%1."/>
      <w:lvlJc w:val="left"/>
      <w:pPr>
        <w:tabs>
          <w:tab w:val="num" w:pos="2520"/>
        </w:tabs>
        <w:ind w:left="2520" w:hanging="360"/>
      </w:pPr>
      <w:rPr>
        <w:rFonts w:ascii="Times New Roman" w:hAnsi="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7D405C5B"/>
    <w:multiLevelType w:val="hybridMultilevel"/>
    <w:tmpl w:val="0E729780"/>
    <w:lvl w:ilvl="0" w:tplc="C32619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F95595F"/>
    <w:multiLevelType w:val="hybridMultilevel"/>
    <w:tmpl w:val="4B9051B2"/>
    <w:lvl w:ilvl="0" w:tplc="EEE2F374">
      <w:start w:val="1"/>
      <w:numFmt w:val="lowerRoman"/>
      <w:lvlText w:val="%1)"/>
      <w:lvlJc w:val="left"/>
      <w:pPr>
        <w:tabs>
          <w:tab w:val="num" w:pos="3600"/>
        </w:tabs>
        <w:ind w:left="3600" w:hanging="720"/>
      </w:pPr>
      <w:rPr>
        <w:rFonts w:hint="default"/>
      </w:rPr>
    </w:lvl>
    <w:lvl w:ilvl="1" w:tplc="0409000F">
      <w:start w:val="1"/>
      <w:numFmt w:val="decimal"/>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302318925">
    <w:abstractNumId w:val="5"/>
  </w:num>
  <w:num w:numId="2" w16cid:durableId="2018266659">
    <w:abstractNumId w:val="10"/>
  </w:num>
  <w:num w:numId="3" w16cid:durableId="1823034745">
    <w:abstractNumId w:val="23"/>
  </w:num>
  <w:num w:numId="4" w16cid:durableId="1546985324">
    <w:abstractNumId w:val="7"/>
  </w:num>
  <w:num w:numId="5" w16cid:durableId="444734578">
    <w:abstractNumId w:val="19"/>
  </w:num>
  <w:num w:numId="6" w16cid:durableId="22479419">
    <w:abstractNumId w:val="9"/>
  </w:num>
  <w:num w:numId="7" w16cid:durableId="1191141192">
    <w:abstractNumId w:val="12"/>
  </w:num>
  <w:num w:numId="8" w16cid:durableId="344793464">
    <w:abstractNumId w:val="17"/>
  </w:num>
  <w:num w:numId="9" w16cid:durableId="648444233">
    <w:abstractNumId w:val="24"/>
  </w:num>
  <w:num w:numId="10" w16cid:durableId="726606608">
    <w:abstractNumId w:val="15"/>
  </w:num>
  <w:num w:numId="11" w16cid:durableId="1612392175">
    <w:abstractNumId w:val="14"/>
  </w:num>
  <w:num w:numId="12" w16cid:durableId="1673095984">
    <w:abstractNumId w:val="16"/>
  </w:num>
  <w:num w:numId="13" w16cid:durableId="1671365776">
    <w:abstractNumId w:val="8"/>
  </w:num>
  <w:num w:numId="14" w16cid:durableId="787815778">
    <w:abstractNumId w:val="22"/>
  </w:num>
  <w:num w:numId="15" w16cid:durableId="20625106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9695044">
    <w:abstractNumId w:val="20"/>
  </w:num>
  <w:num w:numId="17" w16cid:durableId="1822845666">
    <w:abstractNumId w:val="2"/>
  </w:num>
  <w:num w:numId="18" w16cid:durableId="699235544">
    <w:abstractNumId w:val="4"/>
  </w:num>
  <w:num w:numId="19" w16cid:durableId="923689916">
    <w:abstractNumId w:val="3"/>
  </w:num>
  <w:num w:numId="20" w16cid:durableId="1705864036">
    <w:abstractNumId w:val="1"/>
  </w:num>
  <w:num w:numId="21" w16cid:durableId="897327943">
    <w:abstractNumId w:val="13"/>
  </w:num>
  <w:num w:numId="22" w16cid:durableId="7144413">
    <w:abstractNumId w:val="11"/>
  </w:num>
  <w:num w:numId="23" w16cid:durableId="1445616421">
    <w:abstractNumId w:val="18"/>
  </w:num>
  <w:num w:numId="24" w16cid:durableId="2097283932">
    <w:abstractNumId w:val="0"/>
  </w:num>
  <w:num w:numId="25" w16cid:durableId="262882030">
    <w:abstractNumId w:val="21"/>
  </w:num>
  <w:num w:numId="26" w16cid:durableId="1408579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BA"/>
    <w:rsid w:val="00021EC7"/>
    <w:rsid w:val="00022A9F"/>
    <w:rsid w:val="000274D9"/>
    <w:rsid w:val="000713F4"/>
    <w:rsid w:val="00077E51"/>
    <w:rsid w:val="000856F6"/>
    <w:rsid w:val="0008774B"/>
    <w:rsid w:val="000A506D"/>
    <w:rsid w:val="000B3FDA"/>
    <w:rsid w:val="000C77BC"/>
    <w:rsid w:val="000D60B7"/>
    <w:rsid w:val="000E24F9"/>
    <w:rsid w:val="000E5334"/>
    <w:rsid w:val="000F08BD"/>
    <w:rsid w:val="000F517D"/>
    <w:rsid w:val="000F66EE"/>
    <w:rsid w:val="00106B64"/>
    <w:rsid w:val="001657F6"/>
    <w:rsid w:val="001665DB"/>
    <w:rsid w:val="00175780"/>
    <w:rsid w:val="00177C5C"/>
    <w:rsid w:val="00187F75"/>
    <w:rsid w:val="001C144B"/>
    <w:rsid w:val="001D6C68"/>
    <w:rsid w:val="00205663"/>
    <w:rsid w:val="002073EF"/>
    <w:rsid w:val="002366ED"/>
    <w:rsid w:val="00242472"/>
    <w:rsid w:val="00243D35"/>
    <w:rsid w:val="00247F1A"/>
    <w:rsid w:val="00256618"/>
    <w:rsid w:val="00271F00"/>
    <w:rsid w:val="00291BC2"/>
    <w:rsid w:val="00293017"/>
    <w:rsid w:val="002B2937"/>
    <w:rsid w:val="002D7457"/>
    <w:rsid w:val="002E1563"/>
    <w:rsid w:val="002E38C3"/>
    <w:rsid w:val="002E3D2F"/>
    <w:rsid w:val="002E651F"/>
    <w:rsid w:val="002F5262"/>
    <w:rsid w:val="00326F72"/>
    <w:rsid w:val="00336B55"/>
    <w:rsid w:val="00355FE6"/>
    <w:rsid w:val="003656A3"/>
    <w:rsid w:val="003C6CF4"/>
    <w:rsid w:val="003D12B0"/>
    <w:rsid w:val="003D56D9"/>
    <w:rsid w:val="003E1A66"/>
    <w:rsid w:val="003F78AE"/>
    <w:rsid w:val="00401539"/>
    <w:rsid w:val="00404A58"/>
    <w:rsid w:val="0042016F"/>
    <w:rsid w:val="00420E44"/>
    <w:rsid w:val="00420FED"/>
    <w:rsid w:val="004440C5"/>
    <w:rsid w:val="004451D9"/>
    <w:rsid w:val="0045281D"/>
    <w:rsid w:val="004723C8"/>
    <w:rsid w:val="00493317"/>
    <w:rsid w:val="004B5343"/>
    <w:rsid w:val="004C0F42"/>
    <w:rsid w:val="004E2DB3"/>
    <w:rsid w:val="004F5134"/>
    <w:rsid w:val="004F5F53"/>
    <w:rsid w:val="004F749D"/>
    <w:rsid w:val="0050482D"/>
    <w:rsid w:val="00513114"/>
    <w:rsid w:val="00514557"/>
    <w:rsid w:val="00542C08"/>
    <w:rsid w:val="00553AD8"/>
    <w:rsid w:val="00567F83"/>
    <w:rsid w:val="00570779"/>
    <w:rsid w:val="00572FE1"/>
    <w:rsid w:val="00584F33"/>
    <w:rsid w:val="005B427A"/>
    <w:rsid w:val="006077D7"/>
    <w:rsid w:val="006129CD"/>
    <w:rsid w:val="00614AD0"/>
    <w:rsid w:val="00615487"/>
    <w:rsid w:val="00615709"/>
    <w:rsid w:val="00622A12"/>
    <w:rsid w:val="00651946"/>
    <w:rsid w:val="006666C9"/>
    <w:rsid w:val="00667299"/>
    <w:rsid w:val="006A3063"/>
    <w:rsid w:val="006B6F1D"/>
    <w:rsid w:val="006D3C41"/>
    <w:rsid w:val="006E3BD6"/>
    <w:rsid w:val="006E6D53"/>
    <w:rsid w:val="00701361"/>
    <w:rsid w:val="00705726"/>
    <w:rsid w:val="0072723A"/>
    <w:rsid w:val="00734E8F"/>
    <w:rsid w:val="007471F7"/>
    <w:rsid w:val="00753E2F"/>
    <w:rsid w:val="00757032"/>
    <w:rsid w:val="007B2736"/>
    <w:rsid w:val="007D5743"/>
    <w:rsid w:val="007D5C06"/>
    <w:rsid w:val="00817FE1"/>
    <w:rsid w:val="00824B19"/>
    <w:rsid w:val="0084662F"/>
    <w:rsid w:val="008532BD"/>
    <w:rsid w:val="00853B94"/>
    <w:rsid w:val="00872093"/>
    <w:rsid w:val="0088099C"/>
    <w:rsid w:val="008834AD"/>
    <w:rsid w:val="008A1B56"/>
    <w:rsid w:val="008C3C9B"/>
    <w:rsid w:val="008E0F9F"/>
    <w:rsid w:val="008E3DDB"/>
    <w:rsid w:val="00902211"/>
    <w:rsid w:val="00913194"/>
    <w:rsid w:val="00925C93"/>
    <w:rsid w:val="009478C0"/>
    <w:rsid w:val="009667FE"/>
    <w:rsid w:val="0099341C"/>
    <w:rsid w:val="009A0A22"/>
    <w:rsid w:val="009A0C30"/>
    <w:rsid w:val="009B1FD1"/>
    <w:rsid w:val="009C5268"/>
    <w:rsid w:val="009E37E8"/>
    <w:rsid w:val="00A015D0"/>
    <w:rsid w:val="00A0750A"/>
    <w:rsid w:val="00A13B66"/>
    <w:rsid w:val="00A14E38"/>
    <w:rsid w:val="00A405B0"/>
    <w:rsid w:val="00A40F75"/>
    <w:rsid w:val="00A414A8"/>
    <w:rsid w:val="00A525D2"/>
    <w:rsid w:val="00A7793E"/>
    <w:rsid w:val="00A83882"/>
    <w:rsid w:val="00A93A38"/>
    <w:rsid w:val="00AD0E17"/>
    <w:rsid w:val="00AD1D4A"/>
    <w:rsid w:val="00B2081B"/>
    <w:rsid w:val="00B22002"/>
    <w:rsid w:val="00B27970"/>
    <w:rsid w:val="00B30B19"/>
    <w:rsid w:val="00B60A83"/>
    <w:rsid w:val="00B70EDF"/>
    <w:rsid w:val="00B75674"/>
    <w:rsid w:val="00B76DEC"/>
    <w:rsid w:val="00B7711A"/>
    <w:rsid w:val="00B8051B"/>
    <w:rsid w:val="00B80F05"/>
    <w:rsid w:val="00B87026"/>
    <w:rsid w:val="00BA4710"/>
    <w:rsid w:val="00BF2968"/>
    <w:rsid w:val="00BF40BE"/>
    <w:rsid w:val="00BF475F"/>
    <w:rsid w:val="00C11484"/>
    <w:rsid w:val="00C22063"/>
    <w:rsid w:val="00C3717C"/>
    <w:rsid w:val="00C42611"/>
    <w:rsid w:val="00C64EAC"/>
    <w:rsid w:val="00CA1F10"/>
    <w:rsid w:val="00CC03D2"/>
    <w:rsid w:val="00CD3267"/>
    <w:rsid w:val="00CE4802"/>
    <w:rsid w:val="00D1211B"/>
    <w:rsid w:val="00D13197"/>
    <w:rsid w:val="00D3044D"/>
    <w:rsid w:val="00D32C44"/>
    <w:rsid w:val="00D437BF"/>
    <w:rsid w:val="00D87C7A"/>
    <w:rsid w:val="00D96216"/>
    <w:rsid w:val="00DB0938"/>
    <w:rsid w:val="00DD76BC"/>
    <w:rsid w:val="00DE35DD"/>
    <w:rsid w:val="00E20B58"/>
    <w:rsid w:val="00E3588E"/>
    <w:rsid w:val="00E443B1"/>
    <w:rsid w:val="00E533B7"/>
    <w:rsid w:val="00E57004"/>
    <w:rsid w:val="00E6478E"/>
    <w:rsid w:val="00E81401"/>
    <w:rsid w:val="00E82438"/>
    <w:rsid w:val="00E851D0"/>
    <w:rsid w:val="00E86445"/>
    <w:rsid w:val="00EB34C2"/>
    <w:rsid w:val="00EB43FD"/>
    <w:rsid w:val="00F15CD7"/>
    <w:rsid w:val="00F167DA"/>
    <w:rsid w:val="00F17E77"/>
    <w:rsid w:val="00F20F7F"/>
    <w:rsid w:val="00F53812"/>
    <w:rsid w:val="00F82EBA"/>
    <w:rsid w:val="00F86966"/>
    <w:rsid w:val="00F90275"/>
    <w:rsid w:val="00F90DBA"/>
    <w:rsid w:val="00F92DA5"/>
    <w:rsid w:val="00FC3EFD"/>
    <w:rsid w:val="00FD1FC5"/>
    <w:rsid w:val="00FD37D2"/>
    <w:rsid w:val="00FE43A1"/>
    <w:rsid w:val="00F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D87DF"/>
  <w15:docId w15:val="{3E0A20C5-EDE0-417F-B76F-DE84BAF4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outlineLvl w:val="0"/>
    </w:pPr>
    <w:rPr>
      <w:b/>
      <w:bCs/>
    </w:rPr>
  </w:style>
  <w:style w:type="paragraph" w:styleId="Heading7">
    <w:name w:val="heading 7"/>
    <w:basedOn w:val="Normal"/>
    <w:next w:val="Normal"/>
    <w:qFormat/>
    <w:pPr>
      <w:keepNext/>
      <w:widowControl w:val="0"/>
      <w:overflowPunct/>
      <w:autoSpaceDE/>
      <w:autoSpaceDN/>
      <w:adjustRightInd/>
      <w:jc w:val="both"/>
      <w:textAlignment w:val="auto"/>
      <w:outlineLvl w:val="6"/>
    </w:pPr>
    <w:rPr>
      <w:rFonts w:ascii="Garamond" w:hAnsi="Garamond"/>
      <w:snapToGrid w:val="0"/>
      <w:sz w:val="24"/>
      <w:u w:val="single"/>
    </w:rPr>
  </w:style>
  <w:style w:type="paragraph" w:styleId="Heading9">
    <w:name w:val="heading 9"/>
    <w:basedOn w:val="Normal"/>
    <w:next w:val="Normal"/>
    <w:qFormat/>
    <w:pPr>
      <w:keepNext/>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450" w:hanging="450"/>
      <w:textAlignment w:val="auto"/>
      <w:outlineLvl w:val="8"/>
    </w:pPr>
    <w:rPr>
      <w:rFonts w:ascii="Garamond" w:hAnsi="Garamond"/>
      <w:snapToGrid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odyTextIndent">
    <w:name w:val="Body Text Indent"/>
    <w:basedOn w:val="Normal"/>
    <w:pPr>
      <w:ind w:left="2160" w:hanging="2160"/>
    </w:pPr>
  </w:style>
  <w:style w:type="paragraph" w:styleId="BodyText2">
    <w:name w:val="Body Text 2"/>
    <w:basedOn w:val="Normal"/>
    <w:pPr>
      <w:overflowPunct/>
      <w:autoSpaceDE/>
      <w:autoSpaceDN/>
      <w:adjustRightInd/>
      <w:textAlignment w:val="auto"/>
    </w:pPr>
    <w:rPr>
      <w:sz w:val="20"/>
    </w:rPr>
  </w:style>
  <w:style w:type="paragraph" w:customStyle="1" w:styleId="Level4">
    <w:name w:val="Level 4"/>
    <w:basedOn w:val="Normal"/>
    <w:pPr>
      <w:widowControl w:val="0"/>
      <w:overflowPunct/>
      <w:autoSpaceDE/>
      <w:autoSpaceDN/>
      <w:adjustRightInd/>
      <w:textAlignment w:val="auto"/>
    </w:pPr>
    <w:rPr>
      <w:sz w:val="24"/>
    </w:rPr>
  </w:style>
  <w:style w:type="paragraph" w:customStyle="1" w:styleId="QuickFormat1">
    <w:name w:val="QuickFormat1"/>
    <w:basedOn w:val="Normal"/>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pPr>
    <w:rPr>
      <w:rFonts w:ascii="Garamond" w:hAnsi="Garamond"/>
      <w:color w:val="000000"/>
      <w:sz w:val="24"/>
    </w:rPr>
  </w:style>
  <w:style w:type="paragraph" w:styleId="BodyTextIndent2">
    <w:name w:val="Body Text Indent 2"/>
    <w:basedOn w:val="Normal"/>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360" w:hanging="360"/>
      <w:textAlignment w:val="auto"/>
    </w:pPr>
    <w:rPr>
      <w:rFonts w:ascii="Garamond" w:hAnsi="Garamond"/>
      <w:color w:val="000000"/>
      <w:sz w:val="24"/>
    </w:rPr>
  </w:style>
  <w:style w:type="paragraph" w:styleId="Subtitle">
    <w:name w:val="Subtitle"/>
    <w:basedOn w:val="Normal"/>
    <w:qFormat/>
    <w:pPr>
      <w:jc w:val="center"/>
    </w:pPr>
    <w:rPr>
      <w:b/>
    </w:rPr>
  </w:style>
  <w:style w:type="paragraph" w:customStyle="1" w:styleId="font6">
    <w:name w:val="font6"/>
    <w:basedOn w:val="Normal"/>
    <w:pPr>
      <w:overflowPunct/>
      <w:autoSpaceDE/>
      <w:autoSpaceDN/>
      <w:adjustRightInd/>
      <w:spacing w:before="100" w:beforeAutospacing="1" w:after="100" w:afterAutospacing="1"/>
      <w:textAlignment w:val="auto"/>
    </w:pPr>
    <w:rPr>
      <w:rFonts w:ascii="Arial" w:hAnsi="Arial" w:cs="Arial"/>
      <w:sz w:val="24"/>
      <w:szCs w:val="24"/>
    </w:rPr>
  </w:style>
  <w:style w:type="paragraph" w:styleId="BalloonText">
    <w:name w:val="Balloon Text"/>
    <w:basedOn w:val="Normal"/>
    <w:semiHidden/>
    <w:rsid w:val="00FD1FC5"/>
    <w:rPr>
      <w:rFonts w:ascii="Tahoma" w:hAnsi="Tahoma" w:cs="Tahoma"/>
      <w:sz w:val="16"/>
      <w:szCs w:val="16"/>
    </w:rPr>
  </w:style>
  <w:style w:type="table" w:styleId="TableGrid">
    <w:name w:val="Table Grid"/>
    <w:basedOn w:val="TableNormal"/>
    <w:rsid w:val="00B756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rsid w:val="00A0750A"/>
    <w:rPr>
      <w:sz w:val="16"/>
      <w:szCs w:val="16"/>
    </w:rPr>
  </w:style>
  <w:style w:type="paragraph" w:styleId="CommentText">
    <w:name w:val="annotation text"/>
    <w:basedOn w:val="Normal"/>
    <w:link w:val="CommentTextChar"/>
    <w:rsid w:val="00A0750A"/>
    <w:rPr>
      <w:sz w:val="20"/>
    </w:rPr>
  </w:style>
  <w:style w:type="character" w:customStyle="1" w:styleId="CommentTextChar">
    <w:name w:val="Comment Text Char"/>
    <w:basedOn w:val="DefaultParagraphFont"/>
    <w:link w:val="CommentText"/>
    <w:rsid w:val="00A0750A"/>
  </w:style>
  <w:style w:type="paragraph" w:styleId="CommentSubject">
    <w:name w:val="annotation subject"/>
    <w:basedOn w:val="CommentText"/>
    <w:next w:val="CommentText"/>
    <w:link w:val="CommentSubjectChar"/>
    <w:rsid w:val="00A0750A"/>
    <w:rPr>
      <w:b/>
      <w:bCs/>
    </w:rPr>
  </w:style>
  <w:style w:type="character" w:customStyle="1" w:styleId="CommentSubjectChar">
    <w:name w:val="Comment Subject Char"/>
    <w:link w:val="CommentSubject"/>
    <w:rsid w:val="00A0750A"/>
    <w:rPr>
      <w:b/>
      <w:bCs/>
    </w:rPr>
  </w:style>
  <w:style w:type="character" w:styleId="Hyperlink">
    <w:name w:val="Hyperlink"/>
    <w:uiPriority w:val="99"/>
    <w:unhideWhenUsed/>
    <w:rsid w:val="00A83882"/>
    <w:rPr>
      <w:color w:val="0000FF"/>
      <w:u w:val="single"/>
    </w:rPr>
  </w:style>
  <w:style w:type="paragraph" w:styleId="Revision">
    <w:name w:val="Revision"/>
    <w:hidden/>
    <w:uiPriority w:val="99"/>
    <w:semiHidden/>
    <w:rsid w:val="006E3BD6"/>
    <w:rPr>
      <w:sz w:val="22"/>
    </w:rPr>
  </w:style>
  <w:style w:type="paragraph" w:styleId="ListParagraph">
    <w:name w:val="List Paragraph"/>
    <w:basedOn w:val="Normal"/>
    <w:uiPriority w:val="34"/>
    <w:qFormat/>
    <w:rsid w:val="006E3BD6"/>
    <w:pPr>
      <w:ind w:left="720"/>
    </w:pPr>
  </w:style>
  <w:style w:type="character" w:styleId="UnresolvedMention">
    <w:name w:val="Unresolved Mention"/>
    <w:uiPriority w:val="99"/>
    <w:semiHidden/>
    <w:unhideWhenUsed/>
    <w:rsid w:val="00853B94"/>
    <w:rPr>
      <w:color w:val="605E5C"/>
      <w:shd w:val="clear" w:color="auto" w:fill="E1DFDD"/>
    </w:rPr>
  </w:style>
  <w:style w:type="character" w:customStyle="1" w:styleId="NAM">
    <w:name w:val="NAM"/>
    <w:basedOn w:val="DefaultParagraphFont"/>
    <w:rsid w:val="00A405B0"/>
  </w:style>
  <w:style w:type="character" w:customStyle="1" w:styleId="FooterChar">
    <w:name w:val="Footer Char"/>
    <w:basedOn w:val="DefaultParagraphFont"/>
    <w:link w:val="Footer"/>
    <w:uiPriority w:val="99"/>
    <w:rsid w:val="00A405B0"/>
    <w:rPr>
      <w:sz w:val="22"/>
    </w:rPr>
  </w:style>
  <w:style w:type="paragraph" w:customStyle="1" w:styleId="SCT">
    <w:name w:val="SCT"/>
    <w:basedOn w:val="Normal"/>
    <w:next w:val="PRT"/>
    <w:rsid w:val="00A405B0"/>
    <w:pPr>
      <w:suppressAutoHyphens/>
      <w:overflowPunct/>
      <w:autoSpaceDE/>
      <w:autoSpaceDN/>
      <w:adjustRightInd/>
      <w:spacing w:before="240"/>
      <w:jc w:val="both"/>
      <w:textAlignment w:val="auto"/>
    </w:pPr>
  </w:style>
  <w:style w:type="paragraph" w:customStyle="1" w:styleId="PRT">
    <w:name w:val="PRT"/>
    <w:basedOn w:val="Normal"/>
    <w:next w:val="ART"/>
    <w:rsid w:val="00A405B0"/>
    <w:pPr>
      <w:keepNext/>
      <w:numPr>
        <w:numId w:val="24"/>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A405B0"/>
    <w:pPr>
      <w:numPr>
        <w:ilvl w:val="1"/>
        <w:numId w:val="24"/>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A405B0"/>
    <w:pPr>
      <w:numPr>
        <w:ilvl w:val="2"/>
        <w:numId w:val="24"/>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A405B0"/>
    <w:pPr>
      <w:keepNext/>
      <w:numPr>
        <w:ilvl w:val="3"/>
        <w:numId w:val="24"/>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A405B0"/>
    <w:pPr>
      <w:numPr>
        <w:ilvl w:val="4"/>
        <w:numId w:val="24"/>
      </w:numPr>
      <w:suppressAutoHyphens/>
      <w:overflowPunct/>
      <w:autoSpaceDE/>
      <w:autoSpaceDN/>
      <w:adjustRightInd/>
      <w:spacing w:before="240"/>
      <w:jc w:val="both"/>
      <w:textAlignment w:val="auto"/>
      <w:outlineLvl w:val="2"/>
    </w:pPr>
  </w:style>
  <w:style w:type="paragraph" w:customStyle="1" w:styleId="PR2">
    <w:name w:val="PR2"/>
    <w:basedOn w:val="Normal"/>
    <w:rsid w:val="00A405B0"/>
    <w:pPr>
      <w:numPr>
        <w:ilvl w:val="5"/>
        <w:numId w:val="24"/>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A405B0"/>
    <w:pPr>
      <w:numPr>
        <w:ilvl w:val="6"/>
        <w:numId w:val="24"/>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A405B0"/>
    <w:pPr>
      <w:numPr>
        <w:ilvl w:val="7"/>
        <w:numId w:val="24"/>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A405B0"/>
    <w:pPr>
      <w:numPr>
        <w:ilvl w:val="8"/>
        <w:numId w:val="24"/>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A405B0"/>
    <w:pPr>
      <w:suppressAutoHyphens/>
      <w:overflowPunct/>
      <w:autoSpaceDE/>
      <w:autoSpaceDN/>
      <w:adjustRightInd/>
      <w:spacing w:before="480"/>
      <w:jc w:val="both"/>
      <w:textAlignment w:val="auto"/>
    </w:pPr>
  </w:style>
  <w:style w:type="character" w:customStyle="1" w:styleId="NUM">
    <w:name w:val="NUM"/>
    <w:basedOn w:val="DefaultParagraphFont"/>
    <w:rsid w:val="00A405B0"/>
  </w:style>
  <w:style w:type="character" w:customStyle="1" w:styleId="PR1Char">
    <w:name w:val="PR1 Char"/>
    <w:link w:val="PR1"/>
    <w:locked/>
    <w:rsid w:val="00A405B0"/>
    <w:rPr>
      <w:sz w:val="22"/>
    </w:rPr>
  </w:style>
  <w:style w:type="paragraph" w:customStyle="1" w:styleId="PR6">
    <w:name w:val="PR6"/>
    <w:basedOn w:val="Normal"/>
    <w:qFormat/>
    <w:rsid w:val="00A405B0"/>
    <w:pPr>
      <w:numPr>
        <w:numId w:val="25"/>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A405B0"/>
    <w:pPr>
      <w:numPr>
        <w:numId w:val="26"/>
      </w:numPr>
      <w:overflowPunct/>
      <w:autoSpaceDE/>
      <w:autoSpaceDN/>
      <w:adjustRightInd/>
      <w:spacing w:before="240"/>
      <w:ind w:left="4050"/>
      <w:contextualSpacing/>
      <w:textAlignment w:val="auto"/>
    </w:pPr>
  </w:style>
  <w:style w:type="paragraph" w:customStyle="1" w:styleId="PR8">
    <w:name w:val="PR8"/>
    <w:basedOn w:val="Normal"/>
    <w:qFormat/>
    <w:rsid w:val="00A405B0"/>
    <w:pPr>
      <w:numPr>
        <w:ilvl w:val="2"/>
        <w:numId w:val="25"/>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A405B0"/>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A405B0"/>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2771">
      <w:bodyDiv w:val="1"/>
      <w:marLeft w:val="0"/>
      <w:marRight w:val="0"/>
      <w:marTop w:val="0"/>
      <w:marBottom w:val="0"/>
      <w:divBdr>
        <w:top w:val="none" w:sz="0" w:space="0" w:color="auto"/>
        <w:left w:val="none" w:sz="0" w:space="0" w:color="auto"/>
        <w:bottom w:val="none" w:sz="0" w:space="0" w:color="auto"/>
        <w:right w:val="none" w:sz="0" w:space="0" w:color="auto"/>
      </w:divBdr>
    </w:div>
    <w:div w:id="1203513447">
      <w:bodyDiv w:val="1"/>
      <w:marLeft w:val="0"/>
      <w:marRight w:val="0"/>
      <w:marTop w:val="0"/>
      <w:marBottom w:val="0"/>
      <w:divBdr>
        <w:top w:val="none" w:sz="0" w:space="0" w:color="auto"/>
        <w:left w:val="none" w:sz="0" w:space="0" w:color="auto"/>
        <w:bottom w:val="none" w:sz="0" w:space="0" w:color="auto"/>
        <w:right w:val="none" w:sz="0" w:space="0" w:color="auto"/>
      </w:divBdr>
    </w:div>
    <w:div w:id="173821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8A128-32A4-42FB-ACE5-28085D79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01110</vt:lpstr>
    </vt:vector>
  </TitlesOfParts>
  <Company>Dell Computer Corporation</Company>
  <LinksUpToDate>false</LinksUpToDate>
  <CharactersWithSpaces>11864</CharactersWithSpaces>
  <SharedDoc>false</SharedDoc>
  <HLinks>
    <vt:vector size="12" baseType="variant">
      <vt:variant>
        <vt:i4>2883684</vt:i4>
      </vt:variant>
      <vt:variant>
        <vt:i4>3</vt:i4>
      </vt:variant>
      <vt:variant>
        <vt:i4>0</vt:i4>
      </vt:variant>
      <vt:variant>
        <vt:i4>5</vt:i4>
      </vt:variant>
      <vt:variant>
        <vt:lpwstr>https://ogs.ny.gov/greenny/model-packaging-language</vt:lpwstr>
      </vt:variant>
      <vt:variant>
        <vt:lpwstr/>
      </vt:variant>
      <vt:variant>
        <vt:i4>4849670</vt:i4>
      </vt:variant>
      <vt:variant>
        <vt:i4>0</vt:i4>
      </vt:variant>
      <vt:variant>
        <vt:i4>0</vt:i4>
      </vt:variant>
      <vt:variant>
        <vt:i4>5</vt:i4>
      </vt:variant>
      <vt:variant>
        <vt:lpwstr>https://ogs.ny.gov/greenny/waste-baskets-and-recycling-containers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01110</dc:title>
  <dc:subject/>
  <dc:creator>Information Services</dc:creator>
  <cp:keywords/>
  <dc:description/>
  <cp:lastModifiedBy>Kelly, Kevin P (OGS)</cp:lastModifiedBy>
  <cp:revision>10</cp:revision>
  <cp:lastPrinted>2023-09-29T13:52:00Z</cp:lastPrinted>
  <dcterms:created xsi:type="dcterms:W3CDTF">2023-12-04T14:17:00Z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Unedited</vt:lpwstr>
  </property>
</Properties>
</file>