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5044" w14:textId="77777777" w:rsidR="00834E3E" w:rsidRPr="00A5755B" w:rsidRDefault="00834E3E" w:rsidP="00CE15C6">
      <w:pPr>
        <w:suppressAutoHyphens/>
        <w:jc w:val="center"/>
        <w:rPr>
          <w:rFonts w:ascii="Times New Roman" w:hAnsi="Times New Roman"/>
          <w:spacing w:val="-2"/>
          <w:sz w:val="22"/>
        </w:rPr>
      </w:pPr>
      <w:r w:rsidRPr="00A5755B">
        <w:rPr>
          <w:rFonts w:ascii="Times New Roman" w:hAnsi="Times New Roman"/>
          <w:b/>
          <w:spacing w:val="-2"/>
          <w:sz w:val="22"/>
        </w:rPr>
        <w:t>DOCUMENT 002</w:t>
      </w:r>
      <w:r w:rsidR="00B7591C" w:rsidRPr="00A5755B">
        <w:rPr>
          <w:rFonts w:ascii="Times New Roman" w:hAnsi="Times New Roman"/>
          <w:b/>
          <w:spacing w:val="-2"/>
          <w:sz w:val="22"/>
        </w:rPr>
        <w:t>214</w:t>
      </w:r>
    </w:p>
    <w:p w14:paraId="48505045" w14:textId="77777777" w:rsidR="00834E3E" w:rsidRPr="00A5755B" w:rsidRDefault="00834E3E" w:rsidP="00CE15C6">
      <w:pPr>
        <w:suppressAutoHyphens/>
        <w:jc w:val="both"/>
        <w:rPr>
          <w:rFonts w:ascii="Times New Roman" w:hAnsi="Times New Roman"/>
          <w:spacing w:val="-2"/>
          <w:sz w:val="22"/>
        </w:rPr>
      </w:pPr>
    </w:p>
    <w:p w14:paraId="48505046" w14:textId="77777777" w:rsidR="00834E3E" w:rsidRPr="00A5755B" w:rsidRDefault="00834E3E" w:rsidP="00CE15C6">
      <w:pPr>
        <w:suppressAutoHyphens/>
        <w:jc w:val="center"/>
        <w:rPr>
          <w:rFonts w:ascii="Times New Roman" w:hAnsi="Times New Roman"/>
          <w:spacing w:val="-2"/>
          <w:sz w:val="22"/>
        </w:rPr>
      </w:pPr>
      <w:r w:rsidRPr="00A5755B">
        <w:rPr>
          <w:rFonts w:ascii="Times New Roman" w:hAnsi="Times New Roman"/>
          <w:b/>
          <w:spacing w:val="-2"/>
          <w:sz w:val="22"/>
        </w:rPr>
        <w:t>SUPPLEMENTARY INSTRUCTIONS TO BIDDERS - TOTAL BID</w:t>
      </w:r>
    </w:p>
    <w:p w14:paraId="48505047" w14:textId="77777777" w:rsidR="00834E3E" w:rsidRPr="00A5755B" w:rsidRDefault="00834E3E" w:rsidP="00CE15C6">
      <w:pPr>
        <w:suppressAutoHyphens/>
        <w:jc w:val="both"/>
        <w:rPr>
          <w:rFonts w:ascii="Times New Roman" w:hAnsi="Times New Roman"/>
          <w:spacing w:val="-2"/>
          <w:sz w:val="22"/>
        </w:rPr>
      </w:pPr>
    </w:p>
    <w:p w14:paraId="48505048" w14:textId="77777777" w:rsidR="00834E3E" w:rsidRPr="00A5755B" w:rsidRDefault="00834E3E" w:rsidP="00CE15C6">
      <w:pPr>
        <w:suppressAutoHyphens/>
        <w:jc w:val="both"/>
        <w:rPr>
          <w:rFonts w:ascii="Times New Roman" w:hAnsi="Times New Roman"/>
          <w:spacing w:val="-2"/>
          <w:sz w:val="22"/>
        </w:rPr>
      </w:pPr>
    </w:p>
    <w:p w14:paraId="48505049" w14:textId="77777777" w:rsidR="00CE15C6" w:rsidRPr="00A5755B" w:rsidRDefault="00CE15C6" w:rsidP="00AD0945">
      <w:pPr>
        <w:pStyle w:val="SpecifierNote"/>
      </w:pPr>
      <w:r w:rsidRPr="00AD0945">
        <w:t>COORDINATE ARTICLE AND PARAGRAPH NUMBERS WITH OTHER REQUIRED SUPPLEMENTARY INSTRUCTIONS TO BIDDERS.  NUMBER IN THE ORDER OF THE DOCUMENT NUMBERS.</w:t>
      </w:r>
    </w:p>
    <w:p w14:paraId="4850504A" w14:textId="77777777" w:rsidR="00834E3E" w:rsidRPr="00A5755B" w:rsidRDefault="00834E3E" w:rsidP="00CE15C6">
      <w:pPr>
        <w:suppressAutoHyphens/>
        <w:jc w:val="both"/>
        <w:rPr>
          <w:rFonts w:ascii="Times New Roman" w:hAnsi="Times New Roman"/>
          <w:spacing w:val="-2"/>
          <w:sz w:val="22"/>
        </w:rPr>
      </w:pPr>
      <w:r w:rsidRPr="00A5755B">
        <w:rPr>
          <w:rFonts w:ascii="Times New Roman" w:hAnsi="Times New Roman"/>
          <w:spacing w:val="-2"/>
          <w:sz w:val="22"/>
        </w:rPr>
        <w:t>This Supplement modifies the Instructions to Bidders.</w:t>
      </w:r>
    </w:p>
    <w:p w14:paraId="4850504B" w14:textId="77777777" w:rsidR="00834E3E" w:rsidRPr="00A5755B" w:rsidRDefault="00834E3E" w:rsidP="00CE15C6">
      <w:pPr>
        <w:suppressAutoHyphens/>
        <w:jc w:val="both"/>
        <w:rPr>
          <w:rFonts w:ascii="Times New Roman" w:hAnsi="Times New Roman"/>
          <w:spacing w:val="-2"/>
          <w:sz w:val="22"/>
        </w:rPr>
      </w:pPr>
    </w:p>
    <w:p w14:paraId="4850504C" w14:textId="77777777" w:rsidR="00834E3E" w:rsidRPr="00A5755B" w:rsidRDefault="00834E3E" w:rsidP="00CE15C6">
      <w:pPr>
        <w:suppressAutoHyphens/>
        <w:jc w:val="both"/>
        <w:rPr>
          <w:rFonts w:ascii="Times New Roman" w:hAnsi="Times New Roman"/>
          <w:spacing w:val="-2"/>
          <w:sz w:val="22"/>
        </w:rPr>
      </w:pPr>
      <w:r w:rsidRPr="00A5755B">
        <w:rPr>
          <w:rFonts w:ascii="Times New Roman" w:hAnsi="Times New Roman"/>
          <w:b/>
          <w:spacing w:val="-2"/>
          <w:sz w:val="22"/>
        </w:rPr>
        <w:t>4.  PREPARATION OF BIDS</w:t>
      </w:r>
    </w:p>
    <w:p w14:paraId="36395FFA" w14:textId="77777777" w:rsidR="00573F0A" w:rsidRDefault="00573F0A" w:rsidP="00573F0A">
      <w:pPr>
        <w:suppressAutoHyphens/>
        <w:jc w:val="both"/>
        <w:rPr>
          <w:rFonts w:ascii="Times New Roman" w:hAnsi="Times New Roman"/>
          <w:spacing w:val="-2"/>
          <w:sz w:val="22"/>
        </w:rPr>
      </w:pPr>
    </w:p>
    <w:p w14:paraId="7843B7D4" w14:textId="240D8879" w:rsidR="00573F0A" w:rsidRPr="00A5755B" w:rsidRDefault="00573F0A" w:rsidP="00573F0A">
      <w:pPr>
        <w:suppressAutoHyphens/>
        <w:jc w:val="both"/>
        <w:rPr>
          <w:rFonts w:ascii="Times New Roman" w:hAnsi="Times New Roman"/>
          <w:spacing w:val="-2"/>
          <w:sz w:val="22"/>
        </w:rPr>
      </w:pPr>
      <w:r w:rsidRPr="00A5755B">
        <w:rPr>
          <w:rFonts w:ascii="Times New Roman" w:hAnsi="Times New Roman"/>
          <w:spacing w:val="-2"/>
          <w:sz w:val="22"/>
        </w:rPr>
        <w:t>Add the following:</w:t>
      </w:r>
    </w:p>
    <w:p w14:paraId="5F4D0201" w14:textId="2852C7EA" w:rsidR="000D2F70" w:rsidRDefault="000D2F70" w:rsidP="00CE15C6">
      <w:pPr>
        <w:suppressAutoHyphens/>
        <w:jc w:val="both"/>
        <w:rPr>
          <w:rFonts w:ascii="Times New Roman" w:hAnsi="Times New Roman"/>
          <w:spacing w:val="-2"/>
          <w:sz w:val="22"/>
        </w:rPr>
      </w:pPr>
    </w:p>
    <w:p w14:paraId="7818AC98" w14:textId="6E6B8737" w:rsidR="007340DC" w:rsidRPr="007340DC" w:rsidRDefault="007340DC" w:rsidP="007340DC">
      <w:pPr>
        <w:pStyle w:val="ListParagraph"/>
        <w:widowControl/>
        <w:numPr>
          <w:ilvl w:val="0"/>
          <w:numId w:val="1"/>
        </w:numPr>
        <w:overflowPunct/>
        <w:autoSpaceDE/>
        <w:autoSpaceDN/>
        <w:adjustRightInd/>
        <w:spacing w:after="120"/>
        <w:contextualSpacing w:val="0"/>
        <w:jc w:val="both"/>
        <w:textAlignment w:val="auto"/>
        <w:rPr>
          <w:rFonts w:ascii="Times New Roman" w:hAnsi="Times New Roman"/>
          <w:vanish/>
          <w:color w:val="000000"/>
          <w:kern w:val="2"/>
          <w:sz w:val="22"/>
          <w:szCs w:val="22"/>
        </w:rPr>
      </w:pPr>
      <w:bookmarkStart w:id="0" w:name="_Hlk120018689"/>
    </w:p>
    <w:p w14:paraId="1CE77939" w14:textId="77777777" w:rsidR="007340DC" w:rsidRPr="007340DC" w:rsidRDefault="007340DC" w:rsidP="007340DC">
      <w:pPr>
        <w:pStyle w:val="ListParagraph"/>
        <w:widowControl/>
        <w:numPr>
          <w:ilvl w:val="0"/>
          <w:numId w:val="1"/>
        </w:numPr>
        <w:overflowPunct/>
        <w:autoSpaceDE/>
        <w:autoSpaceDN/>
        <w:adjustRightInd/>
        <w:spacing w:after="120"/>
        <w:contextualSpacing w:val="0"/>
        <w:jc w:val="both"/>
        <w:textAlignment w:val="auto"/>
        <w:rPr>
          <w:rFonts w:ascii="Times New Roman" w:hAnsi="Times New Roman"/>
          <w:vanish/>
          <w:color w:val="000000"/>
          <w:kern w:val="2"/>
          <w:sz w:val="22"/>
          <w:szCs w:val="22"/>
        </w:rPr>
      </w:pPr>
    </w:p>
    <w:p w14:paraId="77E6EEAA" w14:textId="77777777" w:rsidR="007340DC" w:rsidRPr="007340DC" w:rsidRDefault="007340DC" w:rsidP="007340DC">
      <w:pPr>
        <w:pStyle w:val="ListParagraph"/>
        <w:widowControl/>
        <w:numPr>
          <w:ilvl w:val="0"/>
          <w:numId w:val="1"/>
        </w:numPr>
        <w:overflowPunct/>
        <w:autoSpaceDE/>
        <w:autoSpaceDN/>
        <w:adjustRightInd/>
        <w:spacing w:after="120"/>
        <w:contextualSpacing w:val="0"/>
        <w:jc w:val="both"/>
        <w:textAlignment w:val="auto"/>
        <w:rPr>
          <w:rFonts w:ascii="Times New Roman" w:hAnsi="Times New Roman"/>
          <w:vanish/>
          <w:color w:val="000000"/>
          <w:kern w:val="2"/>
          <w:sz w:val="22"/>
          <w:szCs w:val="22"/>
        </w:rPr>
      </w:pPr>
    </w:p>
    <w:p w14:paraId="5F2BE483" w14:textId="77777777" w:rsidR="007340DC" w:rsidRPr="007340DC" w:rsidRDefault="007340DC" w:rsidP="007340DC">
      <w:pPr>
        <w:pStyle w:val="ListParagraph"/>
        <w:widowControl/>
        <w:numPr>
          <w:ilvl w:val="0"/>
          <w:numId w:val="1"/>
        </w:numPr>
        <w:overflowPunct/>
        <w:autoSpaceDE/>
        <w:autoSpaceDN/>
        <w:adjustRightInd/>
        <w:spacing w:after="120"/>
        <w:contextualSpacing w:val="0"/>
        <w:jc w:val="both"/>
        <w:textAlignment w:val="auto"/>
        <w:rPr>
          <w:rFonts w:ascii="Times New Roman" w:hAnsi="Times New Roman"/>
          <w:vanish/>
          <w:color w:val="000000"/>
          <w:kern w:val="2"/>
          <w:sz w:val="22"/>
          <w:szCs w:val="22"/>
        </w:rPr>
      </w:pPr>
    </w:p>
    <w:p w14:paraId="09400F3C" w14:textId="77777777" w:rsidR="007340DC" w:rsidRPr="007340DC" w:rsidRDefault="007340DC" w:rsidP="007340DC">
      <w:pPr>
        <w:pStyle w:val="ListParagraph"/>
        <w:widowControl/>
        <w:numPr>
          <w:ilvl w:val="1"/>
          <w:numId w:val="1"/>
        </w:numPr>
        <w:overflowPunct/>
        <w:autoSpaceDE/>
        <w:autoSpaceDN/>
        <w:adjustRightInd/>
        <w:spacing w:after="120"/>
        <w:contextualSpacing w:val="0"/>
        <w:jc w:val="both"/>
        <w:textAlignment w:val="auto"/>
        <w:rPr>
          <w:rFonts w:ascii="Times New Roman" w:hAnsi="Times New Roman"/>
          <w:vanish/>
          <w:color w:val="000000"/>
          <w:kern w:val="2"/>
          <w:sz w:val="22"/>
          <w:szCs w:val="22"/>
        </w:rPr>
      </w:pPr>
    </w:p>
    <w:p w14:paraId="69586634" w14:textId="77777777" w:rsidR="007340DC" w:rsidRPr="007340DC" w:rsidRDefault="007340DC" w:rsidP="007340DC">
      <w:pPr>
        <w:pStyle w:val="ListParagraph"/>
        <w:widowControl/>
        <w:numPr>
          <w:ilvl w:val="2"/>
          <w:numId w:val="1"/>
        </w:numPr>
        <w:overflowPunct/>
        <w:autoSpaceDE/>
        <w:autoSpaceDN/>
        <w:adjustRightInd/>
        <w:spacing w:after="120"/>
        <w:contextualSpacing w:val="0"/>
        <w:jc w:val="both"/>
        <w:textAlignment w:val="auto"/>
        <w:rPr>
          <w:rFonts w:ascii="Times New Roman" w:hAnsi="Times New Roman"/>
          <w:vanish/>
          <w:color w:val="000000"/>
          <w:kern w:val="2"/>
          <w:sz w:val="22"/>
          <w:szCs w:val="22"/>
        </w:rPr>
      </w:pPr>
    </w:p>
    <w:p w14:paraId="18FDDBD8" w14:textId="77777777" w:rsidR="007340DC" w:rsidRPr="007340DC" w:rsidRDefault="007340DC" w:rsidP="007340DC">
      <w:pPr>
        <w:pStyle w:val="ListParagraph"/>
        <w:widowControl/>
        <w:numPr>
          <w:ilvl w:val="2"/>
          <w:numId w:val="1"/>
        </w:numPr>
        <w:overflowPunct/>
        <w:autoSpaceDE/>
        <w:autoSpaceDN/>
        <w:adjustRightInd/>
        <w:spacing w:after="120"/>
        <w:contextualSpacing w:val="0"/>
        <w:jc w:val="both"/>
        <w:textAlignment w:val="auto"/>
        <w:rPr>
          <w:rFonts w:ascii="Times New Roman" w:hAnsi="Times New Roman"/>
          <w:vanish/>
          <w:color w:val="000000"/>
          <w:kern w:val="2"/>
          <w:sz w:val="22"/>
          <w:szCs w:val="22"/>
        </w:rPr>
      </w:pPr>
    </w:p>
    <w:p w14:paraId="1DAE0C34" w14:textId="77777777" w:rsidR="007340DC" w:rsidRPr="007340DC" w:rsidRDefault="007340DC" w:rsidP="007340DC">
      <w:pPr>
        <w:pStyle w:val="ListParagraph"/>
        <w:widowControl/>
        <w:numPr>
          <w:ilvl w:val="2"/>
          <w:numId w:val="1"/>
        </w:numPr>
        <w:overflowPunct/>
        <w:autoSpaceDE/>
        <w:autoSpaceDN/>
        <w:adjustRightInd/>
        <w:spacing w:after="120"/>
        <w:contextualSpacing w:val="0"/>
        <w:jc w:val="both"/>
        <w:textAlignment w:val="auto"/>
        <w:rPr>
          <w:rFonts w:ascii="Times New Roman" w:hAnsi="Times New Roman"/>
          <w:vanish/>
          <w:color w:val="000000"/>
          <w:kern w:val="2"/>
          <w:sz w:val="22"/>
          <w:szCs w:val="22"/>
        </w:rPr>
      </w:pPr>
    </w:p>
    <w:p w14:paraId="404AB136" w14:textId="77777777" w:rsidR="007340DC" w:rsidRPr="007340DC" w:rsidRDefault="007340DC" w:rsidP="007340DC">
      <w:pPr>
        <w:pStyle w:val="ListParagraph"/>
        <w:widowControl/>
        <w:numPr>
          <w:ilvl w:val="2"/>
          <w:numId w:val="1"/>
        </w:numPr>
        <w:overflowPunct/>
        <w:autoSpaceDE/>
        <w:autoSpaceDN/>
        <w:adjustRightInd/>
        <w:spacing w:after="120"/>
        <w:contextualSpacing w:val="0"/>
        <w:jc w:val="both"/>
        <w:textAlignment w:val="auto"/>
        <w:rPr>
          <w:rFonts w:ascii="Times New Roman" w:hAnsi="Times New Roman"/>
          <w:vanish/>
          <w:color w:val="000000"/>
          <w:kern w:val="2"/>
          <w:sz w:val="22"/>
          <w:szCs w:val="22"/>
        </w:rPr>
      </w:pPr>
    </w:p>
    <w:p w14:paraId="05ACD3BA" w14:textId="2C0D3BD6" w:rsidR="000D2F70" w:rsidRDefault="00573F0A" w:rsidP="00573F0A">
      <w:pPr>
        <w:tabs>
          <w:tab w:val="left" w:pos="0"/>
          <w:tab w:val="left" w:pos="864"/>
          <w:tab w:val="left" w:pos="1440"/>
          <w:tab w:val="left" w:pos="2016"/>
          <w:tab w:val="left" w:pos="2592"/>
          <w:tab w:val="left" w:pos="3168"/>
          <w:tab w:val="left" w:pos="3744"/>
          <w:tab w:val="left" w:pos="4320"/>
          <w:tab w:val="left" w:pos="5472"/>
          <w:tab w:val="left" w:pos="7746"/>
          <w:tab w:val="left" w:pos="8568"/>
          <w:tab w:val="left" w:pos="9072"/>
          <w:tab w:val="left" w:pos="9180"/>
          <w:tab w:val="left" w:pos="9360"/>
        </w:tabs>
        <w:suppressAutoHyphens/>
        <w:jc w:val="both"/>
        <w:rPr>
          <w:rFonts w:ascii="Times New Roman" w:hAnsi="Times New Roman"/>
          <w:spacing w:val="-2"/>
          <w:sz w:val="22"/>
        </w:rPr>
      </w:pPr>
      <w:r>
        <w:rPr>
          <w:rFonts w:ascii="Times New Roman" w:hAnsi="Times New Roman"/>
          <w:spacing w:val="-2"/>
          <w:sz w:val="22"/>
        </w:rPr>
        <w:t>4.1.5</w:t>
      </w:r>
      <w:r w:rsidR="0069189C">
        <w:rPr>
          <w:rFonts w:ascii="Times New Roman" w:hAnsi="Times New Roman"/>
          <w:spacing w:val="-2"/>
          <w:sz w:val="22"/>
        </w:rPr>
        <w:t>.</w:t>
      </w:r>
      <w:r>
        <w:rPr>
          <w:rFonts w:ascii="Times New Roman" w:hAnsi="Times New Roman"/>
          <w:spacing w:val="-2"/>
          <w:sz w:val="22"/>
        </w:rPr>
        <w:t xml:space="preserve">  </w:t>
      </w:r>
      <w:r w:rsidR="007340DC" w:rsidRPr="00573F0A">
        <w:rPr>
          <w:rFonts w:ascii="Times New Roman" w:hAnsi="Times New Roman"/>
          <w:spacing w:val="-2"/>
          <w:sz w:val="22"/>
        </w:rPr>
        <w:t>Download </w:t>
      </w:r>
      <w:r>
        <w:rPr>
          <w:rFonts w:ascii="Times New Roman" w:hAnsi="Times New Roman"/>
          <w:spacing w:val="-2"/>
          <w:sz w:val="22"/>
        </w:rPr>
        <w:t xml:space="preserve">the document contained within the ‘REQUIRED DOCUMENTS’ </w:t>
      </w:r>
      <w:r w:rsidR="006A6E22">
        <w:rPr>
          <w:rFonts w:ascii="Times New Roman" w:hAnsi="Times New Roman"/>
          <w:spacing w:val="-2"/>
          <w:sz w:val="22"/>
        </w:rPr>
        <w:t xml:space="preserve">component </w:t>
      </w:r>
      <w:r>
        <w:rPr>
          <w:rFonts w:ascii="Times New Roman" w:hAnsi="Times New Roman"/>
          <w:spacing w:val="-2"/>
          <w:sz w:val="22"/>
        </w:rPr>
        <w:t>within Bid Express</w:t>
      </w:r>
      <w:r w:rsidR="00526C14" w:rsidRPr="00F24A75">
        <w:rPr>
          <w:color w:val="000000"/>
          <w:kern w:val="2"/>
          <w:sz w:val="20"/>
          <w:vertAlign w:val="superscript"/>
        </w:rPr>
        <w:t>®</w:t>
      </w:r>
      <w:r>
        <w:rPr>
          <w:rFonts w:ascii="Times New Roman" w:hAnsi="Times New Roman"/>
          <w:spacing w:val="-2"/>
          <w:sz w:val="22"/>
        </w:rPr>
        <w:t>,</w:t>
      </w:r>
      <w:r w:rsidR="007340DC" w:rsidRPr="00573F0A">
        <w:rPr>
          <w:rFonts w:ascii="Times New Roman" w:hAnsi="Times New Roman"/>
          <w:spacing w:val="-2"/>
          <w:sz w:val="22"/>
        </w:rPr>
        <w:t xml:space="preserve"> complete </w:t>
      </w:r>
      <w:r>
        <w:rPr>
          <w:rFonts w:ascii="Times New Roman" w:hAnsi="Times New Roman"/>
          <w:spacing w:val="-2"/>
          <w:sz w:val="22"/>
        </w:rPr>
        <w:t>it</w:t>
      </w:r>
      <w:r w:rsidR="007340DC" w:rsidRPr="00573F0A">
        <w:rPr>
          <w:rFonts w:ascii="Times New Roman" w:hAnsi="Times New Roman"/>
          <w:spacing w:val="-2"/>
          <w:sz w:val="22"/>
        </w:rPr>
        <w:t xml:space="preserve">, and upload </w:t>
      </w:r>
      <w:r>
        <w:rPr>
          <w:rFonts w:ascii="Times New Roman" w:hAnsi="Times New Roman"/>
          <w:spacing w:val="-2"/>
          <w:sz w:val="22"/>
        </w:rPr>
        <w:t>the completed document</w:t>
      </w:r>
      <w:r w:rsidR="007340DC" w:rsidRPr="00573F0A">
        <w:rPr>
          <w:rFonts w:ascii="Times New Roman" w:hAnsi="Times New Roman"/>
          <w:spacing w:val="-2"/>
          <w:sz w:val="22"/>
        </w:rPr>
        <w:t xml:space="preserve"> using the upload feature</w:t>
      </w:r>
      <w:r>
        <w:rPr>
          <w:rFonts w:ascii="Times New Roman" w:hAnsi="Times New Roman"/>
          <w:spacing w:val="-2"/>
          <w:sz w:val="22"/>
        </w:rPr>
        <w:t xml:space="preserve"> within Bid Express</w:t>
      </w:r>
      <w:r w:rsidR="00526C14" w:rsidRPr="00F24A75">
        <w:rPr>
          <w:color w:val="000000"/>
          <w:kern w:val="2"/>
          <w:sz w:val="20"/>
          <w:vertAlign w:val="superscript"/>
        </w:rPr>
        <w:t>®</w:t>
      </w:r>
      <w:r>
        <w:rPr>
          <w:rFonts w:ascii="Times New Roman" w:hAnsi="Times New Roman"/>
          <w:spacing w:val="-2"/>
          <w:sz w:val="22"/>
        </w:rPr>
        <w:t>.</w:t>
      </w:r>
      <w:r w:rsidR="00526C14">
        <w:rPr>
          <w:rFonts w:ascii="Times New Roman" w:hAnsi="Times New Roman"/>
          <w:spacing w:val="-2"/>
          <w:sz w:val="22"/>
        </w:rPr>
        <w:t xml:space="preserve">  </w:t>
      </w:r>
      <w:r>
        <w:rPr>
          <w:rFonts w:ascii="Times New Roman" w:hAnsi="Times New Roman"/>
          <w:spacing w:val="-2"/>
          <w:sz w:val="22"/>
        </w:rPr>
        <w:t xml:space="preserve">Failure to </w:t>
      </w:r>
      <w:r w:rsidR="0069189C">
        <w:rPr>
          <w:rFonts w:ascii="Times New Roman" w:hAnsi="Times New Roman"/>
          <w:spacing w:val="-2"/>
          <w:sz w:val="22"/>
        </w:rPr>
        <w:t>upload the completed document will result in disqualification of the bid.</w:t>
      </w:r>
    </w:p>
    <w:p w14:paraId="36F84DC2" w14:textId="6687F3DB" w:rsidR="0069189C" w:rsidRDefault="0069189C" w:rsidP="00573F0A">
      <w:pPr>
        <w:tabs>
          <w:tab w:val="left" w:pos="0"/>
          <w:tab w:val="left" w:pos="864"/>
          <w:tab w:val="left" w:pos="1440"/>
          <w:tab w:val="left" w:pos="2016"/>
          <w:tab w:val="left" w:pos="2592"/>
          <w:tab w:val="left" w:pos="3168"/>
          <w:tab w:val="left" w:pos="3744"/>
          <w:tab w:val="left" w:pos="4320"/>
          <w:tab w:val="left" w:pos="5472"/>
          <w:tab w:val="left" w:pos="7746"/>
          <w:tab w:val="left" w:pos="8568"/>
          <w:tab w:val="left" w:pos="9072"/>
          <w:tab w:val="left" w:pos="9180"/>
          <w:tab w:val="left" w:pos="9360"/>
        </w:tabs>
        <w:suppressAutoHyphens/>
        <w:jc w:val="both"/>
        <w:rPr>
          <w:rFonts w:ascii="Times New Roman" w:hAnsi="Times New Roman"/>
          <w:spacing w:val="-2"/>
          <w:sz w:val="22"/>
        </w:rPr>
      </w:pPr>
    </w:p>
    <w:bookmarkEnd w:id="0"/>
    <w:p w14:paraId="724A65E1" w14:textId="77777777" w:rsidR="0069189C" w:rsidRPr="00A5755B" w:rsidRDefault="0069189C" w:rsidP="0069189C">
      <w:pPr>
        <w:suppressAutoHyphens/>
        <w:jc w:val="both"/>
        <w:rPr>
          <w:rFonts w:ascii="Times New Roman" w:hAnsi="Times New Roman"/>
          <w:spacing w:val="-2"/>
          <w:sz w:val="22"/>
        </w:rPr>
      </w:pPr>
      <w:r w:rsidRPr="00A5755B">
        <w:rPr>
          <w:rFonts w:ascii="Times New Roman" w:hAnsi="Times New Roman"/>
          <w:spacing w:val="-2"/>
          <w:sz w:val="22"/>
        </w:rPr>
        <w:t>Add the following:</w:t>
      </w:r>
    </w:p>
    <w:p w14:paraId="48505053" w14:textId="1B375F2D" w:rsidR="00427F5B" w:rsidRDefault="00427F5B" w:rsidP="00CE15C6">
      <w:pPr>
        <w:suppressAutoHyphens/>
        <w:jc w:val="both"/>
        <w:rPr>
          <w:rFonts w:ascii="Times New Roman" w:hAnsi="Times New Roman"/>
          <w:spacing w:val="-2"/>
          <w:sz w:val="22"/>
          <w:highlight w:val="yellow"/>
        </w:rPr>
      </w:pPr>
    </w:p>
    <w:p w14:paraId="48505054" w14:textId="097E2AEF" w:rsidR="00834E3E" w:rsidRPr="00A5755B" w:rsidRDefault="00834E3E" w:rsidP="00AD0945">
      <w:pPr>
        <w:pStyle w:val="SpecifierNote"/>
      </w:pPr>
      <w:r w:rsidRPr="00AD0945">
        <w:t xml:space="preserve">INSERT THE </w:t>
      </w:r>
      <w:r w:rsidR="00BB4F4B" w:rsidRPr="00AD0945">
        <w:t xml:space="preserve">CLIENT </w:t>
      </w:r>
      <w:r w:rsidRPr="00AD0945">
        <w:t>NAME IN THE BLANK SPACE.  WORD PROCESSING PERSON:  DELETE UNDERLINING BEFORE ENTERING INFORMATION.</w:t>
      </w:r>
    </w:p>
    <w:p w14:paraId="48505056" w14:textId="176A9A17" w:rsidR="000223BD" w:rsidRPr="00A5755B" w:rsidRDefault="00A41102" w:rsidP="006A6E22">
      <w:pPr>
        <w:tabs>
          <w:tab w:val="left" w:pos="0"/>
          <w:tab w:val="left" w:pos="864"/>
          <w:tab w:val="left" w:pos="1440"/>
          <w:tab w:val="left" w:pos="2016"/>
          <w:tab w:val="left" w:pos="2592"/>
          <w:tab w:val="left" w:pos="3168"/>
          <w:tab w:val="left" w:pos="3744"/>
          <w:tab w:val="left" w:pos="4320"/>
          <w:tab w:val="left" w:pos="5472"/>
          <w:tab w:val="left" w:pos="7746"/>
          <w:tab w:val="left" w:pos="8568"/>
          <w:tab w:val="left" w:pos="9072"/>
          <w:tab w:val="left" w:pos="9180"/>
          <w:tab w:val="left" w:pos="9360"/>
        </w:tabs>
        <w:suppressAutoHyphens/>
        <w:jc w:val="both"/>
        <w:rPr>
          <w:rFonts w:ascii="Times New Roman" w:hAnsi="Times New Roman"/>
          <w:spacing w:val="-2"/>
          <w:sz w:val="22"/>
        </w:rPr>
      </w:pPr>
      <w:r w:rsidRPr="00A5755B">
        <w:rPr>
          <w:rFonts w:ascii="Times New Roman" w:hAnsi="Times New Roman"/>
          <w:spacing w:val="-2"/>
          <w:sz w:val="22"/>
        </w:rPr>
        <w:t>4.</w:t>
      </w:r>
      <w:r w:rsidR="00A76035">
        <w:rPr>
          <w:rFonts w:ascii="Times New Roman" w:hAnsi="Times New Roman"/>
          <w:spacing w:val="-2"/>
          <w:sz w:val="22"/>
        </w:rPr>
        <w:t>8</w:t>
      </w:r>
      <w:r w:rsidRPr="00A5755B">
        <w:rPr>
          <w:rFonts w:ascii="Times New Roman" w:hAnsi="Times New Roman"/>
          <w:spacing w:val="-2"/>
          <w:sz w:val="22"/>
        </w:rPr>
        <w:t xml:space="preserve"> On the Bid Form, Item 1 is the price to perform the work required in accordance with the contract documents and will be the amount of a contract between </w:t>
      </w:r>
      <w:r w:rsidR="00A15359">
        <w:rPr>
          <w:rFonts w:ascii="Times New Roman" w:hAnsi="Times New Roman"/>
          <w:spacing w:val="-2"/>
          <w:sz w:val="22"/>
        </w:rPr>
        <w:t>t</w:t>
      </w:r>
      <w:r w:rsidR="002022E1">
        <w:rPr>
          <w:rFonts w:ascii="Times New Roman" w:hAnsi="Times New Roman"/>
          <w:spacing w:val="-2"/>
          <w:sz w:val="22"/>
        </w:rPr>
        <w:t>he Office of General Services</w:t>
      </w:r>
      <w:r>
        <w:rPr>
          <w:rFonts w:ascii="Times New Roman" w:hAnsi="Times New Roman"/>
          <w:spacing w:val="-2"/>
          <w:sz w:val="22"/>
        </w:rPr>
        <w:t xml:space="preserve"> Design &amp; Construction Group</w:t>
      </w:r>
      <w:r w:rsidRPr="00A5755B">
        <w:rPr>
          <w:rFonts w:ascii="Times New Roman" w:hAnsi="Times New Roman"/>
          <w:spacing w:val="-2"/>
          <w:sz w:val="22"/>
        </w:rPr>
        <w:t xml:space="preserve"> and the bidder.  Item 2 </w:t>
      </w:r>
      <w:r>
        <w:rPr>
          <w:rFonts w:ascii="Times New Roman" w:hAnsi="Times New Roman"/>
          <w:spacing w:val="-2"/>
          <w:sz w:val="22"/>
        </w:rPr>
        <w:t>is</w:t>
      </w:r>
      <w:r w:rsidRPr="00A5755B">
        <w:rPr>
          <w:rFonts w:ascii="Times New Roman" w:hAnsi="Times New Roman"/>
          <w:spacing w:val="-2"/>
          <w:sz w:val="22"/>
        </w:rPr>
        <w:t xml:space="preserve"> the price for the work described in the </w:t>
      </w:r>
      <w:r>
        <w:rPr>
          <w:rFonts w:ascii="Times New Roman" w:hAnsi="Times New Roman"/>
          <w:spacing w:val="-2"/>
          <w:sz w:val="22"/>
        </w:rPr>
        <w:t>Elevator Preventative and Corrective Maintenance Contract (Document 008091)</w:t>
      </w:r>
      <w:r w:rsidRPr="00A5755B">
        <w:rPr>
          <w:rFonts w:ascii="Times New Roman" w:hAnsi="Times New Roman"/>
          <w:spacing w:val="-2"/>
          <w:sz w:val="22"/>
        </w:rPr>
        <w:t xml:space="preserve">, the </w:t>
      </w:r>
      <w:r>
        <w:rPr>
          <w:rFonts w:ascii="Times New Roman" w:hAnsi="Times New Roman"/>
          <w:spacing w:val="-2"/>
          <w:sz w:val="22"/>
        </w:rPr>
        <w:t>Elevator Preventative and Corrective Maintenance</w:t>
      </w:r>
      <w:r w:rsidRPr="00A5755B">
        <w:rPr>
          <w:rFonts w:ascii="Times New Roman" w:hAnsi="Times New Roman"/>
          <w:spacing w:val="-2"/>
          <w:sz w:val="22"/>
        </w:rPr>
        <w:t xml:space="preserve"> Contract General Conditions and the documents referenced in these warranty instruments and will be the basis of the amount of a contract between</w:t>
      </w:r>
      <w:r>
        <w:rPr>
          <w:rFonts w:ascii="Times New Roman" w:hAnsi="Times New Roman"/>
          <w:spacing w:val="-2"/>
          <w:sz w:val="22"/>
        </w:rPr>
        <w:t xml:space="preserve"> the</w:t>
      </w:r>
      <w:r w:rsidRPr="00A5755B">
        <w:rPr>
          <w:rFonts w:ascii="Times New Roman" w:hAnsi="Times New Roman"/>
          <w:spacing w:val="-2"/>
          <w:sz w:val="22"/>
        </w:rPr>
        <w:t xml:space="preserve"> </w:t>
      </w:r>
      <w:r w:rsidR="004B22F2" w:rsidRPr="000360A6">
        <w:rPr>
          <w:rFonts w:ascii="Times New Roman" w:hAnsi="Times New Roman"/>
          <w:spacing w:val="-2"/>
          <w:sz w:val="22"/>
          <w:highlight w:val="yellow"/>
        </w:rPr>
        <w:t>[</w:t>
      </w:r>
      <w:r w:rsidR="00AE33E7" w:rsidRPr="00EE5C86">
        <w:rPr>
          <w:rFonts w:ascii="Times New Roman" w:hAnsi="Times New Roman"/>
          <w:spacing w:val="-2"/>
          <w:sz w:val="22"/>
          <w:highlight w:val="yellow"/>
          <w:u w:val="single"/>
        </w:rPr>
        <w:t>CLIENT]</w:t>
      </w:r>
      <w:r>
        <w:rPr>
          <w:rFonts w:ascii="Times New Roman" w:hAnsi="Times New Roman"/>
          <w:spacing w:val="-2"/>
          <w:sz w:val="22"/>
          <w:u w:val="single"/>
        </w:rPr>
        <w:t xml:space="preserve"> </w:t>
      </w:r>
      <w:r w:rsidRPr="00A5755B">
        <w:rPr>
          <w:rFonts w:ascii="Times New Roman" w:hAnsi="Times New Roman"/>
          <w:spacing w:val="-2"/>
          <w:sz w:val="22"/>
        </w:rPr>
        <w:t>and the manufacturer or authorized representative of the manufacturer.</w:t>
      </w:r>
      <w:r>
        <w:rPr>
          <w:rFonts w:ascii="Times New Roman" w:hAnsi="Times New Roman"/>
          <w:spacing w:val="-2"/>
          <w:sz w:val="22"/>
        </w:rPr>
        <w:t xml:space="preserve"> </w:t>
      </w:r>
    </w:p>
    <w:p w14:paraId="48505058" w14:textId="77777777" w:rsidR="00834E3E" w:rsidRPr="00A5755B" w:rsidRDefault="00834E3E" w:rsidP="00CE15C6">
      <w:pPr>
        <w:suppressAutoHyphens/>
        <w:jc w:val="both"/>
        <w:rPr>
          <w:rFonts w:ascii="Times New Roman" w:hAnsi="Times New Roman"/>
          <w:spacing w:val="-2"/>
          <w:sz w:val="22"/>
        </w:rPr>
      </w:pPr>
    </w:p>
    <w:p w14:paraId="4211DBC0" w14:textId="6FA61249" w:rsidR="000F3139" w:rsidRDefault="000F3139" w:rsidP="000F3139">
      <w:pPr>
        <w:suppressAutoHyphens/>
        <w:jc w:val="both"/>
        <w:rPr>
          <w:rFonts w:ascii="Times New Roman" w:hAnsi="Times New Roman"/>
          <w:spacing w:val="-2"/>
          <w:sz w:val="22"/>
        </w:rPr>
      </w:pPr>
      <w:r w:rsidRPr="00A5755B">
        <w:rPr>
          <w:rFonts w:ascii="Times New Roman" w:hAnsi="Times New Roman"/>
          <w:spacing w:val="-2"/>
          <w:sz w:val="22"/>
        </w:rPr>
        <w:t>4.</w:t>
      </w:r>
      <w:r w:rsidR="00A76035">
        <w:rPr>
          <w:rFonts w:ascii="Times New Roman" w:hAnsi="Times New Roman"/>
          <w:spacing w:val="-2"/>
          <w:sz w:val="22"/>
        </w:rPr>
        <w:t>9</w:t>
      </w:r>
      <w:r w:rsidRPr="00A5755B">
        <w:rPr>
          <w:rFonts w:ascii="Times New Roman" w:hAnsi="Times New Roman"/>
          <w:spacing w:val="-2"/>
          <w:sz w:val="22"/>
        </w:rPr>
        <w:t xml:space="preserve"> The Contract for Item 1 includes all Contract Documents except for the work described in the </w:t>
      </w:r>
      <w:r>
        <w:rPr>
          <w:rFonts w:ascii="Times New Roman" w:hAnsi="Times New Roman"/>
          <w:spacing w:val="-2"/>
          <w:sz w:val="22"/>
        </w:rPr>
        <w:t>Elevator Preventative and Corrective Maintenance</w:t>
      </w:r>
      <w:r w:rsidRPr="00A5755B">
        <w:rPr>
          <w:rFonts w:ascii="Times New Roman" w:hAnsi="Times New Roman"/>
          <w:spacing w:val="-2"/>
          <w:sz w:val="22"/>
        </w:rPr>
        <w:t xml:space="preserve"> Contract</w:t>
      </w:r>
      <w:r>
        <w:rPr>
          <w:rFonts w:ascii="Times New Roman" w:hAnsi="Times New Roman"/>
          <w:spacing w:val="-2"/>
          <w:sz w:val="22"/>
        </w:rPr>
        <w:t xml:space="preserve"> (Document 008091)</w:t>
      </w:r>
      <w:r w:rsidRPr="00A5755B">
        <w:rPr>
          <w:rFonts w:ascii="Times New Roman" w:hAnsi="Times New Roman"/>
          <w:spacing w:val="-2"/>
          <w:sz w:val="22"/>
        </w:rPr>
        <w:t xml:space="preserve">, the </w:t>
      </w:r>
      <w:r>
        <w:rPr>
          <w:rFonts w:ascii="Times New Roman" w:hAnsi="Times New Roman"/>
          <w:spacing w:val="-2"/>
          <w:sz w:val="22"/>
        </w:rPr>
        <w:t>Elevator Preventative and Corrective Maintenance</w:t>
      </w:r>
      <w:r w:rsidRPr="00A5755B">
        <w:rPr>
          <w:rFonts w:ascii="Times New Roman" w:hAnsi="Times New Roman"/>
          <w:spacing w:val="-2"/>
          <w:sz w:val="22"/>
        </w:rPr>
        <w:t xml:space="preserve"> Contract General Conditions and the documents referenced in these warranty instruments. The Contract for Item 2 includes the </w:t>
      </w:r>
      <w:r>
        <w:rPr>
          <w:rFonts w:ascii="Times New Roman" w:hAnsi="Times New Roman"/>
          <w:spacing w:val="-2"/>
          <w:sz w:val="22"/>
        </w:rPr>
        <w:t>Elevator Preventative and Corrective Maintenance</w:t>
      </w:r>
      <w:r w:rsidRPr="00A5755B">
        <w:rPr>
          <w:rFonts w:ascii="Times New Roman" w:hAnsi="Times New Roman"/>
          <w:spacing w:val="-2"/>
          <w:sz w:val="22"/>
        </w:rPr>
        <w:t xml:space="preserve"> Contract</w:t>
      </w:r>
      <w:r>
        <w:rPr>
          <w:rFonts w:ascii="Times New Roman" w:hAnsi="Times New Roman"/>
          <w:spacing w:val="-2"/>
          <w:sz w:val="22"/>
        </w:rPr>
        <w:t xml:space="preserve"> (Document 008091)</w:t>
      </w:r>
      <w:r w:rsidRPr="00A5755B">
        <w:rPr>
          <w:rFonts w:ascii="Times New Roman" w:hAnsi="Times New Roman"/>
          <w:spacing w:val="-2"/>
          <w:sz w:val="22"/>
        </w:rPr>
        <w:t xml:space="preserve">, the </w:t>
      </w:r>
      <w:r>
        <w:rPr>
          <w:rFonts w:ascii="Times New Roman" w:hAnsi="Times New Roman"/>
          <w:spacing w:val="-2"/>
          <w:sz w:val="22"/>
        </w:rPr>
        <w:t>Elevator Preventative and Corrective Maintenance</w:t>
      </w:r>
      <w:r w:rsidRPr="00A5755B">
        <w:rPr>
          <w:rFonts w:ascii="Times New Roman" w:hAnsi="Times New Roman"/>
          <w:spacing w:val="-2"/>
          <w:sz w:val="22"/>
        </w:rPr>
        <w:t xml:space="preserve"> Contract General Conditions and the documents referenced in these warranty instruments.</w:t>
      </w:r>
      <w:r>
        <w:rPr>
          <w:rFonts w:ascii="Times New Roman" w:hAnsi="Times New Roman"/>
          <w:spacing w:val="-2"/>
          <w:sz w:val="22"/>
        </w:rPr>
        <w:t xml:space="preserve"> </w:t>
      </w:r>
    </w:p>
    <w:p w14:paraId="1B991FD2" w14:textId="3CE054A6" w:rsidR="007340DC" w:rsidRDefault="007340DC" w:rsidP="000F3139">
      <w:pPr>
        <w:suppressAutoHyphens/>
        <w:jc w:val="both"/>
        <w:rPr>
          <w:rFonts w:ascii="Times New Roman" w:hAnsi="Times New Roman"/>
          <w:spacing w:val="-2"/>
          <w:sz w:val="22"/>
        </w:rPr>
      </w:pPr>
    </w:p>
    <w:p w14:paraId="4850505A" w14:textId="77777777" w:rsidR="00834E3E" w:rsidRPr="00A5755B" w:rsidRDefault="00834E3E" w:rsidP="00CE15C6">
      <w:pPr>
        <w:suppressAutoHyphens/>
        <w:jc w:val="both"/>
        <w:rPr>
          <w:rFonts w:ascii="Times New Roman" w:hAnsi="Times New Roman"/>
          <w:spacing w:val="-2"/>
          <w:sz w:val="22"/>
        </w:rPr>
      </w:pPr>
    </w:p>
    <w:p w14:paraId="4850505B" w14:textId="77777777" w:rsidR="00834E3E" w:rsidRPr="00A5755B" w:rsidRDefault="00834E3E" w:rsidP="00CE15C6">
      <w:pPr>
        <w:suppressAutoHyphens/>
        <w:jc w:val="both"/>
        <w:rPr>
          <w:rFonts w:ascii="Times New Roman" w:hAnsi="Times New Roman"/>
          <w:spacing w:val="-2"/>
          <w:sz w:val="22"/>
        </w:rPr>
      </w:pPr>
      <w:r w:rsidRPr="00A5755B">
        <w:rPr>
          <w:rFonts w:ascii="Times New Roman" w:hAnsi="Times New Roman"/>
          <w:b/>
          <w:spacing w:val="-2"/>
          <w:sz w:val="22"/>
        </w:rPr>
        <w:t>13.  AWARD OF CONTRACT</w:t>
      </w:r>
    </w:p>
    <w:p w14:paraId="15B5F23D" w14:textId="77777777" w:rsidR="00834E3E" w:rsidRPr="00A5755B" w:rsidRDefault="00834E3E" w:rsidP="00CE15C6">
      <w:pPr>
        <w:suppressAutoHyphens/>
        <w:jc w:val="both"/>
        <w:rPr>
          <w:rFonts w:ascii="Times New Roman" w:hAnsi="Times New Roman"/>
          <w:spacing w:val="-2"/>
          <w:sz w:val="22"/>
        </w:rPr>
      </w:pPr>
    </w:p>
    <w:p w14:paraId="001AC277" w14:textId="77777777" w:rsidR="00834E3E" w:rsidRPr="00A5755B" w:rsidRDefault="00834E3E" w:rsidP="00CE15C6">
      <w:pPr>
        <w:suppressAutoHyphens/>
        <w:jc w:val="both"/>
        <w:rPr>
          <w:rFonts w:ascii="Times New Roman" w:hAnsi="Times New Roman"/>
          <w:spacing w:val="-2"/>
          <w:sz w:val="22"/>
        </w:rPr>
      </w:pPr>
      <w:r w:rsidRPr="00A5755B">
        <w:rPr>
          <w:rFonts w:ascii="Times New Roman" w:hAnsi="Times New Roman"/>
          <w:spacing w:val="-2"/>
          <w:sz w:val="22"/>
        </w:rPr>
        <w:t>Change 13.1 to Read:</w:t>
      </w:r>
    </w:p>
    <w:p w14:paraId="4850505C" w14:textId="77777777" w:rsidR="00834E3E" w:rsidRPr="00A5755B" w:rsidRDefault="00834E3E" w:rsidP="00CE15C6">
      <w:pPr>
        <w:suppressAutoHyphens/>
        <w:jc w:val="both"/>
        <w:rPr>
          <w:rFonts w:ascii="Times New Roman" w:hAnsi="Times New Roman"/>
          <w:spacing w:val="-2"/>
          <w:sz w:val="22"/>
        </w:rPr>
      </w:pPr>
    </w:p>
    <w:p w14:paraId="25A7EDE5" w14:textId="77777777" w:rsidR="00FC1159" w:rsidRPr="00A5755B" w:rsidRDefault="00FC1159" w:rsidP="00FC1159">
      <w:pPr>
        <w:suppressAutoHyphens/>
        <w:jc w:val="both"/>
        <w:rPr>
          <w:rFonts w:ascii="Times New Roman" w:hAnsi="Times New Roman"/>
          <w:spacing w:val="-2"/>
          <w:sz w:val="22"/>
        </w:rPr>
      </w:pPr>
      <w:r w:rsidRPr="00A5755B">
        <w:rPr>
          <w:rFonts w:ascii="Times New Roman" w:hAnsi="Times New Roman"/>
          <w:spacing w:val="-2"/>
          <w:sz w:val="22"/>
        </w:rPr>
        <w:t>13.1  The Contracts may be awarded to the bidder submitting the lowest responsible, reliable Total Bid as will best promote the public interest.  The State will reject as incomplete any bid which does not include a price for each item.</w:t>
      </w:r>
    </w:p>
    <w:p w14:paraId="365E3CC3" w14:textId="77777777" w:rsidR="00FC1159" w:rsidRPr="00A5755B" w:rsidRDefault="00FC1159" w:rsidP="00FC1159">
      <w:pPr>
        <w:suppressAutoHyphens/>
        <w:jc w:val="both"/>
        <w:rPr>
          <w:rFonts w:ascii="Times New Roman" w:hAnsi="Times New Roman"/>
          <w:spacing w:val="-2"/>
          <w:sz w:val="22"/>
        </w:rPr>
      </w:pPr>
    </w:p>
    <w:p w14:paraId="584DE51F" w14:textId="77777777" w:rsidR="00FC1159" w:rsidRPr="00A5755B" w:rsidRDefault="00FC1159" w:rsidP="00FC1159">
      <w:pPr>
        <w:suppressAutoHyphens/>
        <w:jc w:val="both"/>
        <w:rPr>
          <w:rFonts w:ascii="Times New Roman" w:hAnsi="Times New Roman"/>
          <w:spacing w:val="-2"/>
          <w:sz w:val="22"/>
        </w:rPr>
      </w:pPr>
      <w:r w:rsidRPr="00A5755B">
        <w:rPr>
          <w:rFonts w:ascii="Times New Roman" w:hAnsi="Times New Roman"/>
          <w:spacing w:val="-2"/>
          <w:sz w:val="22"/>
        </w:rPr>
        <w:t>The Total Bid will be determined using the following formula:</w:t>
      </w:r>
    </w:p>
    <w:p w14:paraId="3F5BBFC3" w14:textId="77777777" w:rsidR="00FC1159" w:rsidRPr="00A5755B" w:rsidRDefault="00FC1159" w:rsidP="00FC1159">
      <w:pPr>
        <w:suppressAutoHyphens/>
        <w:jc w:val="both"/>
        <w:rPr>
          <w:rFonts w:ascii="Times New Roman" w:hAnsi="Times New Roman"/>
          <w:spacing w:val="-2"/>
          <w:sz w:val="22"/>
        </w:rPr>
      </w:pPr>
    </w:p>
    <w:p w14:paraId="1DA2FA77" w14:textId="77777777" w:rsidR="00834E3E" w:rsidRPr="00A5755B" w:rsidRDefault="00834E3E" w:rsidP="00AD0945">
      <w:pPr>
        <w:pStyle w:val="SpecifierNote"/>
      </w:pPr>
      <w:r w:rsidRPr="00AD0945">
        <w:t>DELETE "(Accepted Alternates)" IF NOT APPLICABLE.</w:t>
      </w:r>
    </w:p>
    <w:p w14:paraId="3DD86C17" w14:textId="77777777" w:rsidR="00FC1159" w:rsidRPr="00A5755B" w:rsidRDefault="00FC1159" w:rsidP="00FC1159">
      <w:pPr>
        <w:suppressAutoHyphens/>
        <w:jc w:val="both"/>
        <w:rPr>
          <w:rFonts w:ascii="Times New Roman" w:hAnsi="Times New Roman"/>
          <w:spacing w:val="-2"/>
          <w:sz w:val="22"/>
        </w:rPr>
      </w:pPr>
    </w:p>
    <w:p w14:paraId="32B77670" w14:textId="535B41EE" w:rsidR="00FC1159" w:rsidRPr="00A5755B" w:rsidRDefault="00FC1159" w:rsidP="00FC1159">
      <w:pPr>
        <w:tabs>
          <w:tab w:val="left" w:pos="-720"/>
        </w:tabs>
        <w:suppressAutoHyphens/>
        <w:jc w:val="both"/>
        <w:rPr>
          <w:rFonts w:ascii="Times New Roman" w:hAnsi="Times New Roman"/>
          <w:spacing w:val="-2"/>
          <w:sz w:val="22"/>
        </w:rPr>
      </w:pPr>
      <w:r w:rsidRPr="00A5755B">
        <w:rPr>
          <w:rFonts w:ascii="Times New Roman" w:hAnsi="Times New Roman"/>
          <w:spacing w:val="-2"/>
          <w:sz w:val="22"/>
        </w:rPr>
        <w:t>(Item 1 price) + (Item 2 price</w:t>
      </w:r>
      <w:r w:rsidR="00834E3E" w:rsidRPr="00A5755B">
        <w:rPr>
          <w:rFonts w:ascii="Times New Roman" w:hAnsi="Times New Roman"/>
          <w:spacing w:val="-2"/>
          <w:sz w:val="22"/>
        </w:rPr>
        <w:t>) + (Accepted Alternates</w:t>
      </w:r>
      <w:r w:rsidRPr="00A5755B">
        <w:rPr>
          <w:rFonts w:ascii="Times New Roman" w:hAnsi="Times New Roman"/>
          <w:spacing w:val="-2"/>
          <w:sz w:val="22"/>
        </w:rPr>
        <w:t>) = Total Bid</w:t>
      </w:r>
    </w:p>
    <w:p w14:paraId="48505065" w14:textId="77777777" w:rsidR="00834E3E" w:rsidRPr="00A5755B" w:rsidRDefault="00834E3E" w:rsidP="00CE15C6">
      <w:pPr>
        <w:suppressAutoHyphens/>
        <w:jc w:val="both"/>
        <w:rPr>
          <w:rFonts w:ascii="Times New Roman" w:hAnsi="Times New Roman"/>
          <w:spacing w:val="-2"/>
          <w:sz w:val="22"/>
        </w:rPr>
      </w:pPr>
    </w:p>
    <w:p w14:paraId="48505066" w14:textId="77777777" w:rsidR="00834E3E" w:rsidRPr="00A5755B" w:rsidRDefault="00834E3E" w:rsidP="00CE15C6">
      <w:pPr>
        <w:suppressAutoHyphens/>
        <w:jc w:val="both"/>
        <w:rPr>
          <w:rFonts w:ascii="Times New Roman" w:hAnsi="Times New Roman"/>
          <w:spacing w:val="-2"/>
          <w:sz w:val="22"/>
        </w:rPr>
      </w:pPr>
      <w:r w:rsidRPr="00A5755B">
        <w:rPr>
          <w:rFonts w:ascii="Times New Roman" w:hAnsi="Times New Roman"/>
          <w:spacing w:val="-2"/>
          <w:sz w:val="22"/>
        </w:rPr>
        <w:t>Change 13.2 to Read:</w:t>
      </w:r>
    </w:p>
    <w:p w14:paraId="48505067" w14:textId="77777777" w:rsidR="00834E3E" w:rsidRPr="00A5755B" w:rsidRDefault="00834E3E" w:rsidP="00CE15C6">
      <w:pPr>
        <w:suppressAutoHyphens/>
        <w:jc w:val="both"/>
        <w:rPr>
          <w:rFonts w:ascii="Times New Roman" w:hAnsi="Times New Roman"/>
          <w:spacing w:val="-2"/>
          <w:sz w:val="22"/>
        </w:rPr>
      </w:pPr>
    </w:p>
    <w:p w14:paraId="48505069" w14:textId="6EFD2C63" w:rsidR="00834E3E" w:rsidRPr="00A5755B" w:rsidRDefault="00834E3E" w:rsidP="00CE15C6">
      <w:pPr>
        <w:suppressAutoHyphens/>
        <w:jc w:val="both"/>
        <w:rPr>
          <w:rFonts w:ascii="Times New Roman" w:hAnsi="Times New Roman"/>
          <w:spacing w:val="-2"/>
          <w:sz w:val="22"/>
        </w:rPr>
      </w:pPr>
      <w:r w:rsidRPr="00A5755B">
        <w:rPr>
          <w:rFonts w:ascii="Times New Roman" w:hAnsi="Times New Roman"/>
          <w:spacing w:val="-2"/>
          <w:sz w:val="22"/>
        </w:rPr>
        <w:t xml:space="preserve">13.2  If alternates are included in the bidding documents, the </w:t>
      </w:r>
      <w:r w:rsidR="00565D17">
        <w:rPr>
          <w:rFonts w:ascii="Times New Roman" w:hAnsi="Times New Roman"/>
          <w:spacing w:val="-2"/>
          <w:sz w:val="22"/>
        </w:rPr>
        <w:t>S</w:t>
      </w:r>
      <w:r w:rsidRPr="00A5755B">
        <w:rPr>
          <w:rFonts w:ascii="Times New Roman" w:hAnsi="Times New Roman"/>
          <w:spacing w:val="-2"/>
          <w:sz w:val="22"/>
        </w:rPr>
        <w:t>tate reserves the right to accept or reject any or all alternates.</w:t>
      </w:r>
    </w:p>
    <w:p w14:paraId="4850506C" w14:textId="7651C34C" w:rsidR="00834E3E" w:rsidRPr="00A5755B" w:rsidRDefault="00834E3E" w:rsidP="006A6E22">
      <w:pPr>
        <w:suppressAutoHyphens/>
        <w:jc w:val="center"/>
        <w:rPr>
          <w:rFonts w:ascii="Times New Roman" w:hAnsi="Times New Roman"/>
          <w:spacing w:val="-2"/>
          <w:sz w:val="22"/>
        </w:rPr>
      </w:pPr>
      <w:r w:rsidRPr="00A5755B">
        <w:rPr>
          <w:rFonts w:ascii="Times New Roman" w:hAnsi="Times New Roman"/>
          <w:b/>
          <w:spacing w:val="-2"/>
          <w:sz w:val="22"/>
        </w:rPr>
        <w:t>END OF DOCUMENT</w:t>
      </w:r>
    </w:p>
    <w:sectPr w:rsidR="00834E3E" w:rsidRPr="00A5755B">
      <w:headerReference w:type="default" r:id="rId10"/>
      <w:footerReference w:type="default" r:id="rId11"/>
      <w:endnotePr>
        <w:numFmt w:val="decimal"/>
      </w:endnotePr>
      <w:pgSz w:w="12240" w:h="15840"/>
      <w:pgMar w:top="720" w:right="1152" w:bottom="72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09FB" w14:textId="77777777" w:rsidR="00A95BD4" w:rsidRDefault="00A95BD4">
      <w:pPr>
        <w:spacing w:line="20" w:lineRule="exact"/>
      </w:pPr>
    </w:p>
  </w:endnote>
  <w:endnote w:type="continuationSeparator" w:id="0">
    <w:p w14:paraId="15274B4D" w14:textId="77777777" w:rsidR="00A95BD4" w:rsidRDefault="00A95BD4">
      <w:r>
        <w:t xml:space="preserve"> </w:t>
      </w:r>
    </w:p>
  </w:endnote>
  <w:endnote w:type="continuationNotice" w:id="1">
    <w:p w14:paraId="1DC609E0" w14:textId="77777777" w:rsidR="00A95BD4" w:rsidRDefault="00A95BD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EF99" w14:textId="77777777" w:rsidR="00A8478B" w:rsidRDefault="00A8478B" w:rsidP="00A8478B">
    <w:pPr>
      <w:pStyle w:val="CMT"/>
    </w:pPr>
  </w:p>
  <w:p w14:paraId="424582F8" w14:textId="775911B5" w:rsidR="00A8478B" w:rsidRPr="00AD0945" w:rsidRDefault="00A8478B" w:rsidP="00A8478B">
    <w:pPr>
      <w:pStyle w:val="Footer"/>
      <w:rPr>
        <w:rFonts w:ascii="Times New Roman" w:hAnsi="Times New Roman"/>
        <w:b/>
        <w:bCs/>
        <w:sz w:val="18"/>
        <w:szCs w:val="18"/>
      </w:rPr>
    </w:pPr>
    <w:r w:rsidRPr="00AD0945">
      <w:rPr>
        <w:rFonts w:ascii="Times New Roman" w:hAnsi="Times New Roman"/>
        <w:b/>
        <w:bCs/>
        <w:sz w:val="18"/>
        <w:szCs w:val="18"/>
      </w:rPr>
      <w:t xml:space="preserve">Updated </w:t>
    </w:r>
    <w:proofErr w:type="gramStart"/>
    <w:r w:rsidR="005F3EFF">
      <w:rPr>
        <w:rFonts w:ascii="Times New Roman" w:hAnsi="Times New Roman"/>
        <w:b/>
        <w:bCs/>
        <w:sz w:val="18"/>
        <w:szCs w:val="18"/>
      </w:rPr>
      <w:t>12/</w:t>
    </w:r>
    <w:r w:rsidR="001E3D0F">
      <w:rPr>
        <w:rFonts w:ascii="Times New Roman" w:hAnsi="Times New Roman"/>
        <w:b/>
        <w:bCs/>
        <w:sz w:val="18"/>
        <w:szCs w:val="18"/>
      </w:rPr>
      <w:t>1</w:t>
    </w:r>
    <w:r w:rsidR="002F0D3F">
      <w:rPr>
        <w:rFonts w:ascii="Times New Roman" w:hAnsi="Times New Roman"/>
        <w:b/>
        <w:bCs/>
        <w:sz w:val="18"/>
        <w:szCs w:val="18"/>
      </w:rPr>
      <w:t>6</w:t>
    </w:r>
    <w:r w:rsidRPr="00AD0945">
      <w:rPr>
        <w:rFonts w:ascii="Times New Roman" w:hAnsi="Times New Roman"/>
        <w:b/>
        <w:bCs/>
        <w:sz w:val="18"/>
        <w:szCs w:val="18"/>
      </w:rPr>
      <w:t>/2024</w:t>
    </w:r>
    <w:proofErr w:type="gramEnd"/>
  </w:p>
  <w:p w14:paraId="48505077" w14:textId="47B42606" w:rsidR="00834E3E" w:rsidRPr="00A8478B" w:rsidRDefault="00A8478B" w:rsidP="00AD0945">
    <w:pPr>
      <w:pStyle w:val="Footer"/>
      <w:tabs>
        <w:tab w:val="clear" w:pos="4320"/>
        <w:tab w:val="clear" w:pos="8640"/>
        <w:tab w:val="center" w:pos="5040"/>
        <w:tab w:val="right" w:pos="9180"/>
      </w:tabs>
      <w:rPr>
        <w:rFonts w:ascii="Times New Roman" w:hAnsi="Times New Roman"/>
        <w:spacing w:val="-2"/>
        <w:sz w:val="22"/>
      </w:rPr>
    </w:pPr>
    <w:r w:rsidRPr="00AD0945">
      <w:rPr>
        <w:rFonts w:ascii="Times New Roman" w:hAnsi="Times New Roman"/>
        <w:b/>
        <w:bCs/>
        <w:sz w:val="18"/>
        <w:szCs w:val="18"/>
      </w:rPr>
      <w:t xml:space="preserve">Printed </w:t>
    </w:r>
    <w:r w:rsidRPr="00AD0945">
      <w:rPr>
        <w:rStyle w:val="NAM"/>
        <w:rFonts w:ascii="Times New Roman" w:eastAsia="Calibri" w:hAnsi="Times New Roman"/>
        <w:b/>
        <w:bCs/>
        <w:sz w:val="18"/>
        <w:szCs w:val="18"/>
      </w:rPr>
      <w:fldChar w:fldCharType="begin"/>
    </w:r>
    <w:r w:rsidRPr="00AD0945">
      <w:rPr>
        <w:rStyle w:val="NAM"/>
        <w:rFonts w:ascii="Times New Roman" w:eastAsia="Calibri" w:hAnsi="Times New Roman"/>
        <w:b/>
        <w:bCs/>
        <w:sz w:val="18"/>
        <w:szCs w:val="18"/>
      </w:rPr>
      <w:instrText xml:space="preserve"> DATE \@ "M/d/yyyy" </w:instrText>
    </w:r>
    <w:r w:rsidRPr="00AD0945">
      <w:rPr>
        <w:rStyle w:val="NAM"/>
        <w:rFonts w:ascii="Times New Roman" w:eastAsia="Calibri" w:hAnsi="Times New Roman"/>
        <w:b/>
        <w:bCs/>
        <w:sz w:val="18"/>
        <w:szCs w:val="18"/>
      </w:rPr>
      <w:fldChar w:fldCharType="separate"/>
    </w:r>
    <w:r w:rsidR="002F0D3F">
      <w:rPr>
        <w:rStyle w:val="NAM"/>
        <w:rFonts w:ascii="Times New Roman" w:eastAsia="Calibri" w:hAnsi="Times New Roman"/>
        <w:b/>
        <w:bCs/>
        <w:noProof/>
        <w:sz w:val="18"/>
        <w:szCs w:val="18"/>
      </w:rPr>
      <w:t>12/16/2024</w:t>
    </w:r>
    <w:r w:rsidRPr="00AD0945">
      <w:rPr>
        <w:rStyle w:val="NAM"/>
        <w:rFonts w:ascii="Times New Roman" w:eastAsia="Calibri" w:hAnsi="Times New Roman"/>
        <w:b/>
        <w:bCs/>
        <w:sz w:val="18"/>
        <w:szCs w:val="18"/>
      </w:rPr>
      <w:fldChar w:fldCharType="end"/>
    </w:r>
    <w:r w:rsidRPr="00AD0945">
      <w:rPr>
        <w:rStyle w:val="NAM"/>
        <w:rFonts w:ascii="Times New Roman" w:eastAsia="Calibri" w:hAnsi="Times New Roman"/>
        <w:b/>
        <w:bCs/>
        <w:sz w:val="18"/>
        <w:szCs w:val="18"/>
      </w:rPr>
      <w:tab/>
    </w:r>
    <w:r w:rsidRPr="00AD0945">
      <w:rPr>
        <w:rStyle w:val="NAM"/>
        <w:rFonts w:ascii="Times New Roman" w:eastAsia="Calibri" w:hAnsi="Times New Roman"/>
        <w:sz w:val="22"/>
        <w:szCs w:val="22"/>
      </w:rPr>
      <w:t>002214-</w:t>
    </w:r>
    <w:r w:rsidRPr="00AD0945">
      <w:rPr>
        <w:rStyle w:val="NAM"/>
        <w:rFonts w:ascii="Times New Roman" w:eastAsia="Calibri" w:hAnsi="Times New Roman"/>
        <w:sz w:val="22"/>
        <w:szCs w:val="22"/>
      </w:rPr>
      <w:fldChar w:fldCharType="begin"/>
    </w:r>
    <w:r w:rsidRPr="00AD0945">
      <w:rPr>
        <w:rStyle w:val="NAM"/>
        <w:rFonts w:ascii="Times New Roman" w:eastAsia="Calibri" w:hAnsi="Times New Roman"/>
        <w:sz w:val="22"/>
        <w:szCs w:val="22"/>
      </w:rPr>
      <w:instrText xml:space="preserve"> PAGE   \* MERGEFORMAT </w:instrText>
    </w:r>
    <w:r w:rsidRPr="00AD0945">
      <w:rPr>
        <w:rStyle w:val="NAM"/>
        <w:rFonts w:ascii="Times New Roman" w:eastAsia="Calibri" w:hAnsi="Times New Roman"/>
        <w:sz w:val="22"/>
        <w:szCs w:val="22"/>
      </w:rPr>
      <w:fldChar w:fldCharType="separate"/>
    </w:r>
    <w:r w:rsidRPr="00AD0945">
      <w:rPr>
        <w:rStyle w:val="NAM"/>
        <w:rFonts w:ascii="Times New Roman" w:eastAsia="Calibri" w:hAnsi="Times New Roman"/>
        <w:sz w:val="22"/>
        <w:szCs w:val="22"/>
      </w:rPr>
      <w:t>1</w:t>
    </w:r>
    <w:r w:rsidRPr="00AD0945">
      <w:rPr>
        <w:rStyle w:val="NAM"/>
        <w:rFonts w:ascii="Times New Roman" w:eastAsia="Calibri" w:hAnsi="Times New Roman"/>
        <w:noProof/>
        <w:sz w:val="22"/>
        <w:szCs w:val="22"/>
      </w:rPr>
      <w:fldChar w:fldCharType="end"/>
    </w:r>
    <w:r w:rsidRPr="00AD0945">
      <w:rPr>
        <w:rStyle w:val="NAM"/>
        <w:rFonts w:ascii="Times New Roman" w:eastAsia="Calibri" w:hAnsi="Times New Roman"/>
        <w:b/>
        <w:bCs/>
        <w:noProof/>
        <w:sz w:val="22"/>
        <w:szCs w:val="22"/>
      </w:rPr>
      <w:tab/>
    </w:r>
    <w:r w:rsidRPr="00AD0945">
      <w:rPr>
        <w:rStyle w:val="NAM"/>
        <w:rFonts w:ascii="Times New Roman" w:eastAsia="Calibri" w:hAnsi="Times New Roman"/>
        <w:noProof/>
        <w:sz w:val="22"/>
        <w:szCs w:val="22"/>
      </w:rPr>
      <w:t>Project No.</w:t>
    </w:r>
    <w:r w:rsidRPr="00AD0945">
      <w:rPr>
        <w:rStyle w:val="NAM"/>
        <w:rFonts w:ascii="Times New Roman" w:eastAsia="Calibri" w:hAnsi="Times New Roman"/>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7AD2B" w14:textId="77777777" w:rsidR="00A95BD4" w:rsidRDefault="00A95BD4">
      <w:r>
        <w:separator/>
      </w:r>
    </w:p>
  </w:footnote>
  <w:footnote w:type="continuationSeparator" w:id="0">
    <w:p w14:paraId="6BC8A70C" w14:textId="77777777" w:rsidR="00A95BD4" w:rsidRDefault="00A95BD4">
      <w:r>
        <w:continuationSeparator/>
      </w:r>
    </w:p>
  </w:footnote>
  <w:footnote w:type="continuationNotice" w:id="1">
    <w:p w14:paraId="7BE3409D" w14:textId="77777777" w:rsidR="00A95BD4" w:rsidRDefault="00A95B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5074" w14:textId="742906BC" w:rsidR="00834E3E" w:rsidRDefault="00834E3E">
    <w:pPr>
      <w:tabs>
        <w:tab w:val="right" w:pos="9936"/>
      </w:tabs>
      <w:suppressAutoHyphens/>
      <w:jc w:val="both"/>
      <w:rPr>
        <w:rFonts w:ascii="Times New Roman" w:hAnsi="Times New Roman"/>
        <w:spacing w:val="-2"/>
        <w:sz w:val="22"/>
      </w:rPr>
    </w:pPr>
    <w:r>
      <w:rPr>
        <w:rFonts w:ascii="Times New Roman" w:hAnsi="Times New Roman"/>
        <w:b/>
        <w:spacing w:val="-2"/>
        <w:sz w:val="22"/>
      </w:rPr>
      <w:tab/>
      <w:t>USE WITH 0041</w:t>
    </w:r>
    <w:r w:rsidR="004176B2">
      <w:rPr>
        <w:rFonts w:ascii="Times New Roman" w:hAnsi="Times New Roman"/>
        <w:b/>
        <w:spacing w:val="-2"/>
        <w:sz w:val="22"/>
      </w:rPr>
      <w:t>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B573D07"/>
    <w:multiLevelType w:val="multilevel"/>
    <w:tmpl w:val="1812D8AE"/>
    <w:lvl w:ilvl="0">
      <w:start w:val="1"/>
      <w:numFmt w:val="decimal"/>
      <w:lvlText w:val="%1."/>
      <w:lvlJc w:val="left"/>
      <w:pPr>
        <w:ind w:left="540" w:hanging="360"/>
      </w:pPr>
      <w:rPr>
        <w:rFonts w:hint="default"/>
        <w:b/>
      </w:rPr>
    </w:lvl>
    <w:lvl w:ilvl="1">
      <w:start w:val="1"/>
      <w:numFmt w:val="decimal"/>
      <w:lvlText w:val="%1.%2."/>
      <w:lvlJc w:val="left"/>
      <w:pPr>
        <w:ind w:left="576" w:hanging="576"/>
      </w:pPr>
      <w:rPr>
        <w:rFonts w:hint="default"/>
        <w:b w:val="0"/>
      </w:rPr>
    </w:lvl>
    <w:lvl w:ilvl="2">
      <w:start w:val="1"/>
      <w:numFmt w:val="decimal"/>
      <w:lvlText w:val="%1.%2.%3."/>
      <w:lvlJc w:val="left"/>
      <w:pPr>
        <w:ind w:left="1296" w:hanging="720"/>
      </w:pPr>
      <w:rPr>
        <w:rFonts w:hint="default"/>
        <w:b w:val="0"/>
        <w:bCs/>
      </w:rPr>
    </w:lvl>
    <w:lvl w:ilvl="3">
      <w:start w:val="1"/>
      <w:numFmt w:val="decimal"/>
      <w:lvlText w:val="%1.%2.%3.%4."/>
      <w:lvlJc w:val="left"/>
      <w:pPr>
        <w:ind w:left="1728" w:hanging="648"/>
      </w:pPr>
      <w:rPr>
        <w:rFonts w:hint="default"/>
        <w:b w:val="0"/>
        <w:bCs/>
      </w:rPr>
    </w:lvl>
    <w:lvl w:ilvl="4">
      <w:start w:val="1"/>
      <w:numFmt w:val="lowerRoman"/>
      <w:lvlText w:val="%1.%2.%3.%4.%5."/>
      <w:lvlJc w:val="left"/>
      <w:pPr>
        <w:ind w:left="1584" w:hanging="4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9157864">
    <w:abstractNumId w:val="1"/>
  </w:num>
  <w:num w:numId="2" w16cid:durableId="1064331927">
    <w:abstractNumId w:val="0"/>
  </w:num>
  <w:num w:numId="3" w16cid:durableId="2124495791">
    <w:abstractNumId w:val="3"/>
  </w:num>
  <w:num w:numId="4" w16cid:durableId="1524200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1C"/>
    <w:rsid w:val="0001388D"/>
    <w:rsid w:val="000223BD"/>
    <w:rsid w:val="00027BD7"/>
    <w:rsid w:val="00034552"/>
    <w:rsid w:val="000360A6"/>
    <w:rsid w:val="00045D18"/>
    <w:rsid w:val="00053244"/>
    <w:rsid w:val="000710B6"/>
    <w:rsid w:val="000D2B1C"/>
    <w:rsid w:val="000D2F70"/>
    <w:rsid w:val="000F3139"/>
    <w:rsid w:val="00101D13"/>
    <w:rsid w:val="00102475"/>
    <w:rsid w:val="00111592"/>
    <w:rsid w:val="00184CC7"/>
    <w:rsid w:val="001861D9"/>
    <w:rsid w:val="001A1FD0"/>
    <w:rsid w:val="001E3D0F"/>
    <w:rsid w:val="001E407C"/>
    <w:rsid w:val="002022E1"/>
    <w:rsid w:val="002E0D9A"/>
    <w:rsid w:val="002F0D3F"/>
    <w:rsid w:val="002F378E"/>
    <w:rsid w:val="00363346"/>
    <w:rsid w:val="00375520"/>
    <w:rsid w:val="003C59B7"/>
    <w:rsid w:val="004176B2"/>
    <w:rsid w:val="00427F5B"/>
    <w:rsid w:val="004914E0"/>
    <w:rsid w:val="004B22F2"/>
    <w:rsid w:val="004F7F33"/>
    <w:rsid w:val="005202DB"/>
    <w:rsid w:val="00526C14"/>
    <w:rsid w:val="00542031"/>
    <w:rsid w:val="005465EE"/>
    <w:rsid w:val="00565D17"/>
    <w:rsid w:val="00573F0A"/>
    <w:rsid w:val="005F3EFF"/>
    <w:rsid w:val="00641843"/>
    <w:rsid w:val="00657663"/>
    <w:rsid w:val="00670529"/>
    <w:rsid w:val="0069189C"/>
    <w:rsid w:val="006A6E22"/>
    <w:rsid w:val="006C7839"/>
    <w:rsid w:val="006F42DA"/>
    <w:rsid w:val="00720A37"/>
    <w:rsid w:val="007340DC"/>
    <w:rsid w:val="007A3375"/>
    <w:rsid w:val="007A4223"/>
    <w:rsid w:val="008207C2"/>
    <w:rsid w:val="00834E3E"/>
    <w:rsid w:val="008930C0"/>
    <w:rsid w:val="009A6020"/>
    <w:rsid w:val="009D0A2E"/>
    <w:rsid w:val="00A15359"/>
    <w:rsid w:val="00A41102"/>
    <w:rsid w:val="00A5755B"/>
    <w:rsid w:val="00A76035"/>
    <w:rsid w:val="00A8478B"/>
    <w:rsid w:val="00A95BD4"/>
    <w:rsid w:val="00AA1F18"/>
    <w:rsid w:val="00AD0945"/>
    <w:rsid w:val="00AE33E7"/>
    <w:rsid w:val="00AF6A0E"/>
    <w:rsid w:val="00B25862"/>
    <w:rsid w:val="00B7591C"/>
    <w:rsid w:val="00BB4F4B"/>
    <w:rsid w:val="00C2564E"/>
    <w:rsid w:val="00C76085"/>
    <w:rsid w:val="00C842F3"/>
    <w:rsid w:val="00CA4F91"/>
    <w:rsid w:val="00CA4FE6"/>
    <w:rsid w:val="00CE15C6"/>
    <w:rsid w:val="00D25341"/>
    <w:rsid w:val="00D7474D"/>
    <w:rsid w:val="00E24828"/>
    <w:rsid w:val="00EC7426"/>
    <w:rsid w:val="00EE5C86"/>
    <w:rsid w:val="00F83428"/>
    <w:rsid w:val="00FC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05044"/>
  <w15:chartTrackingRefBased/>
  <w15:docId w15:val="{4645AE32-CB26-4CDD-853F-9FD4C33A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BulletList">
    <w:name w:val="Bullet List"/>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053244"/>
    <w:rPr>
      <w:rFonts w:ascii="Tahoma" w:hAnsi="Tahoma" w:cs="Tahoma"/>
      <w:sz w:val="16"/>
      <w:szCs w:val="16"/>
    </w:rPr>
  </w:style>
  <w:style w:type="character" w:customStyle="1" w:styleId="BalloonTextChar">
    <w:name w:val="Balloon Text Char"/>
    <w:link w:val="BalloonText"/>
    <w:rsid w:val="00053244"/>
    <w:rPr>
      <w:rFonts w:ascii="Tahoma" w:hAnsi="Tahoma" w:cs="Tahoma"/>
      <w:sz w:val="16"/>
      <w:szCs w:val="16"/>
    </w:rPr>
  </w:style>
  <w:style w:type="paragraph" w:styleId="Revision">
    <w:name w:val="Revision"/>
    <w:hidden/>
    <w:uiPriority w:val="99"/>
    <w:semiHidden/>
    <w:rsid w:val="00720A37"/>
    <w:rPr>
      <w:rFonts w:ascii="Courier" w:hAnsi="Courier"/>
      <w:sz w:val="24"/>
    </w:rPr>
  </w:style>
  <w:style w:type="character" w:styleId="Hyperlink">
    <w:name w:val="Hyperlink"/>
    <w:basedOn w:val="DefaultParagraphFont"/>
    <w:rsid w:val="000D2F70"/>
    <w:rPr>
      <w:color w:val="0000FF"/>
      <w:u w:val="single"/>
    </w:rPr>
  </w:style>
  <w:style w:type="paragraph" w:styleId="ListParagraph">
    <w:name w:val="List Paragraph"/>
    <w:basedOn w:val="Normal"/>
    <w:uiPriority w:val="34"/>
    <w:qFormat/>
    <w:rsid w:val="000D2F70"/>
    <w:pPr>
      <w:ind w:left="720"/>
      <w:contextualSpacing/>
    </w:pPr>
  </w:style>
  <w:style w:type="paragraph" w:customStyle="1" w:styleId="CMT">
    <w:name w:val="CMT"/>
    <w:basedOn w:val="Normal"/>
    <w:link w:val="CMTChar"/>
    <w:rsid w:val="00A8478B"/>
    <w:pPr>
      <w:widowControl/>
      <w:suppressAutoHyphens/>
      <w:overflowPunct/>
      <w:autoSpaceDE/>
      <w:autoSpaceDN/>
      <w:adjustRightInd/>
      <w:spacing w:before="240"/>
      <w:jc w:val="both"/>
      <w:textAlignment w:val="auto"/>
    </w:pPr>
    <w:rPr>
      <w:rFonts w:ascii="Times New Roman" w:hAnsi="Times New Roman"/>
      <w:color w:val="0000FF"/>
      <w:sz w:val="22"/>
    </w:rPr>
  </w:style>
  <w:style w:type="character" w:customStyle="1" w:styleId="NAM">
    <w:name w:val="NAM"/>
    <w:basedOn w:val="DefaultParagraphFont"/>
    <w:rsid w:val="00A8478B"/>
  </w:style>
  <w:style w:type="character" w:customStyle="1" w:styleId="FooterChar">
    <w:name w:val="Footer Char"/>
    <w:basedOn w:val="DefaultParagraphFont"/>
    <w:link w:val="Footer"/>
    <w:uiPriority w:val="99"/>
    <w:rsid w:val="00A8478B"/>
    <w:rPr>
      <w:rFonts w:ascii="Courier" w:hAnsi="Courier"/>
      <w:sz w:val="24"/>
    </w:rPr>
  </w:style>
  <w:style w:type="character" w:customStyle="1" w:styleId="CMTChar">
    <w:name w:val="CMT Char"/>
    <w:link w:val="CMT"/>
    <w:rsid w:val="00A8478B"/>
    <w:rPr>
      <w:color w:val="0000FF"/>
      <w:sz w:val="22"/>
    </w:rPr>
  </w:style>
  <w:style w:type="paragraph" w:customStyle="1" w:styleId="SCT">
    <w:name w:val="SCT"/>
    <w:basedOn w:val="Normal"/>
    <w:next w:val="PRT"/>
    <w:rsid w:val="00C76085"/>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C76085"/>
    <w:pPr>
      <w:keepNext/>
      <w:widowControl/>
      <w:numPr>
        <w:numId w:val="2"/>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C76085"/>
    <w:pPr>
      <w:widowControl/>
      <w:numPr>
        <w:ilvl w:val="1"/>
        <w:numId w:val="2"/>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C76085"/>
    <w:pPr>
      <w:widowControl/>
      <w:numPr>
        <w:ilvl w:val="2"/>
        <w:numId w:val="2"/>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C76085"/>
    <w:pPr>
      <w:keepNext/>
      <w:widowControl/>
      <w:numPr>
        <w:ilvl w:val="3"/>
        <w:numId w:val="2"/>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C76085"/>
    <w:pPr>
      <w:widowControl/>
      <w:numPr>
        <w:ilvl w:val="4"/>
        <w:numId w:val="2"/>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C76085"/>
    <w:pPr>
      <w:widowControl/>
      <w:numPr>
        <w:ilvl w:val="5"/>
        <w:numId w:val="2"/>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C76085"/>
    <w:pPr>
      <w:widowControl/>
      <w:numPr>
        <w:ilvl w:val="6"/>
        <w:numId w:val="2"/>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C76085"/>
    <w:pPr>
      <w:widowControl/>
      <w:numPr>
        <w:ilvl w:val="7"/>
        <w:numId w:val="2"/>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C76085"/>
    <w:pPr>
      <w:widowControl/>
      <w:numPr>
        <w:ilvl w:val="8"/>
        <w:numId w:val="2"/>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C76085"/>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C76085"/>
  </w:style>
  <w:style w:type="character" w:customStyle="1" w:styleId="PR1Char">
    <w:name w:val="PR1 Char"/>
    <w:link w:val="PR1"/>
    <w:locked/>
    <w:rsid w:val="00C76085"/>
    <w:rPr>
      <w:sz w:val="22"/>
    </w:rPr>
  </w:style>
  <w:style w:type="paragraph" w:customStyle="1" w:styleId="PR6">
    <w:name w:val="PR6"/>
    <w:basedOn w:val="Normal"/>
    <w:qFormat/>
    <w:rsid w:val="00C76085"/>
    <w:pPr>
      <w:widowControl/>
      <w:numPr>
        <w:numId w:val="3"/>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C76085"/>
    <w:pPr>
      <w:widowControl/>
      <w:numPr>
        <w:numId w:val="4"/>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C76085"/>
    <w:pPr>
      <w:widowControl/>
      <w:numPr>
        <w:ilvl w:val="2"/>
        <w:numId w:val="3"/>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C76085"/>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C76085"/>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b438ec-52dd-47cb-aca9-a9571471e0b6">
      <Terms xmlns="http://schemas.microsoft.com/office/infopath/2007/PartnerControls"/>
    </lcf76f155ced4ddcb4097134ff3c332f>
    <TaxCatchAll xmlns="8326ed81-7024-4662-9ea9-cf80d0294d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411D80167D9F4EADFC55CFEF5860EC" ma:contentTypeVersion="14" ma:contentTypeDescription="Create a new document." ma:contentTypeScope="" ma:versionID="50e23e3b5c7d90dba00eba0a689e63ab">
  <xsd:schema xmlns:xsd="http://www.w3.org/2001/XMLSchema" xmlns:xs="http://www.w3.org/2001/XMLSchema" xmlns:p="http://schemas.microsoft.com/office/2006/metadata/properties" xmlns:ns2="4bb438ec-52dd-47cb-aca9-a9571471e0b6" xmlns:ns3="8326ed81-7024-4662-9ea9-cf80d0294d39" targetNamespace="http://schemas.microsoft.com/office/2006/metadata/properties" ma:root="true" ma:fieldsID="e47c3fb11295dce650aa3687b5ba8294" ns2:_="" ns3:_="">
    <xsd:import namespace="4bb438ec-52dd-47cb-aca9-a9571471e0b6"/>
    <xsd:import namespace="8326ed81-7024-4662-9ea9-cf80d0294d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38ec-52dd-47cb-aca9-a9571471e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6ed81-7024-4662-9ea9-cf80d0294d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d69bb7-0f2d-44f9-9d18-0784fb919d59}" ma:internalName="TaxCatchAll" ma:showField="CatchAllData" ma:web="8326ed81-7024-4662-9ea9-cf80d0294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8FACE-7100-4656-9A49-469EC477C211}">
  <ds:schemaRefs>
    <ds:schemaRef ds:uri="http://schemas.microsoft.com/office/2006/metadata/properties"/>
    <ds:schemaRef ds:uri="http://schemas.microsoft.com/office/infopath/2007/PartnerControls"/>
    <ds:schemaRef ds:uri="4bb438ec-52dd-47cb-aca9-a9571471e0b6"/>
    <ds:schemaRef ds:uri="8326ed81-7024-4662-9ea9-cf80d0294d39"/>
  </ds:schemaRefs>
</ds:datastoreItem>
</file>

<file path=customXml/itemProps2.xml><?xml version="1.0" encoding="utf-8"?>
<ds:datastoreItem xmlns:ds="http://schemas.openxmlformats.org/officeDocument/2006/customXml" ds:itemID="{4C9CA35A-3BBF-499A-8AA9-17F37BAD6D6A}">
  <ds:schemaRefs>
    <ds:schemaRef ds:uri="http://schemas.microsoft.com/sharepoint/v3/contenttype/forms"/>
  </ds:schemaRefs>
</ds:datastoreItem>
</file>

<file path=customXml/itemProps3.xml><?xml version="1.0" encoding="utf-8"?>
<ds:datastoreItem xmlns:ds="http://schemas.openxmlformats.org/officeDocument/2006/customXml" ds:itemID="{5FE54B7B-A6B8-40FE-9E67-2232E3793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38ec-52dd-47cb-aca9-a9571471e0b6"/>
    <ds:schemaRef ds:uri="8326ed81-7024-4662-9ea9-cf80d029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341</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 I B  TOTAL BID [FJS:ack:lmm]</vt:lpstr>
    </vt:vector>
  </TitlesOfParts>
  <Company>OGS, D&amp;C, EDP</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I B  TOTAL BID [FJS:ack:lmm]</dc:title>
  <dc:subject/>
  <dc:creator>Information Services</dc:creator>
  <cp:keywords/>
  <dc:description/>
  <cp:lastModifiedBy>Balinda, George T (OGS)</cp:lastModifiedBy>
  <cp:revision>3</cp:revision>
  <cp:lastPrinted>2023-03-30T18:50:00Z</cp:lastPrinted>
  <dcterms:created xsi:type="dcterms:W3CDTF">2023-03-30T18:45:00Z</dcterms:created>
  <dcterms:modified xsi:type="dcterms:W3CDTF">2024-12-16T16:38:00Z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0x01010036411D80167D9F4EADFC55CFEF5860EC</vt:lpwstr>
  </property>
</Properties>
</file>