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7DA5" w14:textId="77777777" w:rsidR="006457D0" w:rsidRPr="00D85C4D" w:rsidRDefault="006457D0" w:rsidP="006457D0">
      <w:pPr>
        <w:rPr>
          <w:color w:val="000000"/>
        </w:rPr>
      </w:pPr>
      <w:r w:rsidRPr="00D85C4D">
        <w:rPr>
          <w:color w:val="000000"/>
          <w:highlight w:val="cyan"/>
        </w:rPr>
        <w:t>NOTE:  THIS IS NOT A COMMON DOCUMENT ON A MULTI-CONTRACT PROJECT.  EDIT A SEPARATE SECTION FOR EACH RELATED CONTRACT.</w:t>
      </w:r>
    </w:p>
    <w:p w14:paraId="2FBBFF54" w14:textId="77777777" w:rsidR="006457D0" w:rsidRPr="00D85C4D" w:rsidRDefault="006457D0" w:rsidP="006457D0">
      <w:pPr>
        <w:suppressAutoHyphens/>
        <w:jc w:val="both"/>
        <w:rPr>
          <w:b/>
        </w:rPr>
      </w:pPr>
      <w:r w:rsidRPr="00D85C4D">
        <w:rPr>
          <w:highlight w:val="yellow"/>
        </w:rPr>
        <w:t xml:space="preserve">USE THIS DOCUMENT FOR PROJECTS LOCATED IN NEW YORK CITY </w:t>
      </w:r>
      <w:r w:rsidRPr="00D85C4D">
        <w:rPr>
          <w:szCs w:val="22"/>
          <w:highlight w:val="yellow"/>
        </w:rPr>
        <w:t>(MANHATTAN, BRONX, BROOKLYN, QUEENS, AND STATEN ISLAND COUNTIES).</w:t>
      </w:r>
    </w:p>
    <w:p w14:paraId="5A3F11EE" w14:textId="77777777" w:rsidR="0019460E" w:rsidRPr="009A7F6F" w:rsidRDefault="0019460E">
      <w:pPr>
        <w:jc w:val="center"/>
        <w:rPr>
          <w:b/>
          <w:color w:val="000000"/>
        </w:rPr>
      </w:pPr>
      <w:r w:rsidRPr="009A7F6F">
        <w:rPr>
          <w:b/>
          <w:color w:val="000000"/>
        </w:rPr>
        <w:t>SECTION 0141</w:t>
      </w:r>
      <w:r w:rsidR="00EB10B0">
        <w:rPr>
          <w:b/>
          <w:color w:val="000000"/>
        </w:rPr>
        <w:t>0</w:t>
      </w:r>
      <w:r w:rsidRPr="009A7F6F">
        <w:rPr>
          <w:b/>
          <w:color w:val="000000"/>
        </w:rPr>
        <w:t>0</w:t>
      </w:r>
    </w:p>
    <w:p w14:paraId="409FBE30" w14:textId="77777777" w:rsidR="0019460E" w:rsidRPr="009A7F6F" w:rsidRDefault="0019460E">
      <w:pPr>
        <w:rPr>
          <w:color w:val="000000"/>
        </w:rPr>
      </w:pPr>
    </w:p>
    <w:p w14:paraId="4B501266" w14:textId="77777777" w:rsidR="0019460E" w:rsidRPr="009A7F6F" w:rsidRDefault="0019460E">
      <w:pPr>
        <w:jc w:val="center"/>
        <w:rPr>
          <w:b/>
          <w:color w:val="000000"/>
        </w:rPr>
      </w:pPr>
      <w:r w:rsidRPr="009A7F6F">
        <w:rPr>
          <w:b/>
          <w:color w:val="000000"/>
        </w:rPr>
        <w:t>REGULATORY REQUIREMENTS</w:t>
      </w:r>
    </w:p>
    <w:p w14:paraId="59DEC086" w14:textId="77777777" w:rsidR="0019460E" w:rsidRPr="009A7F6F" w:rsidRDefault="0019460E" w:rsidP="00031D65">
      <w:pPr>
        <w:rPr>
          <w:color w:val="000000"/>
        </w:rPr>
      </w:pPr>
    </w:p>
    <w:p w14:paraId="518CBCFB" w14:textId="77777777" w:rsidR="0019460E" w:rsidRPr="009A7F6F" w:rsidRDefault="0019460E" w:rsidP="00031D65">
      <w:pPr>
        <w:rPr>
          <w:color w:val="000000"/>
        </w:rPr>
      </w:pPr>
    </w:p>
    <w:p w14:paraId="1F3ABD08" w14:textId="77777777" w:rsidR="0019460E" w:rsidRPr="009A7F6F" w:rsidRDefault="0019460E" w:rsidP="00031D65">
      <w:pPr>
        <w:rPr>
          <w:b/>
          <w:color w:val="000000"/>
        </w:rPr>
      </w:pPr>
      <w:r w:rsidRPr="009A7F6F">
        <w:rPr>
          <w:b/>
          <w:color w:val="000000"/>
        </w:rPr>
        <w:t>PART 1   GENERAL</w:t>
      </w:r>
    </w:p>
    <w:p w14:paraId="2B729933" w14:textId="77777777" w:rsidR="00A84E38" w:rsidRDefault="00A84E38" w:rsidP="00031D65">
      <w:pPr>
        <w:rPr>
          <w:color w:val="000000"/>
        </w:rPr>
      </w:pPr>
    </w:p>
    <w:p w14:paraId="666C0354" w14:textId="77777777" w:rsidR="006457D0" w:rsidRPr="00D85C4D" w:rsidRDefault="006457D0" w:rsidP="006457D0">
      <w:pPr>
        <w:rPr>
          <w:color w:val="000000"/>
        </w:rPr>
      </w:pPr>
      <w:r w:rsidRPr="00D85C4D">
        <w:rPr>
          <w:color w:val="000000"/>
          <w:highlight w:val="yellow"/>
        </w:rPr>
        <w:t>USE ARTICLE BELOW FOR ALL NYC PROJECTS.</w:t>
      </w:r>
    </w:p>
    <w:p w14:paraId="58C8AA7F" w14:textId="77777777" w:rsidR="0019460E" w:rsidRPr="009A7F6F" w:rsidRDefault="0019460E" w:rsidP="00031D65">
      <w:pPr>
        <w:ind w:left="720" w:hanging="720"/>
        <w:rPr>
          <w:b/>
          <w:color w:val="000000"/>
        </w:rPr>
      </w:pPr>
      <w:r w:rsidRPr="009A7F6F">
        <w:rPr>
          <w:b/>
          <w:color w:val="000000"/>
        </w:rPr>
        <w:t>1.01</w:t>
      </w:r>
      <w:r w:rsidRPr="009A7F6F">
        <w:rPr>
          <w:b/>
          <w:color w:val="000000"/>
        </w:rPr>
        <w:tab/>
        <w:t>COMPLIANCE</w:t>
      </w:r>
    </w:p>
    <w:p w14:paraId="2541A314" w14:textId="77777777" w:rsidR="0019460E" w:rsidRPr="009A7F6F" w:rsidRDefault="0019460E" w:rsidP="00031D65">
      <w:pPr>
        <w:rPr>
          <w:color w:val="000000"/>
        </w:rPr>
      </w:pPr>
    </w:p>
    <w:p w14:paraId="621A010B" w14:textId="5F082DF4" w:rsidR="0019460E" w:rsidRDefault="0019460E" w:rsidP="00031D65">
      <w:pPr>
        <w:ind w:left="1440" w:hanging="720"/>
        <w:rPr>
          <w:color w:val="000000"/>
        </w:rPr>
      </w:pPr>
      <w:r w:rsidRPr="009A7F6F">
        <w:rPr>
          <w:color w:val="000000"/>
        </w:rPr>
        <w:t>A.</w:t>
      </w:r>
      <w:r w:rsidRPr="009A7F6F">
        <w:rPr>
          <w:color w:val="000000"/>
        </w:rPr>
        <w:tab/>
        <w:t>Comply with applicable regulatory requirements</w:t>
      </w:r>
      <w:r w:rsidR="00A84E38" w:rsidRPr="009A7F6F">
        <w:rPr>
          <w:color w:val="000000"/>
        </w:rPr>
        <w:t xml:space="preserve"> and various codes referenced in these specifications</w:t>
      </w:r>
      <w:r w:rsidRPr="009A7F6F">
        <w:rPr>
          <w:color w:val="000000"/>
        </w:rPr>
        <w:t xml:space="preserve">. </w:t>
      </w:r>
      <w:r w:rsidR="00831B07" w:rsidRPr="009A7F6F">
        <w:rPr>
          <w:color w:val="000000"/>
        </w:rPr>
        <w:t>Where conflict</w:t>
      </w:r>
      <w:r w:rsidR="00E3095A" w:rsidRPr="009A7F6F">
        <w:rPr>
          <w:color w:val="000000"/>
        </w:rPr>
        <w:t>s</w:t>
      </w:r>
      <w:r w:rsidR="00831B07" w:rsidRPr="009A7F6F">
        <w:rPr>
          <w:color w:val="000000"/>
        </w:rPr>
        <w:t xml:space="preserve"> exist</w:t>
      </w:r>
      <w:r w:rsidRPr="009A7F6F">
        <w:rPr>
          <w:color w:val="000000"/>
        </w:rPr>
        <w:t xml:space="preserve"> between local, State, and/or Federal regulatory requirements</w:t>
      </w:r>
      <w:r w:rsidR="00A84E38" w:rsidRPr="009A7F6F">
        <w:rPr>
          <w:color w:val="000000"/>
        </w:rPr>
        <w:t>, codes, or these specifications</w:t>
      </w:r>
      <w:r w:rsidR="006443C1">
        <w:rPr>
          <w:color w:val="000000"/>
        </w:rPr>
        <w:t>,</w:t>
      </w:r>
      <w:r w:rsidRPr="009A7F6F">
        <w:rPr>
          <w:color w:val="000000"/>
        </w:rPr>
        <w:t xml:space="preserve"> </w:t>
      </w:r>
      <w:r w:rsidR="00831B07" w:rsidRPr="009A7F6F">
        <w:rPr>
          <w:bCs/>
          <w:color w:val="000000"/>
        </w:rPr>
        <w:t>advise the Director’s Representative</w:t>
      </w:r>
      <w:r w:rsidR="00C655CE">
        <w:rPr>
          <w:bCs/>
          <w:color w:val="000000"/>
        </w:rPr>
        <w:t xml:space="preserve">. </w:t>
      </w:r>
      <w:r w:rsidR="00E3095A" w:rsidRPr="009A7F6F">
        <w:rPr>
          <w:bCs/>
          <w:color w:val="000000"/>
        </w:rPr>
        <w:t>The Director’s Representative will assist in resolving the conflicts</w:t>
      </w:r>
      <w:r w:rsidRPr="009A7F6F">
        <w:rPr>
          <w:color w:val="000000"/>
        </w:rPr>
        <w:t xml:space="preserve"> to the satisfaction of the </w:t>
      </w:r>
      <w:r w:rsidR="00A3248D" w:rsidRPr="009A7F6F">
        <w:rPr>
          <w:color w:val="000000"/>
        </w:rPr>
        <w:t>regulatory agencies</w:t>
      </w:r>
      <w:r w:rsidRPr="009A7F6F">
        <w:rPr>
          <w:color w:val="000000"/>
        </w:rPr>
        <w:t xml:space="preserve"> prior to commencing the Work.</w:t>
      </w:r>
    </w:p>
    <w:p w14:paraId="1AA6E77A" w14:textId="77777777" w:rsidR="0019460E" w:rsidRPr="009A7F6F" w:rsidRDefault="0019460E" w:rsidP="00031D65">
      <w:pPr>
        <w:ind w:left="1440" w:hanging="1440"/>
        <w:rPr>
          <w:color w:val="000000"/>
        </w:rPr>
      </w:pPr>
    </w:p>
    <w:p w14:paraId="100AFD0E" w14:textId="77777777" w:rsidR="0019460E" w:rsidRPr="009A7F6F" w:rsidRDefault="0019460E" w:rsidP="00031D65">
      <w:pPr>
        <w:ind w:left="720" w:hanging="720"/>
        <w:rPr>
          <w:b/>
          <w:color w:val="000000"/>
        </w:rPr>
      </w:pPr>
      <w:r w:rsidRPr="009A7F6F">
        <w:rPr>
          <w:b/>
          <w:color w:val="000000"/>
        </w:rPr>
        <w:t>1.02</w:t>
      </w:r>
      <w:r w:rsidRPr="009A7F6F">
        <w:rPr>
          <w:b/>
          <w:color w:val="000000"/>
        </w:rPr>
        <w:tab/>
      </w:r>
      <w:r w:rsidR="00B3575E">
        <w:rPr>
          <w:b/>
          <w:color w:val="000000"/>
        </w:rPr>
        <w:t>UNIFORM CODE, ENERGY CODE, AND CONTRACTOR QUALIFICATIONS</w:t>
      </w:r>
    </w:p>
    <w:p w14:paraId="109AAB60" w14:textId="77777777" w:rsidR="006457D0" w:rsidRDefault="006457D0" w:rsidP="00F12B69">
      <w:pPr>
        <w:suppressAutoHyphens/>
        <w:ind w:left="1440" w:hanging="720"/>
        <w:textAlignment w:val="auto"/>
        <w:rPr>
          <w:spacing w:val="-2"/>
        </w:rPr>
      </w:pPr>
    </w:p>
    <w:p w14:paraId="18AD3893" w14:textId="76DB852C" w:rsidR="006457D0" w:rsidRPr="00047461" w:rsidRDefault="006457D0" w:rsidP="006457D0">
      <w:pPr>
        <w:rPr>
          <w:color w:val="7030A0"/>
        </w:rPr>
      </w:pPr>
      <w:r w:rsidRPr="00D85C4D">
        <w:rPr>
          <w:color w:val="000000"/>
          <w:highlight w:val="yellow"/>
        </w:rPr>
        <w:t xml:space="preserve">USE </w:t>
      </w:r>
      <w:r w:rsidR="00B20F37">
        <w:rPr>
          <w:color w:val="000000"/>
          <w:highlight w:val="yellow"/>
        </w:rPr>
        <w:t xml:space="preserve">TWO </w:t>
      </w:r>
      <w:r w:rsidRPr="00D85C4D">
        <w:rPr>
          <w:color w:val="000000"/>
          <w:highlight w:val="yellow"/>
        </w:rPr>
        <w:t>PARAGRAPH</w:t>
      </w:r>
      <w:r w:rsidR="00B20F37">
        <w:rPr>
          <w:color w:val="000000"/>
          <w:highlight w:val="yellow"/>
        </w:rPr>
        <w:t>S</w:t>
      </w:r>
      <w:r w:rsidRPr="00D85C4D">
        <w:rPr>
          <w:color w:val="000000"/>
          <w:highlight w:val="yellow"/>
        </w:rPr>
        <w:t xml:space="preserve"> BELOW FOR ALL PROJECTS.  EDIT CODE SECTIONS TO SUIT SCOPE OF WORK</w:t>
      </w:r>
      <w:r w:rsidRPr="00AD26F1">
        <w:rPr>
          <w:color w:val="000000"/>
          <w:highlight w:val="yellow"/>
        </w:rPr>
        <w:t>.</w:t>
      </w:r>
      <w:r w:rsidR="00047461" w:rsidRPr="00E56C54">
        <w:rPr>
          <w:color w:val="000000"/>
          <w:highlight w:val="yellow"/>
        </w:rPr>
        <w:t xml:space="preserve"> </w:t>
      </w:r>
    </w:p>
    <w:p w14:paraId="486029CE" w14:textId="77777777" w:rsidR="00090A4E" w:rsidRDefault="003841C9" w:rsidP="003841C9">
      <w:pPr>
        <w:tabs>
          <w:tab w:val="left" w:pos="720"/>
          <w:tab w:val="left" w:pos="1440"/>
          <w:tab w:val="left" w:pos="2160"/>
        </w:tabs>
        <w:suppressAutoHyphens/>
        <w:ind w:left="1440" w:hanging="1440"/>
        <w:textAlignment w:val="auto"/>
        <w:rPr>
          <w:spacing w:val="-2"/>
        </w:rPr>
      </w:pPr>
      <w:r>
        <w:rPr>
          <w:spacing w:val="-2"/>
        </w:rPr>
        <w:tab/>
        <w:t>A.</w:t>
      </w:r>
      <w:r>
        <w:rPr>
          <w:spacing w:val="-2"/>
        </w:rPr>
        <w:tab/>
      </w:r>
      <w:r w:rsidRPr="00774200">
        <w:rPr>
          <w:spacing w:val="-2"/>
        </w:rPr>
        <w:t>All Work shall comply with</w:t>
      </w:r>
      <w:r w:rsidR="00117DF8" w:rsidRPr="00774200">
        <w:rPr>
          <w:spacing w:val="-2"/>
        </w:rPr>
        <w:t xml:space="preserve"> OSHA (</w:t>
      </w:r>
      <w:r w:rsidR="00235B34">
        <w:rPr>
          <w:spacing w:val="-2"/>
        </w:rPr>
        <w:t xml:space="preserve">including </w:t>
      </w:r>
      <w:r w:rsidR="00117DF8" w:rsidRPr="00774200">
        <w:rPr>
          <w:spacing w:val="-2"/>
        </w:rPr>
        <w:t>site</w:t>
      </w:r>
      <w:r w:rsidR="008F07A7">
        <w:rPr>
          <w:spacing w:val="-2"/>
        </w:rPr>
        <w:t>-</w:t>
      </w:r>
      <w:r w:rsidR="00117DF8" w:rsidRPr="00774200">
        <w:rPr>
          <w:spacing w:val="-2"/>
        </w:rPr>
        <w:t xml:space="preserve">specific safety plans required on all projects), </w:t>
      </w:r>
      <w:r w:rsidR="00235B34">
        <w:rPr>
          <w:spacing w:val="-2"/>
        </w:rPr>
        <w:t xml:space="preserve">and </w:t>
      </w:r>
      <w:r w:rsidRPr="00774200">
        <w:rPr>
          <w:spacing w:val="-2"/>
        </w:rPr>
        <w:t xml:space="preserve">the New York State Uniform Fire Prevention and Building Code (the "Uniform Code"), which includes </w:t>
      </w:r>
      <w:r w:rsidR="00D177EF">
        <w:rPr>
          <w:spacing w:val="-2"/>
        </w:rPr>
        <w:t>the publications incorporated by reference in Title 19 NYCRR Part 1219 through 1228:</w:t>
      </w:r>
    </w:p>
    <w:p w14:paraId="623D0F13" w14:textId="57D7E173" w:rsidR="00B51327"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2020 Residential Code of New York State (the “Residential Code”)</w:t>
      </w:r>
    </w:p>
    <w:p w14:paraId="2F3DAE4E" w14:textId="0FF0E3A1" w:rsidR="00B51327"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2020 Building Code of New York State (the “Building Code”)</w:t>
      </w:r>
    </w:p>
    <w:p w14:paraId="063E5F7C" w14:textId="27594BB7" w:rsidR="00B51327"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2020 Plumbing Code of New York State (the “Plumbing Code”)</w:t>
      </w:r>
    </w:p>
    <w:p w14:paraId="70AB09EF" w14:textId="27BA761C" w:rsidR="00B51327"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2020 Mechanical Code of New York State (the “Mechanical Code”)</w:t>
      </w:r>
    </w:p>
    <w:p w14:paraId="293B5048" w14:textId="3751E6B7" w:rsidR="00B51327"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2020 Fuel Gas Code of New York State (the “Fuel Gas Code”)</w:t>
      </w:r>
    </w:p>
    <w:p w14:paraId="4AE879FC" w14:textId="5C0CCC73" w:rsidR="00B51327"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2020 Fire Code of New York State (the “Fire Code”)</w:t>
      </w:r>
    </w:p>
    <w:p w14:paraId="3B2C94AB" w14:textId="720C4D0A" w:rsidR="00B51327"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2020 Property Maintenance Code of New York State (the “Property Maintenance Code”)</w:t>
      </w:r>
    </w:p>
    <w:p w14:paraId="78F89CF3" w14:textId="5CF45CBC" w:rsidR="00B51327"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2020 Existing Building Code of New York State (the “Existing Building Code”)</w:t>
      </w:r>
    </w:p>
    <w:p w14:paraId="74AA192D" w14:textId="25968BEA" w:rsidR="00090A4E" w:rsidRPr="00E65960" w:rsidRDefault="00B51327" w:rsidP="00893B64">
      <w:pPr>
        <w:pStyle w:val="ListParagraph"/>
        <w:numPr>
          <w:ilvl w:val="0"/>
          <w:numId w:val="16"/>
        </w:numPr>
        <w:autoSpaceDE w:val="0"/>
        <w:autoSpaceDN w:val="0"/>
        <w:adjustRightInd w:val="0"/>
        <w:spacing w:after="240"/>
        <w:ind w:left="1800"/>
        <w:contextualSpacing/>
        <w:rPr>
          <w:rFonts w:ascii="Times New Roman" w:eastAsiaTheme="minorHAnsi" w:hAnsi="Times New Roman"/>
        </w:rPr>
      </w:pPr>
      <w:r>
        <w:rPr>
          <w:rFonts w:ascii="Times New Roman" w:eastAsiaTheme="minorHAnsi" w:hAnsi="Times New Roman"/>
        </w:rPr>
        <w:t xml:space="preserve">All </w:t>
      </w:r>
      <w:r w:rsidR="00090A4E" w:rsidRPr="00E65960">
        <w:rPr>
          <w:rFonts w:ascii="Times New Roman" w:eastAsiaTheme="minorHAnsi" w:hAnsi="Times New Roman"/>
        </w:rPr>
        <w:t>other standards referenced in 19 NYCRR Parts 1219 through 1228.</w:t>
      </w:r>
    </w:p>
    <w:p w14:paraId="3C94B9C6" w14:textId="77777777" w:rsidR="00090A4E" w:rsidRDefault="003841C9" w:rsidP="00893B64">
      <w:pPr>
        <w:tabs>
          <w:tab w:val="left" w:pos="720"/>
          <w:tab w:val="left" w:pos="1440"/>
          <w:tab w:val="left" w:pos="2160"/>
        </w:tabs>
        <w:suppressAutoHyphens/>
        <w:ind w:left="1440" w:hanging="1890"/>
        <w:textAlignment w:val="auto"/>
      </w:pPr>
      <w:r w:rsidRPr="00774200">
        <w:rPr>
          <w:spacing w:val="-2"/>
        </w:rPr>
        <w:tab/>
      </w:r>
      <w:r w:rsidR="00B20F37">
        <w:rPr>
          <w:spacing w:val="-2"/>
        </w:rPr>
        <w:t>B.</w:t>
      </w:r>
      <w:r w:rsidRPr="00774200">
        <w:rPr>
          <w:spacing w:val="-2"/>
        </w:rPr>
        <w:tab/>
      </w:r>
      <w:r w:rsidRPr="00774200">
        <w:t>The contractor shall be aware of, and comply with, contractor requirements identified in the above</w:t>
      </w:r>
      <w:r w:rsidR="008F07A7">
        <w:t>-</w:t>
      </w:r>
      <w:r w:rsidRPr="00774200">
        <w:t>referenced codes</w:t>
      </w:r>
      <w:r w:rsidR="00822672" w:rsidRPr="00774200">
        <w:t xml:space="preserve"> and standards</w:t>
      </w:r>
      <w:r w:rsidRPr="00774200">
        <w:t>; for example, but not limited to:</w:t>
      </w:r>
    </w:p>
    <w:p w14:paraId="30A7C675" w14:textId="1B824DE7" w:rsidR="00090A4E" w:rsidRPr="00790419" w:rsidRDefault="00090A4E" w:rsidP="00893B64">
      <w:pPr>
        <w:pStyle w:val="ListParagraph"/>
        <w:numPr>
          <w:ilvl w:val="0"/>
          <w:numId w:val="17"/>
        </w:numPr>
        <w:tabs>
          <w:tab w:val="left" w:pos="720"/>
          <w:tab w:val="left" w:pos="1440"/>
        </w:tabs>
        <w:suppressAutoHyphens/>
        <w:ind w:left="1800"/>
        <w:rPr>
          <w:rFonts w:ascii="Times New Roman" w:hAnsi="Times New Roman"/>
        </w:rPr>
      </w:pPr>
      <w:r w:rsidRPr="00790419">
        <w:rPr>
          <w:rFonts w:ascii="Times New Roman" w:hAnsi="Times New Roman"/>
        </w:rPr>
        <w:t>OSHA (Occupational Safety and Health Administration)</w:t>
      </w:r>
      <w:r w:rsidR="003E0E11" w:rsidRPr="00790419">
        <w:rPr>
          <w:rFonts w:ascii="Times New Roman" w:hAnsi="Times New Roman"/>
        </w:rPr>
        <w:t>.</w:t>
      </w:r>
    </w:p>
    <w:p w14:paraId="2F755511" w14:textId="40AD9409" w:rsidR="00090A4E" w:rsidRPr="00790419" w:rsidRDefault="00090A4E" w:rsidP="00893B64">
      <w:pPr>
        <w:pStyle w:val="ListParagraph"/>
        <w:numPr>
          <w:ilvl w:val="0"/>
          <w:numId w:val="17"/>
        </w:numPr>
        <w:tabs>
          <w:tab w:val="left" w:pos="720"/>
          <w:tab w:val="left" w:pos="1440"/>
          <w:tab w:val="left" w:pos="1800"/>
        </w:tabs>
        <w:suppressAutoHyphens/>
        <w:ind w:left="1440" w:firstLine="0"/>
        <w:rPr>
          <w:rFonts w:ascii="Times New Roman" w:hAnsi="Times New Roman"/>
        </w:rPr>
      </w:pPr>
      <w:r w:rsidRPr="00790419">
        <w:rPr>
          <w:rFonts w:ascii="Times New Roman" w:hAnsi="Times New Roman"/>
        </w:rPr>
        <w:t>20</w:t>
      </w:r>
      <w:r w:rsidR="004E095E" w:rsidRPr="00790419">
        <w:rPr>
          <w:rFonts w:ascii="Times New Roman" w:hAnsi="Times New Roman"/>
        </w:rPr>
        <w:t>20 Building Code</w:t>
      </w:r>
      <w:r w:rsidRPr="00790419">
        <w:rPr>
          <w:rFonts w:ascii="Times New Roman" w:hAnsi="Times New Roman"/>
        </w:rPr>
        <w:t xml:space="preserve"> Chapter 33 Safeguards During Construction</w:t>
      </w:r>
      <w:r w:rsidR="003E0E11" w:rsidRPr="00790419">
        <w:rPr>
          <w:rFonts w:ascii="Times New Roman" w:hAnsi="Times New Roman"/>
        </w:rPr>
        <w:t>.</w:t>
      </w:r>
    </w:p>
    <w:p w14:paraId="023DA915" w14:textId="5E14F934" w:rsidR="002251EB" w:rsidRPr="00790419" w:rsidRDefault="00090A4E" w:rsidP="00893B64">
      <w:pPr>
        <w:pStyle w:val="ListParagraph"/>
        <w:numPr>
          <w:ilvl w:val="0"/>
          <w:numId w:val="17"/>
        </w:numPr>
        <w:tabs>
          <w:tab w:val="left" w:pos="720"/>
          <w:tab w:val="left" w:pos="1800"/>
        </w:tabs>
        <w:suppressAutoHyphens/>
        <w:ind w:left="1800"/>
        <w:rPr>
          <w:rFonts w:ascii="Times New Roman" w:hAnsi="Times New Roman"/>
        </w:rPr>
      </w:pPr>
      <w:r w:rsidRPr="009F2AE1">
        <w:rPr>
          <w:rFonts w:ascii="Times New Roman" w:hAnsi="Times New Roman"/>
        </w:rPr>
        <w:t>20</w:t>
      </w:r>
      <w:r w:rsidR="004E095E" w:rsidRPr="009F2AE1">
        <w:rPr>
          <w:rFonts w:ascii="Times New Roman" w:hAnsi="Times New Roman"/>
        </w:rPr>
        <w:t>20 Existing Building Code</w:t>
      </w:r>
      <w:r w:rsidRPr="009F2AE1">
        <w:rPr>
          <w:rFonts w:ascii="Times New Roman" w:hAnsi="Times New Roman"/>
        </w:rPr>
        <w:t xml:space="preserve"> Chapter 15 Construction Safeguards</w:t>
      </w:r>
      <w:r w:rsidR="003E0E11" w:rsidRPr="009F2AE1">
        <w:rPr>
          <w:rFonts w:ascii="Times New Roman" w:hAnsi="Times New Roman"/>
        </w:rPr>
        <w:t>.</w:t>
      </w:r>
    </w:p>
    <w:p w14:paraId="2B034ECB" w14:textId="65A93B38" w:rsidR="002251EB" w:rsidRPr="00790419" w:rsidRDefault="00090A4E" w:rsidP="00893B64">
      <w:pPr>
        <w:pStyle w:val="ListParagraph"/>
        <w:numPr>
          <w:ilvl w:val="0"/>
          <w:numId w:val="17"/>
        </w:numPr>
        <w:tabs>
          <w:tab w:val="left" w:pos="720"/>
          <w:tab w:val="left" w:pos="1800"/>
        </w:tabs>
        <w:suppressAutoHyphens/>
        <w:ind w:left="1800"/>
        <w:rPr>
          <w:rFonts w:ascii="Times New Roman" w:hAnsi="Times New Roman"/>
        </w:rPr>
      </w:pPr>
      <w:r w:rsidRPr="00893B64">
        <w:rPr>
          <w:rFonts w:ascii="Times New Roman" w:hAnsi="Times New Roman"/>
        </w:rPr>
        <w:t>20</w:t>
      </w:r>
      <w:r w:rsidR="004E095E" w:rsidRPr="00893B64">
        <w:rPr>
          <w:rFonts w:ascii="Times New Roman" w:hAnsi="Times New Roman"/>
        </w:rPr>
        <w:t>20 Fire Code</w:t>
      </w:r>
      <w:r w:rsidRPr="00893B64">
        <w:rPr>
          <w:rFonts w:ascii="Times New Roman" w:hAnsi="Times New Roman"/>
        </w:rPr>
        <w:t xml:space="preserve"> Chapter 33 Fire Safety During Construction &amp; Demolition</w:t>
      </w:r>
      <w:r w:rsidR="002251EB" w:rsidRPr="00790419">
        <w:t>.</w:t>
      </w:r>
    </w:p>
    <w:p w14:paraId="38F28495" w14:textId="2851D2CC" w:rsidR="00090A4E" w:rsidRPr="00893B64" w:rsidRDefault="00090A4E" w:rsidP="00893B64">
      <w:pPr>
        <w:pStyle w:val="ListParagraph"/>
        <w:numPr>
          <w:ilvl w:val="0"/>
          <w:numId w:val="17"/>
        </w:numPr>
        <w:tabs>
          <w:tab w:val="left" w:pos="720"/>
          <w:tab w:val="left" w:pos="1800"/>
        </w:tabs>
        <w:suppressAutoHyphens/>
        <w:ind w:left="1800"/>
        <w:rPr>
          <w:rFonts w:ascii="Times New Roman" w:hAnsi="Times New Roman"/>
        </w:rPr>
      </w:pPr>
      <w:r w:rsidRPr="00790419">
        <w:rPr>
          <w:rFonts w:ascii="Times New Roman" w:hAnsi="Times New Roman"/>
        </w:rPr>
        <w:t>20</w:t>
      </w:r>
      <w:r w:rsidR="004E095E" w:rsidRPr="00790419">
        <w:rPr>
          <w:rFonts w:ascii="Times New Roman" w:hAnsi="Times New Roman"/>
        </w:rPr>
        <w:t>20 Fire Code</w:t>
      </w:r>
      <w:r w:rsidRPr="00790419">
        <w:rPr>
          <w:rFonts w:ascii="Times New Roman" w:hAnsi="Times New Roman"/>
        </w:rPr>
        <w:t xml:space="preserve"> Chapter 35 Welding and Other Hot Work (which governs safety during construction)</w:t>
      </w:r>
      <w:r w:rsidR="00235B34" w:rsidRPr="00790419">
        <w:rPr>
          <w:rFonts w:ascii="Times New Roman" w:hAnsi="Times New Roman"/>
        </w:rPr>
        <w:t>.</w:t>
      </w:r>
    </w:p>
    <w:p w14:paraId="4AD522DE" w14:textId="77777777" w:rsidR="003841C9" w:rsidRDefault="003841C9" w:rsidP="003841C9">
      <w:pPr>
        <w:tabs>
          <w:tab w:val="left" w:pos="720"/>
          <w:tab w:val="left" w:pos="1440"/>
          <w:tab w:val="left" w:pos="2160"/>
        </w:tabs>
        <w:suppressAutoHyphens/>
        <w:ind w:left="2160" w:hanging="2160"/>
        <w:textAlignment w:val="auto"/>
      </w:pPr>
      <w:r w:rsidRPr="00774200">
        <w:t xml:space="preserve"> </w:t>
      </w:r>
    </w:p>
    <w:p w14:paraId="6DA77736" w14:textId="77777777" w:rsidR="00D46FBA" w:rsidRPr="007C0688" w:rsidRDefault="00D46FBA" w:rsidP="00D46FBA">
      <w:pPr>
        <w:tabs>
          <w:tab w:val="left" w:pos="720"/>
          <w:tab w:val="left" w:pos="1440"/>
          <w:tab w:val="left" w:pos="2160"/>
        </w:tabs>
        <w:suppressAutoHyphens/>
        <w:textAlignment w:val="auto"/>
        <w:rPr>
          <w:szCs w:val="22"/>
        </w:rPr>
      </w:pPr>
      <w:r w:rsidRPr="007C0688">
        <w:rPr>
          <w:szCs w:val="22"/>
          <w:highlight w:val="yellow"/>
        </w:rPr>
        <w:lastRenderedPageBreak/>
        <w:t>USE PARAGRAPH BELOW FOR ALL PROJECTS.  EDIT CODE SECTIONS TO SUIT SCOPE OF WORK.</w:t>
      </w:r>
    </w:p>
    <w:p w14:paraId="4C954748" w14:textId="77777777" w:rsidR="00774200" w:rsidRPr="002507DC" w:rsidRDefault="00774200" w:rsidP="00E56C54">
      <w:pPr>
        <w:tabs>
          <w:tab w:val="left" w:pos="720"/>
          <w:tab w:val="left" w:pos="1440"/>
          <w:tab w:val="left" w:pos="2160"/>
        </w:tabs>
        <w:suppressAutoHyphens/>
        <w:textAlignment w:val="auto"/>
      </w:pPr>
    </w:p>
    <w:p w14:paraId="15DC67F4" w14:textId="705C0A3A" w:rsidR="00090A4E" w:rsidRPr="007C0688" w:rsidRDefault="00B20F37" w:rsidP="00090A4E">
      <w:pPr>
        <w:pStyle w:val="Default"/>
        <w:ind w:left="1440" w:hanging="720"/>
        <w:rPr>
          <w:sz w:val="22"/>
          <w:szCs w:val="22"/>
        </w:rPr>
      </w:pPr>
      <w:r>
        <w:rPr>
          <w:spacing w:val="-2"/>
        </w:rPr>
        <w:t>C</w:t>
      </w:r>
      <w:r w:rsidR="00DF06EF" w:rsidRPr="007E2EDD">
        <w:rPr>
          <w:spacing w:val="-2"/>
        </w:rPr>
        <w:t>.</w:t>
      </w:r>
      <w:r w:rsidR="008A5A61" w:rsidRPr="007E2EDD">
        <w:rPr>
          <w:spacing w:val="-2"/>
        </w:rPr>
        <w:tab/>
      </w:r>
      <w:r w:rsidR="008A5A61" w:rsidRPr="00587475">
        <w:rPr>
          <w:spacing w:val="-2"/>
          <w:sz w:val="22"/>
          <w:szCs w:val="22"/>
        </w:rPr>
        <w:t xml:space="preserve">All Work </w:t>
      </w:r>
      <w:r w:rsidR="00090A4E">
        <w:rPr>
          <w:spacing w:val="-2"/>
        </w:rPr>
        <w:t>shall</w:t>
      </w:r>
      <w:r w:rsidR="00090A4E" w:rsidRPr="007E2EDD">
        <w:rPr>
          <w:spacing w:val="-2"/>
        </w:rPr>
        <w:t xml:space="preserve"> </w:t>
      </w:r>
      <w:r w:rsidR="008A5A61" w:rsidRPr="007E2EDD">
        <w:rPr>
          <w:spacing w:val="-2"/>
        </w:rPr>
        <w:t xml:space="preserve">comply with the </w:t>
      </w:r>
      <w:r w:rsidR="004E095E">
        <w:rPr>
          <w:spacing w:val="-2"/>
        </w:rPr>
        <w:t>2020</w:t>
      </w:r>
      <w:r w:rsidR="00090A4E" w:rsidRPr="00E65960">
        <w:rPr>
          <w:sz w:val="22"/>
          <w:szCs w:val="22"/>
        </w:rPr>
        <w:t xml:space="preserve"> Energy Conservation Construction Code</w:t>
      </w:r>
      <w:r w:rsidR="004E095E">
        <w:rPr>
          <w:sz w:val="22"/>
          <w:szCs w:val="22"/>
        </w:rPr>
        <w:t xml:space="preserve"> of New York State</w:t>
      </w:r>
      <w:r w:rsidR="00090A4E" w:rsidRPr="00E65960">
        <w:rPr>
          <w:sz w:val="22"/>
          <w:szCs w:val="22"/>
        </w:rPr>
        <w:t xml:space="preserve"> (the “Energy Code”) promulgated pursuant to Article 11 of the New York State Energy Law. </w:t>
      </w:r>
      <w:r w:rsidR="00090A4E" w:rsidRPr="007C0688">
        <w:rPr>
          <w:sz w:val="22"/>
          <w:szCs w:val="22"/>
        </w:rPr>
        <w:t xml:space="preserve">The Energy Code is contained in Title 19 of the New York Codes, Rules and Regulations (NYCRR), Part 1240, and in the publications incorporated by reference in 19 NYCRR Part 1240. The publications incorporated by reference in 19 NYCRR Part 1240 include: </w:t>
      </w:r>
    </w:p>
    <w:p w14:paraId="438CCA77" w14:textId="6610B4D3" w:rsidR="00090A4E" w:rsidRPr="007C0688" w:rsidRDefault="00090A4E" w:rsidP="00090A4E">
      <w:pPr>
        <w:pStyle w:val="Default"/>
        <w:numPr>
          <w:ilvl w:val="0"/>
          <w:numId w:val="14"/>
        </w:numPr>
        <w:ind w:left="2160" w:hanging="720"/>
        <w:jc w:val="both"/>
        <w:rPr>
          <w:sz w:val="22"/>
          <w:szCs w:val="22"/>
        </w:rPr>
      </w:pPr>
      <w:r w:rsidRPr="007C0688">
        <w:rPr>
          <w:sz w:val="22"/>
          <w:szCs w:val="22"/>
        </w:rPr>
        <w:t>The publication entitled “</w:t>
      </w:r>
      <w:r w:rsidR="004E095E">
        <w:rPr>
          <w:sz w:val="22"/>
          <w:szCs w:val="22"/>
        </w:rPr>
        <w:t xml:space="preserve">2020 </w:t>
      </w:r>
      <w:r w:rsidRPr="007C0688">
        <w:rPr>
          <w:sz w:val="22"/>
          <w:szCs w:val="22"/>
        </w:rPr>
        <w:t>Energy Conservation</w:t>
      </w:r>
      <w:r w:rsidR="004E095E">
        <w:rPr>
          <w:sz w:val="22"/>
          <w:szCs w:val="22"/>
        </w:rPr>
        <w:t xml:space="preserve"> Construction</w:t>
      </w:r>
      <w:r w:rsidRPr="007C0688">
        <w:rPr>
          <w:sz w:val="22"/>
          <w:szCs w:val="22"/>
        </w:rPr>
        <w:t xml:space="preserve"> Code” published by International Code Council, Inc.</w:t>
      </w:r>
    </w:p>
    <w:p w14:paraId="0B40145F" w14:textId="58749B4E" w:rsidR="00090A4E" w:rsidRPr="007C0688" w:rsidRDefault="00090A4E" w:rsidP="00090A4E">
      <w:pPr>
        <w:pStyle w:val="Default"/>
        <w:numPr>
          <w:ilvl w:val="0"/>
          <w:numId w:val="14"/>
        </w:numPr>
        <w:ind w:left="2160" w:hanging="720"/>
        <w:rPr>
          <w:sz w:val="22"/>
          <w:szCs w:val="22"/>
        </w:rPr>
      </w:pPr>
      <w:r w:rsidRPr="007C0688">
        <w:rPr>
          <w:sz w:val="22"/>
          <w:szCs w:val="22"/>
        </w:rPr>
        <w:t>The publication entitled “ANSI / ASHRAE / IES Standard 90.1-201</w:t>
      </w:r>
      <w:r w:rsidR="004E095E">
        <w:rPr>
          <w:sz w:val="22"/>
          <w:szCs w:val="22"/>
        </w:rPr>
        <w:t>6</w:t>
      </w:r>
      <w:r w:rsidRPr="007C0688">
        <w:rPr>
          <w:sz w:val="22"/>
          <w:szCs w:val="22"/>
        </w:rPr>
        <w:t>, Energy Standard for Buildings Except Low-Rise Residential Buildings”</w:t>
      </w:r>
      <w:r w:rsidR="004E095E">
        <w:rPr>
          <w:sz w:val="22"/>
          <w:szCs w:val="22"/>
        </w:rPr>
        <w:t xml:space="preserve"> </w:t>
      </w:r>
      <w:r w:rsidRPr="007C0688">
        <w:rPr>
          <w:sz w:val="22"/>
          <w:szCs w:val="22"/>
        </w:rPr>
        <w:t xml:space="preserve"> published by American Society of Heating, Refrigeration and Air-Conditioning Engineers, Inc. </w:t>
      </w:r>
    </w:p>
    <w:p w14:paraId="02447133" w14:textId="0C76EE4F" w:rsidR="00303251" w:rsidRPr="00303251" w:rsidRDefault="00303251" w:rsidP="00090A4E">
      <w:pPr>
        <w:pStyle w:val="Default"/>
        <w:numPr>
          <w:ilvl w:val="0"/>
          <w:numId w:val="14"/>
        </w:numPr>
        <w:ind w:left="2160" w:hanging="720"/>
        <w:rPr>
          <w:sz w:val="22"/>
          <w:szCs w:val="22"/>
        </w:rPr>
      </w:pPr>
      <w:r w:rsidRPr="00FA5364">
        <w:rPr>
          <w:sz w:val="22"/>
          <w:szCs w:val="22"/>
        </w:rPr>
        <w:t>The other referenced standards mentioned and/or referred to in 19 NYCRR Part 1240.</w:t>
      </w:r>
    </w:p>
    <w:p w14:paraId="16B769E0" w14:textId="77777777" w:rsidR="00B05B08" w:rsidRDefault="00B05B08" w:rsidP="00031D65">
      <w:pPr>
        <w:ind w:left="1440" w:hanging="1440"/>
        <w:rPr>
          <w:color w:val="000000"/>
        </w:rPr>
      </w:pPr>
    </w:p>
    <w:p w14:paraId="156580A2" w14:textId="49A1008D" w:rsidR="00D85209" w:rsidRDefault="00B20F37" w:rsidP="009A4559">
      <w:pPr>
        <w:ind w:left="1440" w:hanging="720"/>
        <w:rPr>
          <w:spacing w:val="-2"/>
          <w:szCs w:val="22"/>
        </w:rPr>
      </w:pPr>
      <w:r>
        <w:rPr>
          <w:color w:val="000000"/>
        </w:rPr>
        <w:t>D</w:t>
      </w:r>
      <w:r w:rsidR="00D85209">
        <w:rPr>
          <w:color w:val="000000"/>
        </w:rPr>
        <w:t>.</w:t>
      </w:r>
      <w:r w:rsidR="00D85209">
        <w:rPr>
          <w:color w:val="000000"/>
        </w:rPr>
        <w:tab/>
      </w:r>
      <w:r w:rsidR="00D85209" w:rsidRPr="00E65960">
        <w:rPr>
          <w:spacing w:val="-2"/>
          <w:szCs w:val="22"/>
        </w:rPr>
        <w:t>All Work outside State property must comply with the New York City family of codes and New York City permitting and filing requirements</w:t>
      </w:r>
      <w:r w:rsidR="008F07A7">
        <w:rPr>
          <w:spacing w:val="-2"/>
          <w:szCs w:val="22"/>
        </w:rPr>
        <w:t>;</w:t>
      </w:r>
      <w:r w:rsidR="00D85209" w:rsidRPr="00E65960">
        <w:rPr>
          <w:spacing w:val="-2"/>
          <w:szCs w:val="22"/>
        </w:rPr>
        <w:t xml:space="preserve"> however, New York City licensing requirements are required and apply to all Work for this Contract regardless of where the Work is located.  Work both on and </w:t>
      </w:r>
      <w:r w:rsidR="00074DCE">
        <w:rPr>
          <w:spacing w:val="-2"/>
          <w:szCs w:val="22"/>
        </w:rPr>
        <w:t>off</w:t>
      </w:r>
      <w:r w:rsidR="00074DCE" w:rsidRPr="00E65960">
        <w:rPr>
          <w:spacing w:val="-2"/>
          <w:szCs w:val="22"/>
        </w:rPr>
        <w:t xml:space="preserve"> </w:t>
      </w:r>
      <w:r w:rsidR="00D85209" w:rsidRPr="00E65960">
        <w:rPr>
          <w:spacing w:val="-2"/>
          <w:szCs w:val="22"/>
        </w:rPr>
        <w:t xml:space="preserve">State property is regulated by the </w:t>
      </w:r>
      <w:r w:rsidR="00D85209">
        <w:rPr>
          <w:spacing w:val="-2"/>
          <w:szCs w:val="22"/>
        </w:rPr>
        <w:t xml:space="preserve">NYC </w:t>
      </w:r>
      <w:r w:rsidR="00D85209" w:rsidRPr="00E65960">
        <w:rPr>
          <w:spacing w:val="-2"/>
          <w:szCs w:val="22"/>
        </w:rPr>
        <w:t>Department of Environmental Protection (DEP) and the Fire Department (FDNY).</w:t>
      </w:r>
    </w:p>
    <w:p w14:paraId="7204918D" w14:textId="77777777" w:rsidR="00D85209" w:rsidRDefault="00D85209" w:rsidP="0045689B">
      <w:pPr>
        <w:ind w:left="720" w:hanging="720"/>
        <w:rPr>
          <w:color w:val="000000"/>
        </w:rPr>
      </w:pPr>
    </w:p>
    <w:p w14:paraId="3450D219" w14:textId="77777777" w:rsidR="006457D0" w:rsidRPr="00D85C4D" w:rsidRDefault="006457D0" w:rsidP="006457D0">
      <w:pPr>
        <w:rPr>
          <w:color w:val="000000"/>
        </w:rPr>
      </w:pPr>
      <w:r w:rsidRPr="00D85C4D">
        <w:rPr>
          <w:color w:val="000000"/>
          <w:highlight w:val="yellow"/>
        </w:rPr>
        <w:t>USE PARAGRAPH BELOW WHEN PERFORMING ELECTRICAL WORK IN PRIVATELY OWNED BUILDINGS (LEASED SPACE) IN NEW YORK CITY OR FOR ELECTRICAL WORK OUTSIDE STATE PROPERTY.</w:t>
      </w:r>
    </w:p>
    <w:p w14:paraId="1B98D6EF" w14:textId="77777777" w:rsidR="0019460E" w:rsidRDefault="00B20F37" w:rsidP="00031D65">
      <w:pPr>
        <w:ind w:left="1440" w:hanging="720"/>
        <w:rPr>
          <w:color w:val="000000"/>
        </w:rPr>
      </w:pPr>
      <w:r>
        <w:t>E</w:t>
      </w:r>
      <w:r w:rsidR="0019460E" w:rsidRPr="00A55415">
        <w:t>.</w:t>
      </w:r>
      <w:r w:rsidR="0019460E" w:rsidRPr="009A7F6F">
        <w:rPr>
          <w:color w:val="000000"/>
        </w:rPr>
        <w:tab/>
        <w:t>Electrical Work:  Conform to the requirements of the Electrical Code of the City of New York.</w:t>
      </w:r>
    </w:p>
    <w:p w14:paraId="517A5E19" w14:textId="77777777" w:rsidR="006457D0" w:rsidRDefault="006457D0" w:rsidP="00031D65">
      <w:pPr>
        <w:ind w:left="1440" w:hanging="720"/>
        <w:rPr>
          <w:color w:val="000000"/>
        </w:rPr>
      </w:pPr>
    </w:p>
    <w:p w14:paraId="5E78C5AA" w14:textId="77777777" w:rsidR="00C35C17" w:rsidRDefault="00B20F37" w:rsidP="00031D65">
      <w:pPr>
        <w:suppressAutoHyphens/>
        <w:rPr>
          <w:color w:val="000000"/>
        </w:rPr>
      </w:pPr>
      <w:r>
        <w:rPr>
          <w:spacing w:val="-2"/>
          <w:highlight w:val="yellow"/>
        </w:rPr>
        <w:t>USE</w:t>
      </w:r>
      <w:r w:rsidR="006457D0" w:rsidRPr="00D85C4D">
        <w:rPr>
          <w:spacing w:val="-2"/>
          <w:highlight w:val="yellow"/>
        </w:rPr>
        <w:t xml:space="preserve"> PARAGRAPH BELOW IF THERE IS </w:t>
      </w:r>
      <w:r>
        <w:rPr>
          <w:spacing w:val="-2"/>
          <w:highlight w:val="yellow"/>
        </w:rPr>
        <w:t>A</w:t>
      </w:r>
      <w:r w:rsidR="006457D0" w:rsidRPr="00D85C4D">
        <w:rPr>
          <w:spacing w:val="-2"/>
          <w:highlight w:val="yellow"/>
        </w:rPr>
        <w:t xml:space="preserve"> PRIME CONTRACTOR OR SUBCONTRACTOR PERFORMING ELECTRICAL AND/OR PLUMBING WORK</w:t>
      </w:r>
    </w:p>
    <w:p w14:paraId="5A43E9C4" w14:textId="77777777" w:rsidR="00C35C17" w:rsidRDefault="00B20F37" w:rsidP="00031D65">
      <w:pPr>
        <w:suppressAutoHyphens/>
        <w:ind w:left="1440" w:hanging="720"/>
        <w:textAlignment w:val="auto"/>
      </w:pPr>
      <w:r>
        <w:rPr>
          <w:spacing w:val="-2"/>
        </w:rPr>
        <w:t>F</w:t>
      </w:r>
      <w:r w:rsidR="0060412D">
        <w:rPr>
          <w:spacing w:val="-2"/>
        </w:rPr>
        <w:t>.</w:t>
      </w:r>
      <w:r w:rsidR="00C35C17" w:rsidRPr="00E66C0C">
        <w:rPr>
          <w:spacing w:val="-2"/>
        </w:rPr>
        <w:tab/>
        <w:t>Prime Contractor and Subcontractor Qualifications:  Contractors and subcontractors shall comply with the current Electrical and Plumbing licensing requirements in accordance with the General Administrative Provisions of the New York City Construction Codes.  For additional information, see:</w:t>
      </w:r>
      <w:r w:rsidR="00031D65">
        <w:rPr>
          <w:spacing w:val="-2"/>
        </w:rPr>
        <w:t xml:space="preserve"> </w:t>
      </w:r>
      <w:hyperlink r:id="rId8" w:history="1">
        <w:r w:rsidR="00D85209" w:rsidRPr="00E65960">
          <w:rPr>
            <w:rStyle w:val="Hyperlink"/>
            <w:rFonts w:ascii="Times New Roman" w:hAnsi="Times New Roman" w:cs="Times New Roman"/>
            <w:sz w:val="22"/>
            <w:szCs w:val="22"/>
          </w:rPr>
          <w:t>https://www1.nyc.gov/site/buildings/industry/licensing.page</w:t>
        </w:r>
      </w:hyperlink>
    </w:p>
    <w:p w14:paraId="7A6BEA54" w14:textId="77777777" w:rsidR="006457D0" w:rsidRDefault="006457D0" w:rsidP="00031D65">
      <w:pPr>
        <w:suppressAutoHyphens/>
        <w:ind w:left="1440" w:hanging="720"/>
        <w:textAlignment w:val="auto"/>
        <w:rPr>
          <w:spacing w:val="-2"/>
        </w:rPr>
      </w:pPr>
    </w:p>
    <w:p w14:paraId="19098876" w14:textId="409EEF60" w:rsidR="006457D0" w:rsidRPr="00D85C4D" w:rsidRDefault="006457D0" w:rsidP="006457D0">
      <w:pPr>
        <w:suppressAutoHyphens/>
        <w:rPr>
          <w:spacing w:val="-2"/>
          <w:szCs w:val="22"/>
        </w:rPr>
      </w:pPr>
      <w:r w:rsidRPr="00D85C4D">
        <w:rPr>
          <w:szCs w:val="22"/>
          <w:highlight w:val="yellow"/>
        </w:rPr>
        <w:t>FOR WICKS</w:t>
      </w:r>
      <w:r w:rsidR="008F07A7">
        <w:rPr>
          <w:szCs w:val="22"/>
          <w:highlight w:val="yellow"/>
        </w:rPr>
        <w:t>-</w:t>
      </w:r>
      <w:r w:rsidRPr="00D85C4D">
        <w:rPr>
          <w:szCs w:val="22"/>
          <w:highlight w:val="yellow"/>
        </w:rPr>
        <w:t>EXEMPT PROJECTS</w:t>
      </w:r>
      <w:r w:rsidR="00074DCE">
        <w:rPr>
          <w:szCs w:val="22"/>
          <w:highlight w:val="yellow"/>
        </w:rPr>
        <w:t>, INCLUDING THOSE WITH PROJECT LABOR AGREEMENTS,</w:t>
      </w:r>
      <w:r w:rsidRPr="00D85C4D">
        <w:rPr>
          <w:szCs w:val="22"/>
          <w:highlight w:val="yellow"/>
        </w:rPr>
        <w:t xml:space="preserve"> CHANGE “ELECTRICAL WORK CONTRACT</w:t>
      </w:r>
      <w:r w:rsidR="00074DCE">
        <w:rPr>
          <w:szCs w:val="22"/>
          <w:highlight w:val="yellow"/>
        </w:rPr>
        <w:t>OR</w:t>
      </w:r>
      <w:r w:rsidRPr="00D85C4D">
        <w:rPr>
          <w:szCs w:val="22"/>
          <w:highlight w:val="yellow"/>
        </w:rPr>
        <w:t xml:space="preserve">” </w:t>
      </w:r>
      <w:r w:rsidR="00365CB7">
        <w:rPr>
          <w:szCs w:val="22"/>
          <w:highlight w:val="yellow"/>
        </w:rPr>
        <w:t xml:space="preserve">IN PARAGRAPH BELOW </w:t>
      </w:r>
      <w:r w:rsidRPr="00D85C4D">
        <w:rPr>
          <w:szCs w:val="22"/>
          <w:highlight w:val="yellow"/>
        </w:rPr>
        <w:t>TO ANOTHER TRADE DESIGNATION IF THE ELECTRICAL WORK IS INCLUDED IN ANOTHER TRADE.  DELETE THE PARAGRAPH BELOW IF THERE IS NO ELECTRIC WORK.  REGARDLESS OF THE QUALIFICATIONS OR TRADE DESIGNATION OF THE PRIME CONTRACTOR PERFORMING THE WORK, SUBCONTRACTORS MUST ALSO MEET QUALIFICATIONS.</w:t>
      </w:r>
    </w:p>
    <w:p w14:paraId="1DC4D8BB" w14:textId="77777777" w:rsidR="00C35C17" w:rsidRPr="00E66C0C" w:rsidRDefault="00B20F37" w:rsidP="00031D65">
      <w:pPr>
        <w:suppressAutoHyphens/>
        <w:ind w:left="1440" w:hanging="720"/>
        <w:textAlignment w:val="auto"/>
        <w:rPr>
          <w:spacing w:val="-2"/>
        </w:rPr>
      </w:pPr>
      <w:r>
        <w:rPr>
          <w:spacing w:val="-2"/>
        </w:rPr>
        <w:t>G</w:t>
      </w:r>
      <w:r w:rsidR="0060412D">
        <w:rPr>
          <w:spacing w:val="-2"/>
        </w:rPr>
        <w:t>.</w:t>
      </w:r>
      <w:r w:rsidR="00C35C17" w:rsidRPr="00E66C0C">
        <w:rPr>
          <w:spacing w:val="-2"/>
        </w:rPr>
        <w:tab/>
        <w:t>Electrical Work Contractor and Subcontractor Qualifications:  The Electrical Contractor and/or all electrical subcontractors must be a “Master Electrician Business” as defined in Title 27 of the New York City Administrative Code section of the New York City Electric Code, with current registration as an ‘Electrical Firm’ with the New York City Department of Buildings.</w:t>
      </w:r>
    </w:p>
    <w:p w14:paraId="23BB4AD0" w14:textId="77777777" w:rsidR="00C35C17" w:rsidRPr="00E66C0C" w:rsidRDefault="00A30149" w:rsidP="00165439">
      <w:pPr>
        <w:tabs>
          <w:tab w:val="left" w:pos="720"/>
          <w:tab w:val="left" w:pos="2160"/>
        </w:tabs>
        <w:suppressAutoHyphens/>
        <w:ind w:left="2160" w:hanging="720"/>
        <w:rPr>
          <w:spacing w:val="-2"/>
        </w:rPr>
      </w:pPr>
      <w:r>
        <w:rPr>
          <w:spacing w:val="-2"/>
        </w:rPr>
        <w:lastRenderedPageBreak/>
        <w:t>1.</w:t>
      </w:r>
      <w:r>
        <w:rPr>
          <w:spacing w:val="-2"/>
        </w:rPr>
        <w:tab/>
      </w:r>
      <w:r w:rsidR="00C35C17" w:rsidRPr="00E66C0C">
        <w:rPr>
          <w:spacing w:val="-2"/>
        </w:rPr>
        <w:t>The firm must employ a holder of an active New York City Master Electrician License, registered with the New York City Department of Buildings as the firm’s “Responsible Representative”, who must supervise all of firm’s physical work during course of the project.</w:t>
      </w:r>
    </w:p>
    <w:p w14:paraId="6331CEF9" w14:textId="77777777" w:rsidR="00C35C17" w:rsidRPr="00E66C0C" w:rsidRDefault="00A30149" w:rsidP="00165439">
      <w:pPr>
        <w:tabs>
          <w:tab w:val="left" w:pos="2160"/>
        </w:tabs>
        <w:suppressAutoHyphens/>
        <w:ind w:left="2160" w:hanging="720"/>
        <w:rPr>
          <w:spacing w:val="-2"/>
        </w:rPr>
      </w:pPr>
      <w:r>
        <w:rPr>
          <w:spacing w:val="-2"/>
        </w:rPr>
        <w:t>2.</w:t>
      </w:r>
      <w:r w:rsidR="00C35C17" w:rsidRPr="00E66C0C">
        <w:rPr>
          <w:spacing w:val="-2"/>
        </w:rPr>
        <w:tab/>
      </w:r>
      <w:r w:rsidR="008F07A7">
        <w:rPr>
          <w:spacing w:val="-2"/>
        </w:rPr>
        <w:t>The firm must s</w:t>
      </w:r>
      <w:r w:rsidR="00C35C17" w:rsidRPr="00E66C0C">
        <w:rPr>
          <w:spacing w:val="-2"/>
        </w:rPr>
        <w:t>ubmit the New York City Electrical Firm Registration Number and the firm’s Responsible Representative’s current active New York City Master Electrician License Number to the Director’s Representative for approval.</w:t>
      </w:r>
    </w:p>
    <w:p w14:paraId="08DE1641" w14:textId="77777777" w:rsidR="00744A9A" w:rsidRPr="00C35C17" w:rsidRDefault="00744A9A" w:rsidP="00BB33F3">
      <w:pPr>
        <w:tabs>
          <w:tab w:val="left" w:pos="-2070"/>
          <w:tab w:val="left" w:pos="-1800"/>
        </w:tabs>
        <w:suppressAutoHyphens/>
        <w:ind w:left="720" w:hanging="720"/>
      </w:pPr>
    </w:p>
    <w:p w14:paraId="4B086F63" w14:textId="2C51FAA9" w:rsidR="00DF06EF" w:rsidRPr="009C0EA5" w:rsidRDefault="00B20F37" w:rsidP="00031D65">
      <w:pPr>
        <w:tabs>
          <w:tab w:val="left" w:pos="1440"/>
          <w:tab w:val="left" w:pos="2160"/>
        </w:tabs>
        <w:suppressAutoHyphens/>
        <w:ind w:left="1440" w:hanging="720"/>
        <w:rPr>
          <w:spacing w:val="-2"/>
        </w:rPr>
      </w:pPr>
      <w:r>
        <w:rPr>
          <w:spacing w:val="-2"/>
        </w:rPr>
        <w:t>H</w:t>
      </w:r>
      <w:r w:rsidR="00A30149">
        <w:rPr>
          <w:spacing w:val="-2"/>
        </w:rPr>
        <w:t>.</w:t>
      </w:r>
      <w:r w:rsidR="00A30149">
        <w:rPr>
          <w:spacing w:val="-2"/>
        </w:rPr>
        <w:tab/>
        <w:t>Fire Codes: Contractor shall meet the following additional requirements of the NYC Fire Code 20</w:t>
      </w:r>
      <w:r w:rsidR="00D85209">
        <w:rPr>
          <w:spacing w:val="-2"/>
        </w:rPr>
        <w:t>14</w:t>
      </w:r>
      <w:r w:rsidR="00A30149">
        <w:rPr>
          <w:spacing w:val="-2"/>
        </w:rPr>
        <w:t xml:space="preserve"> or </w:t>
      </w:r>
      <w:proofErr w:type="gramStart"/>
      <w:r w:rsidR="00A30149">
        <w:rPr>
          <w:spacing w:val="-2"/>
        </w:rPr>
        <w:t>other</w:t>
      </w:r>
      <w:proofErr w:type="gramEnd"/>
      <w:r w:rsidR="00A30149">
        <w:rPr>
          <w:spacing w:val="-2"/>
        </w:rPr>
        <w:t xml:space="preserve"> referenced requirement listed below.</w:t>
      </w:r>
    </w:p>
    <w:p w14:paraId="1DA61683" w14:textId="77777777" w:rsidR="00787F2B" w:rsidRPr="009C0EA5" w:rsidRDefault="00031D65" w:rsidP="00031D65">
      <w:pPr>
        <w:suppressAutoHyphens/>
        <w:ind w:left="2160" w:hanging="720"/>
        <w:textAlignment w:val="auto"/>
        <w:rPr>
          <w:spacing w:val="-2"/>
        </w:rPr>
      </w:pPr>
      <w:r>
        <w:rPr>
          <w:spacing w:val="-2"/>
        </w:rPr>
        <w:t>1.</w:t>
      </w:r>
      <w:r>
        <w:rPr>
          <w:spacing w:val="-2"/>
        </w:rPr>
        <w:tab/>
      </w:r>
      <w:r w:rsidR="00DF06EF" w:rsidRPr="009C0EA5">
        <w:rPr>
          <w:spacing w:val="-2"/>
        </w:rPr>
        <w:t>Temporary Lighting:</w:t>
      </w:r>
      <w:r w:rsidR="00787F2B">
        <w:rPr>
          <w:spacing w:val="-2"/>
        </w:rPr>
        <w:t xml:space="preserve">  </w:t>
      </w:r>
      <w:r w:rsidR="00CD10B2">
        <w:rPr>
          <w:spacing w:val="-2"/>
        </w:rPr>
        <w:t xml:space="preserve">Chapter 14 Fire Safety During </w:t>
      </w:r>
      <w:r w:rsidR="00CD10B2" w:rsidRPr="009C0EA5">
        <w:rPr>
          <w:spacing w:val="-2"/>
        </w:rPr>
        <w:t>Construction, Alteration &amp; Demolition</w:t>
      </w:r>
      <w:r w:rsidR="00787F2B">
        <w:rPr>
          <w:spacing w:val="-2"/>
        </w:rPr>
        <w:t>, which states:</w:t>
      </w:r>
      <w:r w:rsidR="00CD10B2">
        <w:rPr>
          <w:spacing w:val="-2"/>
        </w:rPr>
        <w:t xml:space="preserve">  </w:t>
      </w:r>
      <w:r w:rsidR="00787F2B">
        <w:rPr>
          <w:spacing w:val="-2"/>
        </w:rPr>
        <w:t>“1404.7 Electrical: Temporary wiring for electrical power and lighting installations</w:t>
      </w:r>
      <w:r w:rsidR="00F14F29">
        <w:rPr>
          <w:spacing w:val="-2"/>
        </w:rPr>
        <w:t xml:space="preserve"> at construction sites shall comply with the requirements of the New York City Electrical Code”.</w:t>
      </w:r>
    </w:p>
    <w:p w14:paraId="07BA6880" w14:textId="77777777" w:rsidR="00DF06EF" w:rsidRPr="00C35C17" w:rsidRDefault="00031D65" w:rsidP="00CD10B2">
      <w:pPr>
        <w:suppressAutoHyphens/>
        <w:ind w:left="2160" w:hanging="720"/>
        <w:textAlignment w:val="auto"/>
        <w:rPr>
          <w:rFonts w:ascii="Times Roman" w:hAnsi="Times Roman"/>
          <w:spacing w:val="-2"/>
          <w:szCs w:val="22"/>
          <w:u w:val="single"/>
        </w:rPr>
      </w:pPr>
      <w:r>
        <w:rPr>
          <w:spacing w:val="-2"/>
        </w:rPr>
        <w:t>2.</w:t>
      </w:r>
      <w:r>
        <w:rPr>
          <w:spacing w:val="-2"/>
        </w:rPr>
        <w:tab/>
      </w:r>
      <w:r w:rsidR="00DF06EF" w:rsidRPr="009C0EA5">
        <w:rPr>
          <w:spacing w:val="-2"/>
        </w:rPr>
        <w:t xml:space="preserve">Temporary Heat:  </w:t>
      </w:r>
      <w:r w:rsidR="00CD10B2">
        <w:rPr>
          <w:spacing w:val="-2"/>
        </w:rPr>
        <w:t xml:space="preserve">Chapter 14 </w:t>
      </w:r>
      <w:r w:rsidR="00D64CAC">
        <w:rPr>
          <w:spacing w:val="-2"/>
        </w:rPr>
        <w:t xml:space="preserve">Fire Safety During </w:t>
      </w:r>
      <w:r w:rsidR="00CD10B2" w:rsidRPr="00CD10B2">
        <w:rPr>
          <w:spacing w:val="-2"/>
        </w:rPr>
        <w:t>Construction, Alteration &amp; Demolition</w:t>
      </w:r>
      <w:r w:rsidR="003853A2">
        <w:rPr>
          <w:spacing w:val="-2"/>
        </w:rPr>
        <w:t>:</w:t>
      </w:r>
      <w:r w:rsidR="00CD10B2">
        <w:rPr>
          <w:spacing w:val="-2"/>
        </w:rPr>
        <w:t xml:space="preserve"> </w:t>
      </w:r>
      <w:hyperlink r:id="rId9" w:history="1">
        <w:r w:rsidR="003853A2" w:rsidRPr="003853A2">
          <w:rPr>
            <w:rStyle w:val="Hyperlink"/>
            <w:rFonts w:ascii="Times New Roman" w:hAnsi="Times New Roman" w:cs="Times New Roman"/>
            <w:sz w:val="22"/>
            <w:szCs w:val="22"/>
          </w:rPr>
          <w:t>https://www1.nyc.gov/assets/fdny/pdfviewer/viewer.html?file=Chapter-14.pdf&amp;section=firecode_2014</w:t>
        </w:r>
      </w:hyperlink>
    </w:p>
    <w:p w14:paraId="15479FDD" w14:textId="77777777" w:rsidR="00DF06EF" w:rsidRPr="009C0EA5" w:rsidRDefault="00031D65" w:rsidP="00BB33F3">
      <w:pPr>
        <w:suppressAutoHyphens/>
        <w:ind w:left="2160" w:hanging="720"/>
        <w:textAlignment w:val="auto"/>
        <w:rPr>
          <w:spacing w:val="-2"/>
        </w:rPr>
      </w:pPr>
      <w:r>
        <w:rPr>
          <w:spacing w:val="-2"/>
        </w:rPr>
        <w:t>3.</w:t>
      </w:r>
      <w:r>
        <w:rPr>
          <w:spacing w:val="-2"/>
        </w:rPr>
        <w:tab/>
      </w:r>
      <w:r w:rsidR="00DF06EF" w:rsidRPr="009C0EA5">
        <w:rPr>
          <w:spacing w:val="-2"/>
        </w:rPr>
        <w:t>Fire Protection and Safety:</w:t>
      </w:r>
    </w:p>
    <w:p w14:paraId="77CC9EF3" w14:textId="77777777" w:rsidR="00DF06EF" w:rsidRPr="009C0EA5" w:rsidRDefault="00CD10B2" w:rsidP="00031D65">
      <w:pPr>
        <w:suppressAutoHyphens/>
        <w:ind w:left="2880" w:hanging="720"/>
        <w:textAlignment w:val="auto"/>
        <w:rPr>
          <w:spacing w:val="-2"/>
        </w:rPr>
      </w:pPr>
      <w:r>
        <w:rPr>
          <w:spacing w:val="-2"/>
        </w:rPr>
        <w:t>a.</w:t>
      </w:r>
      <w:r>
        <w:rPr>
          <w:spacing w:val="-2"/>
        </w:rPr>
        <w:tab/>
      </w:r>
      <w:r w:rsidRPr="009C0EA5">
        <w:rPr>
          <w:spacing w:val="-2"/>
        </w:rPr>
        <w:t>Chapter 3 General Precautions Against Fire</w:t>
      </w:r>
    </w:p>
    <w:p w14:paraId="7FFABCEB" w14:textId="77777777" w:rsidR="00DF06EF" w:rsidRPr="009C0EA5" w:rsidRDefault="00CD10B2" w:rsidP="00031D65">
      <w:pPr>
        <w:suppressAutoHyphens/>
        <w:ind w:left="2880" w:hanging="720"/>
        <w:textAlignment w:val="auto"/>
        <w:rPr>
          <w:spacing w:val="-2"/>
        </w:rPr>
      </w:pPr>
      <w:r>
        <w:rPr>
          <w:spacing w:val="-2"/>
        </w:rPr>
        <w:t>b.</w:t>
      </w:r>
      <w:r>
        <w:rPr>
          <w:spacing w:val="-2"/>
        </w:rPr>
        <w:tab/>
      </w:r>
      <w:r w:rsidRPr="009C0EA5">
        <w:rPr>
          <w:spacing w:val="-2"/>
        </w:rPr>
        <w:t>Chapter 4 Emergency Planning And Preparedness</w:t>
      </w:r>
    </w:p>
    <w:p w14:paraId="512E9242" w14:textId="77777777" w:rsidR="00DF06EF" w:rsidRPr="009C0EA5" w:rsidRDefault="00CD10B2" w:rsidP="00031D65">
      <w:pPr>
        <w:suppressAutoHyphens/>
        <w:ind w:left="2880" w:hanging="720"/>
        <w:textAlignment w:val="auto"/>
        <w:rPr>
          <w:spacing w:val="-2"/>
        </w:rPr>
      </w:pPr>
      <w:r>
        <w:rPr>
          <w:spacing w:val="-2"/>
        </w:rPr>
        <w:t>c.</w:t>
      </w:r>
      <w:r>
        <w:rPr>
          <w:spacing w:val="-2"/>
        </w:rPr>
        <w:tab/>
      </w:r>
      <w:r w:rsidRPr="009C0EA5">
        <w:rPr>
          <w:spacing w:val="-2"/>
        </w:rPr>
        <w:t>Chapter 5 Fire Operations Features</w:t>
      </w:r>
    </w:p>
    <w:p w14:paraId="02ADD6CE" w14:textId="77777777" w:rsidR="00DF06EF" w:rsidRPr="009C0EA5" w:rsidRDefault="00CD10B2" w:rsidP="00031D65">
      <w:pPr>
        <w:suppressAutoHyphens/>
        <w:ind w:left="2880" w:hanging="720"/>
        <w:textAlignment w:val="auto"/>
        <w:rPr>
          <w:spacing w:val="-2"/>
        </w:rPr>
      </w:pPr>
      <w:r>
        <w:rPr>
          <w:spacing w:val="-2"/>
        </w:rPr>
        <w:t>d.</w:t>
      </w:r>
      <w:r>
        <w:rPr>
          <w:spacing w:val="-2"/>
        </w:rPr>
        <w:tab/>
      </w:r>
      <w:r w:rsidRPr="009C0EA5">
        <w:rPr>
          <w:spacing w:val="-2"/>
        </w:rPr>
        <w:t>Chapter 9 Fire Protection Systems</w:t>
      </w:r>
    </w:p>
    <w:p w14:paraId="621654BB" w14:textId="77777777" w:rsidR="00CD10B2" w:rsidRDefault="00CD10B2" w:rsidP="00CD10B2">
      <w:pPr>
        <w:suppressAutoHyphens/>
        <w:ind w:left="2880" w:hanging="720"/>
        <w:textAlignment w:val="auto"/>
        <w:rPr>
          <w:spacing w:val="-2"/>
        </w:rPr>
      </w:pPr>
      <w:r>
        <w:rPr>
          <w:spacing w:val="-2"/>
        </w:rPr>
        <w:t>e.</w:t>
      </w:r>
      <w:r>
        <w:rPr>
          <w:spacing w:val="-2"/>
        </w:rPr>
        <w:tab/>
      </w:r>
      <w:r w:rsidRPr="00CD10B2">
        <w:rPr>
          <w:spacing w:val="-2"/>
        </w:rPr>
        <w:t>For Items above, see:</w:t>
      </w:r>
    </w:p>
    <w:p w14:paraId="0DBD771C" w14:textId="77777777" w:rsidR="00DF06EF" w:rsidRPr="00AC549F" w:rsidRDefault="00DB39AD" w:rsidP="00CD10B2">
      <w:pPr>
        <w:suppressAutoHyphens/>
        <w:ind w:left="2880"/>
        <w:textAlignment w:val="auto"/>
        <w:rPr>
          <w:rFonts w:ascii="Times Roman" w:hAnsi="Times Roman"/>
          <w:spacing w:val="-2"/>
          <w:szCs w:val="22"/>
          <w:u w:val="single"/>
        </w:rPr>
      </w:pPr>
      <w:hyperlink r:id="rId10" w:history="1">
        <w:r w:rsidR="00D85209" w:rsidRPr="00E65960">
          <w:rPr>
            <w:rStyle w:val="Hyperlink"/>
            <w:rFonts w:ascii="Times New Roman" w:hAnsi="Times New Roman" w:cs="Times New Roman"/>
            <w:sz w:val="22"/>
            <w:szCs w:val="22"/>
          </w:rPr>
          <w:t>https://www1.nyc.gov/site/fdny/about/resources/code-and-rules/nyc-fire-</w:t>
        </w:r>
        <w:r w:rsidR="00D85209" w:rsidRPr="0005066A">
          <w:rPr>
            <w:rStyle w:val="Hyperlink"/>
            <w:rFonts w:ascii="Times New Roman" w:hAnsi="Times New Roman" w:cs="Times New Roman"/>
            <w:spacing w:val="-2"/>
            <w:sz w:val="22"/>
            <w:szCs w:val="22"/>
          </w:rPr>
          <w:t>code.page</w:t>
        </w:r>
      </w:hyperlink>
    </w:p>
    <w:p w14:paraId="388F2A3D" w14:textId="77777777" w:rsidR="00832C03" w:rsidRPr="009C0EA5" w:rsidRDefault="00031D65" w:rsidP="00031D65">
      <w:pPr>
        <w:suppressAutoHyphens/>
        <w:ind w:left="1440"/>
        <w:textAlignment w:val="auto"/>
        <w:rPr>
          <w:spacing w:val="-2"/>
        </w:rPr>
      </w:pPr>
      <w:r>
        <w:rPr>
          <w:spacing w:val="-2"/>
        </w:rPr>
        <w:t>4.</w:t>
      </w:r>
      <w:r>
        <w:rPr>
          <w:spacing w:val="-2"/>
        </w:rPr>
        <w:tab/>
      </w:r>
      <w:r w:rsidR="00832C03" w:rsidRPr="009C0EA5">
        <w:rPr>
          <w:spacing w:val="-2"/>
        </w:rPr>
        <w:t xml:space="preserve">Explosives: </w:t>
      </w:r>
      <w:r w:rsidR="00AC549F">
        <w:rPr>
          <w:spacing w:val="-2"/>
        </w:rPr>
        <w:t xml:space="preserve"> </w:t>
      </w:r>
      <w:r w:rsidR="00832C03" w:rsidRPr="009C0EA5">
        <w:rPr>
          <w:spacing w:val="-2"/>
        </w:rPr>
        <w:t>FDNY Bureau of Fire Pre</w:t>
      </w:r>
      <w:r w:rsidR="00CD10B2">
        <w:rPr>
          <w:spacing w:val="-2"/>
        </w:rPr>
        <w:t>vention, FDNY Fire Code 20</w:t>
      </w:r>
      <w:r w:rsidR="00D85209">
        <w:rPr>
          <w:spacing w:val="-2"/>
        </w:rPr>
        <w:t>14</w:t>
      </w:r>
      <w:r w:rsidR="00CD10B2">
        <w:rPr>
          <w:spacing w:val="-2"/>
        </w:rPr>
        <w:t>:</w:t>
      </w:r>
    </w:p>
    <w:p w14:paraId="6754416C" w14:textId="77777777" w:rsidR="00832C03" w:rsidRPr="009C0EA5" w:rsidRDefault="00BD1E39" w:rsidP="00BD1E39">
      <w:pPr>
        <w:suppressAutoHyphens/>
        <w:ind w:left="2880" w:hanging="720"/>
        <w:textAlignment w:val="auto"/>
        <w:rPr>
          <w:spacing w:val="-2"/>
        </w:rPr>
      </w:pPr>
      <w:r w:rsidRPr="00AC549F">
        <w:rPr>
          <w:spacing w:val="-2"/>
        </w:rPr>
        <w:t>a.</w:t>
      </w:r>
      <w:r w:rsidRPr="00AC549F">
        <w:rPr>
          <w:spacing w:val="-2"/>
        </w:rPr>
        <w:tab/>
      </w:r>
      <w:r w:rsidR="00832C03" w:rsidRPr="00AC549F">
        <w:rPr>
          <w:spacing w:val="-2"/>
        </w:rPr>
        <w:t>Chapter 33 – Explosives, Fireworks, and Special Effects</w:t>
      </w:r>
      <w:r w:rsidR="00AC549F" w:rsidRPr="00AC549F">
        <w:rPr>
          <w:spacing w:val="-2"/>
        </w:rPr>
        <w:t xml:space="preserve">:  For </w:t>
      </w:r>
      <w:r w:rsidR="00AC549F">
        <w:rPr>
          <w:spacing w:val="-2"/>
        </w:rPr>
        <w:t>s</w:t>
      </w:r>
      <w:r w:rsidR="00832C03" w:rsidRPr="00AC549F">
        <w:rPr>
          <w:spacing w:val="-2"/>
        </w:rPr>
        <w:t xml:space="preserve">torage of </w:t>
      </w:r>
      <w:r w:rsidR="00AC549F">
        <w:rPr>
          <w:spacing w:val="-2"/>
        </w:rPr>
        <w:t>c</w:t>
      </w:r>
      <w:r w:rsidR="00832C03" w:rsidRPr="00AC549F">
        <w:rPr>
          <w:spacing w:val="-2"/>
        </w:rPr>
        <w:t>ombustibles see the Table of Contents and the specific requirements of the following</w:t>
      </w:r>
      <w:r w:rsidR="00D64CAC">
        <w:rPr>
          <w:spacing w:val="-2"/>
        </w:rPr>
        <w:t xml:space="preserve"> chapters</w:t>
      </w:r>
      <w:r w:rsidR="00832C03" w:rsidRPr="00AC549F">
        <w:rPr>
          <w:spacing w:val="-2"/>
        </w:rPr>
        <w:t>:</w:t>
      </w:r>
    </w:p>
    <w:p w14:paraId="265EAF37" w14:textId="77777777" w:rsidR="00832C03" w:rsidRPr="00CD10B2" w:rsidRDefault="00AC549F" w:rsidP="00AC549F">
      <w:pPr>
        <w:suppressAutoHyphens/>
        <w:ind w:left="3600" w:hanging="720"/>
        <w:textAlignment w:val="auto"/>
        <w:rPr>
          <w:spacing w:val="-2"/>
        </w:rPr>
      </w:pPr>
      <w:r>
        <w:rPr>
          <w:spacing w:val="-2"/>
        </w:rPr>
        <w:t>1)</w:t>
      </w:r>
      <w:r>
        <w:rPr>
          <w:spacing w:val="-2"/>
        </w:rPr>
        <w:tab/>
      </w:r>
      <w:r w:rsidR="00CD10B2" w:rsidRPr="00CD10B2">
        <w:rPr>
          <w:spacing w:val="-2"/>
        </w:rPr>
        <w:t>Chapter 13 Combustible Dust-Producing</w:t>
      </w:r>
      <w:r>
        <w:rPr>
          <w:spacing w:val="-2"/>
        </w:rPr>
        <w:t xml:space="preserve"> O</w:t>
      </w:r>
      <w:r w:rsidR="00CD10B2" w:rsidRPr="00CD10B2">
        <w:rPr>
          <w:spacing w:val="-2"/>
        </w:rPr>
        <w:t>perations</w:t>
      </w:r>
    </w:p>
    <w:p w14:paraId="1974A8CD" w14:textId="77777777" w:rsidR="00832C03" w:rsidRPr="00CD10B2" w:rsidRDefault="00AC549F" w:rsidP="00AC549F">
      <w:pPr>
        <w:suppressAutoHyphens/>
        <w:ind w:left="3600" w:hanging="720"/>
        <w:textAlignment w:val="auto"/>
        <w:rPr>
          <w:spacing w:val="-2"/>
        </w:rPr>
      </w:pPr>
      <w:r>
        <w:rPr>
          <w:spacing w:val="-2"/>
        </w:rPr>
        <w:t>2)</w:t>
      </w:r>
      <w:r w:rsidR="00CD10B2" w:rsidRPr="00CD10B2">
        <w:rPr>
          <w:spacing w:val="-2"/>
        </w:rPr>
        <w:tab/>
        <w:t>Chapter 23 High-Piled Combustible Storage</w:t>
      </w:r>
    </w:p>
    <w:p w14:paraId="2B7C6F74" w14:textId="77777777" w:rsidR="00832C03" w:rsidRPr="00CD10B2" w:rsidRDefault="00AC549F" w:rsidP="00AC549F">
      <w:pPr>
        <w:suppressAutoHyphens/>
        <w:ind w:left="3600" w:hanging="720"/>
        <w:textAlignment w:val="auto"/>
        <w:rPr>
          <w:spacing w:val="-2"/>
        </w:rPr>
      </w:pPr>
      <w:r>
        <w:rPr>
          <w:spacing w:val="-2"/>
        </w:rPr>
        <w:t>3)</w:t>
      </w:r>
      <w:r w:rsidR="00CD10B2" w:rsidRPr="00CD10B2">
        <w:rPr>
          <w:spacing w:val="-2"/>
        </w:rPr>
        <w:tab/>
        <w:t>Chapter 27 Hazardous Materials - General Provisions</w:t>
      </w:r>
    </w:p>
    <w:p w14:paraId="5FCC8AB5" w14:textId="77777777" w:rsidR="00832C03" w:rsidRPr="00CD10B2" w:rsidRDefault="00AC549F" w:rsidP="00AC549F">
      <w:pPr>
        <w:suppressAutoHyphens/>
        <w:ind w:left="3600" w:hanging="720"/>
        <w:textAlignment w:val="auto"/>
        <w:rPr>
          <w:spacing w:val="-2"/>
        </w:rPr>
      </w:pPr>
      <w:r>
        <w:rPr>
          <w:spacing w:val="-2"/>
        </w:rPr>
        <w:t>4)</w:t>
      </w:r>
      <w:r w:rsidR="00CD10B2" w:rsidRPr="00CD10B2">
        <w:rPr>
          <w:spacing w:val="-2"/>
        </w:rPr>
        <w:tab/>
        <w:t>Chapter 29 Combustible Fibers</w:t>
      </w:r>
    </w:p>
    <w:p w14:paraId="44F22C3A" w14:textId="77777777" w:rsidR="00832C03" w:rsidRDefault="00AC549F" w:rsidP="00AC549F">
      <w:pPr>
        <w:suppressAutoHyphens/>
        <w:ind w:left="3600" w:hanging="720"/>
        <w:textAlignment w:val="auto"/>
        <w:rPr>
          <w:rFonts w:ascii="Times Roman" w:hAnsi="Times Roman"/>
          <w:spacing w:val="-2"/>
          <w:szCs w:val="22"/>
          <w:u w:val="single"/>
        </w:rPr>
      </w:pPr>
      <w:r>
        <w:rPr>
          <w:spacing w:val="-2"/>
        </w:rPr>
        <w:t>5)</w:t>
      </w:r>
      <w:r>
        <w:rPr>
          <w:spacing w:val="-2"/>
        </w:rPr>
        <w:tab/>
      </w:r>
      <w:r w:rsidR="00832C03" w:rsidRPr="009C0EA5">
        <w:rPr>
          <w:spacing w:val="-2"/>
        </w:rPr>
        <w:t>For Items above, see:</w:t>
      </w:r>
      <w:r w:rsidR="00292F1E">
        <w:rPr>
          <w:spacing w:val="-2"/>
        </w:rPr>
        <w:t xml:space="preserve">  </w:t>
      </w:r>
      <w:hyperlink r:id="rId11" w:history="1">
        <w:r w:rsidR="00D85209" w:rsidRPr="00E65960">
          <w:rPr>
            <w:rStyle w:val="Hyperlink"/>
            <w:rFonts w:ascii="Times New Roman" w:hAnsi="Times New Roman" w:cs="Times New Roman"/>
            <w:sz w:val="22"/>
            <w:szCs w:val="22"/>
          </w:rPr>
          <w:t>https://www1.nyc.gov/site/fdny/about/resources/code-and-rules/nyc-fire-code.page</w:t>
        </w:r>
      </w:hyperlink>
    </w:p>
    <w:p w14:paraId="19978B2F" w14:textId="77777777" w:rsidR="006457D0" w:rsidRDefault="006457D0" w:rsidP="00AC549F">
      <w:pPr>
        <w:suppressAutoHyphens/>
        <w:ind w:left="3600" w:hanging="720"/>
        <w:textAlignment w:val="auto"/>
        <w:rPr>
          <w:rFonts w:ascii="Times Roman" w:hAnsi="Times Roman"/>
          <w:spacing w:val="-2"/>
          <w:szCs w:val="22"/>
          <w:u w:val="single"/>
        </w:rPr>
      </w:pPr>
    </w:p>
    <w:p w14:paraId="65C342F1" w14:textId="77777777" w:rsidR="006457D0" w:rsidRPr="00D85C4D" w:rsidRDefault="006457D0" w:rsidP="006457D0">
      <w:pPr>
        <w:rPr>
          <w:color w:val="000000"/>
        </w:rPr>
      </w:pPr>
      <w:r w:rsidRPr="00D85C4D">
        <w:rPr>
          <w:color w:val="000000"/>
          <w:highlight w:val="yellow"/>
        </w:rPr>
        <w:t>USE PARAGRAPH BELOW ONLY FOR THE CONTRACT CONTAINING ELEVATOR WORK.</w:t>
      </w:r>
    </w:p>
    <w:p w14:paraId="0EEC1296" w14:textId="77777777" w:rsidR="00F14F29" w:rsidRPr="009A7F6F" w:rsidRDefault="00B20F37" w:rsidP="00BB33F3">
      <w:pPr>
        <w:ind w:left="1530" w:hanging="810"/>
        <w:rPr>
          <w:color w:val="000000"/>
        </w:rPr>
      </w:pPr>
      <w:r>
        <w:rPr>
          <w:color w:val="000000"/>
        </w:rPr>
        <w:t>I</w:t>
      </w:r>
      <w:r w:rsidR="00F14F29" w:rsidRPr="009A7F6F">
        <w:rPr>
          <w:color w:val="000000"/>
        </w:rPr>
        <w:t>.</w:t>
      </w:r>
      <w:r w:rsidR="00F14F29" w:rsidRPr="009A7F6F">
        <w:rPr>
          <w:color w:val="000000"/>
        </w:rPr>
        <w:tab/>
      </w:r>
      <w:r>
        <w:rPr>
          <w:color w:val="000000"/>
        </w:rPr>
        <w:t>1.</w:t>
      </w:r>
      <w:r>
        <w:rPr>
          <w:color w:val="000000"/>
        </w:rPr>
        <w:tab/>
      </w:r>
      <w:r w:rsidR="00F14F29" w:rsidRPr="009A7F6F">
        <w:rPr>
          <w:color w:val="000000"/>
        </w:rPr>
        <w:t>Elevator Work</w:t>
      </w:r>
      <w:r w:rsidR="00F14F29">
        <w:rPr>
          <w:color w:val="000000"/>
        </w:rPr>
        <w:t xml:space="preserve">.  All Work shall </w:t>
      </w:r>
      <w:r w:rsidR="00F14F29" w:rsidRPr="009A7F6F">
        <w:rPr>
          <w:color w:val="000000"/>
        </w:rPr>
        <w:t xml:space="preserve">conform </w:t>
      </w:r>
      <w:r w:rsidR="00D64CAC">
        <w:rPr>
          <w:color w:val="000000"/>
        </w:rPr>
        <w:t>to</w:t>
      </w:r>
      <w:r w:rsidR="00413897">
        <w:rPr>
          <w:color w:val="000000"/>
        </w:rPr>
        <w:t xml:space="preserve"> </w:t>
      </w:r>
      <w:r w:rsidR="00F14F29">
        <w:rPr>
          <w:color w:val="000000"/>
        </w:rPr>
        <w:t>the following</w:t>
      </w:r>
      <w:r w:rsidR="00F14F29" w:rsidRPr="009A7F6F">
        <w:rPr>
          <w:color w:val="000000"/>
        </w:rPr>
        <w:t>:</w:t>
      </w:r>
    </w:p>
    <w:p w14:paraId="1191C1B6" w14:textId="6009F57E" w:rsidR="00F14F29" w:rsidRPr="009A7F6F" w:rsidRDefault="00BC4A3A" w:rsidP="00BC4A3A">
      <w:pPr>
        <w:ind w:left="2160" w:hanging="720"/>
        <w:rPr>
          <w:color w:val="000000"/>
        </w:rPr>
      </w:pPr>
      <w:r>
        <w:rPr>
          <w:color w:val="000000"/>
        </w:rPr>
        <w:tab/>
      </w:r>
      <w:r w:rsidR="00F14F29" w:rsidRPr="009A7F6F">
        <w:rPr>
          <w:color w:val="000000"/>
        </w:rPr>
        <w:t>Safety Code for Elevators and Escalators</w:t>
      </w:r>
      <w:r w:rsidR="00AB3D8C">
        <w:rPr>
          <w:color w:val="000000"/>
        </w:rPr>
        <w:t>, ASME</w:t>
      </w:r>
      <w:r w:rsidR="00413897">
        <w:rPr>
          <w:color w:val="000000"/>
        </w:rPr>
        <w:t xml:space="preserve"> A17.1</w:t>
      </w:r>
      <w:r w:rsidR="002A27F7" w:rsidRPr="002A27F7">
        <w:rPr>
          <w:szCs w:val="22"/>
        </w:rPr>
        <w:t xml:space="preserve"> </w:t>
      </w:r>
      <w:r w:rsidR="002A27F7" w:rsidRPr="007C0688">
        <w:rPr>
          <w:szCs w:val="22"/>
        </w:rPr>
        <w:t>as referenced in the Uniform Code.</w:t>
      </w:r>
    </w:p>
    <w:p w14:paraId="1FC125F5" w14:textId="77777777" w:rsidR="004B6F34" w:rsidRPr="001E2957" w:rsidRDefault="004B6F34" w:rsidP="00BB33F3">
      <w:pPr>
        <w:suppressAutoHyphens/>
        <w:ind w:left="720" w:hanging="720"/>
        <w:textAlignment w:val="auto"/>
        <w:rPr>
          <w:rFonts w:ascii="Times Roman" w:hAnsi="Times Roman"/>
          <w:spacing w:val="-2"/>
          <w:szCs w:val="22"/>
        </w:rPr>
      </w:pPr>
    </w:p>
    <w:p w14:paraId="4FD9DC61" w14:textId="77777777" w:rsidR="00922C4B" w:rsidRPr="009A7F6F" w:rsidRDefault="00922C4B" w:rsidP="00031D65">
      <w:pPr>
        <w:ind w:left="720" w:hanging="720"/>
        <w:rPr>
          <w:b/>
          <w:color w:val="000000"/>
        </w:rPr>
      </w:pPr>
      <w:r w:rsidRPr="009A7F6F">
        <w:rPr>
          <w:b/>
          <w:color w:val="000000"/>
        </w:rPr>
        <w:t>1.0</w:t>
      </w:r>
      <w:r w:rsidR="00872C41">
        <w:rPr>
          <w:b/>
          <w:color w:val="000000"/>
        </w:rPr>
        <w:t>3</w:t>
      </w:r>
      <w:r w:rsidRPr="009A7F6F">
        <w:rPr>
          <w:b/>
          <w:color w:val="000000"/>
        </w:rPr>
        <w:tab/>
      </w:r>
      <w:r>
        <w:rPr>
          <w:b/>
          <w:color w:val="000000"/>
        </w:rPr>
        <w:t>STATE</w:t>
      </w:r>
      <w:r w:rsidR="008F07A7">
        <w:rPr>
          <w:b/>
          <w:color w:val="000000"/>
        </w:rPr>
        <w:t>-</w:t>
      </w:r>
      <w:r>
        <w:rPr>
          <w:b/>
          <w:color w:val="000000"/>
        </w:rPr>
        <w:t xml:space="preserve">REQUIRED </w:t>
      </w:r>
      <w:r w:rsidRPr="009A7F6F">
        <w:rPr>
          <w:b/>
          <w:color w:val="000000"/>
        </w:rPr>
        <w:t>PERMITS AND INSPECTIONS</w:t>
      </w:r>
    </w:p>
    <w:p w14:paraId="73E84DCD" w14:textId="77777777" w:rsidR="00922C4B" w:rsidRPr="009A7F6F" w:rsidRDefault="00922C4B" w:rsidP="00031D65">
      <w:pPr>
        <w:rPr>
          <w:color w:val="000000"/>
        </w:rPr>
      </w:pPr>
    </w:p>
    <w:p w14:paraId="31FDA623" w14:textId="77777777" w:rsidR="006457D0" w:rsidRDefault="006457D0" w:rsidP="006457D0">
      <w:pPr>
        <w:rPr>
          <w:color w:val="000000"/>
        </w:rPr>
      </w:pPr>
      <w:r w:rsidRPr="00D85C4D">
        <w:rPr>
          <w:color w:val="000000"/>
          <w:highlight w:val="yellow"/>
        </w:rPr>
        <w:t>USE PARAGRAPH BELOW WHEN PERFORMING ELECTRICAL WORK IN STATE</w:t>
      </w:r>
      <w:r w:rsidR="008F07A7">
        <w:rPr>
          <w:color w:val="000000"/>
          <w:highlight w:val="yellow"/>
        </w:rPr>
        <w:t>-</w:t>
      </w:r>
      <w:r w:rsidRPr="00D85C4D">
        <w:rPr>
          <w:color w:val="000000"/>
          <w:highlight w:val="yellow"/>
        </w:rPr>
        <w:t xml:space="preserve">OWNED BUILDINGS (EXCEPTION:  DO NOT USE PARAGRAPH BELOW FOR </w:t>
      </w:r>
      <w:r w:rsidRPr="00D85C4D">
        <w:rPr>
          <w:color w:val="000000"/>
          <w:highlight w:val="yellow"/>
        </w:rPr>
        <w:lastRenderedPageBreak/>
        <w:t>PROJECTS BID THROUGH DEPARTMENT OF TRANSPORTATION HIGHWAY CONTRACTS SUCH AS COMFORT STATIONS.)</w:t>
      </w:r>
    </w:p>
    <w:p w14:paraId="6ADB5F82" w14:textId="77777777" w:rsidR="00922C4B" w:rsidRPr="009A7F6F" w:rsidRDefault="00922C4B" w:rsidP="00031D65">
      <w:pPr>
        <w:ind w:left="720" w:hanging="720"/>
        <w:rPr>
          <w:color w:val="000000"/>
        </w:rPr>
      </w:pPr>
      <w:r w:rsidRPr="009A7F6F">
        <w:rPr>
          <w:color w:val="000000"/>
        </w:rPr>
        <w:tab/>
        <w:t>A.</w:t>
      </w:r>
      <w:r w:rsidRPr="009A7F6F">
        <w:rPr>
          <w:color w:val="000000"/>
        </w:rPr>
        <w:tab/>
        <w:t>A New York Board of Fire Underwriters inspection or certificate is not required.</w:t>
      </w:r>
    </w:p>
    <w:p w14:paraId="7CEBF369" w14:textId="77777777" w:rsidR="00922C4B" w:rsidRPr="009A7F6F" w:rsidRDefault="00922C4B" w:rsidP="00031D65">
      <w:pPr>
        <w:rPr>
          <w:color w:val="000000"/>
        </w:rPr>
      </w:pPr>
    </w:p>
    <w:p w14:paraId="02E606A6" w14:textId="77777777" w:rsidR="006457D0" w:rsidRDefault="006457D0" w:rsidP="006457D0">
      <w:pPr>
        <w:rPr>
          <w:color w:val="000000"/>
        </w:rPr>
      </w:pPr>
      <w:r w:rsidRPr="00D85C4D">
        <w:rPr>
          <w:color w:val="000000"/>
          <w:highlight w:val="yellow"/>
        </w:rPr>
        <w:t>USE PARAGRAPH BELOW WHEN PERFORMING ELECTRICAL WORK IN PRIVATELY OWNED (LEASED) BUILDINGS.  ALSO USE PARAGRAPH BELOW FOR PROJECTS BID THROUGH DEPARTMENT OF TRANSPORTATION HIGHWAY CONTRACTS SUCH AS COMFORT STATIONS, BUT FIRST OBTAIN APPROVAL FROM BUSINESS UNIT LEADER.</w:t>
      </w:r>
    </w:p>
    <w:p w14:paraId="4D99B963" w14:textId="77777777" w:rsidR="00922C4B" w:rsidRPr="009A7F6F" w:rsidRDefault="00922C4B" w:rsidP="00031D65">
      <w:pPr>
        <w:ind w:left="720" w:hanging="720"/>
        <w:rPr>
          <w:color w:val="000000"/>
        </w:rPr>
      </w:pPr>
      <w:r w:rsidRPr="009A7F6F">
        <w:rPr>
          <w:color w:val="000000"/>
        </w:rPr>
        <w:tab/>
      </w:r>
      <w:r w:rsidR="00BB33F3">
        <w:rPr>
          <w:color w:val="000000"/>
        </w:rPr>
        <w:t>B</w:t>
      </w:r>
      <w:r w:rsidRPr="009A7F6F">
        <w:rPr>
          <w:color w:val="000000"/>
        </w:rPr>
        <w:t>.</w:t>
      </w:r>
      <w:r w:rsidRPr="009A7F6F">
        <w:rPr>
          <w:color w:val="000000"/>
        </w:rPr>
        <w:tab/>
        <w:t>Obtain a New York Board of Fire Underwriters inspection and certificate.</w:t>
      </w:r>
    </w:p>
    <w:p w14:paraId="1D69F5D1" w14:textId="77777777" w:rsidR="00922C4B" w:rsidRDefault="00922C4B" w:rsidP="00031D65">
      <w:pPr>
        <w:rPr>
          <w:color w:val="000000"/>
        </w:rPr>
      </w:pPr>
    </w:p>
    <w:p w14:paraId="05081E28" w14:textId="77777777" w:rsidR="006457D0" w:rsidRPr="00D85C4D" w:rsidRDefault="006457D0" w:rsidP="006457D0">
      <w:pPr>
        <w:rPr>
          <w:color w:val="000000"/>
        </w:rPr>
      </w:pPr>
      <w:r w:rsidRPr="00D85C4D">
        <w:rPr>
          <w:color w:val="000000"/>
          <w:highlight w:val="yellow"/>
        </w:rPr>
        <w:t>USE THE PARAGRAPH BELOW WHEN A STORM WATER POLLUTION PROTECTION PLAN (SWPPP) HAS BEEN PREPARED FOR THE PROJECT.</w:t>
      </w:r>
    </w:p>
    <w:p w14:paraId="2379A618" w14:textId="791BC347" w:rsidR="00922C4B" w:rsidRDefault="00BB33F3" w:rsidP="00031D65">
      <w:pPr>
        <w:ind w:left="1440" w:hanging="720"/>
        <w:rPr>
          <w:color w:val="000000"/>
        </w:rPr>
      </w:pPr>
      <w:r>
        <w:rPr>
          <w:color w:val="000000"/>
        </w:rPr>
        <w:t>C</w:t>
      </w:r>
      <w:r w:rsidR="00922C4B" w:rsidRPr="009A7F6F">
        <w:rPr>
          <w:color w:val="000000"/>
        </w:rPr>
        <w:t>.</w:t>
      </w:r>
      <w:r w:rsidR="00922C4B" w:rsidRPr="009A7F6F">
        <w:rPr>
          <w:color w:val="000000"/>
        </w:rPr>
        <w:tab/>
      </w:r>
      <w:r w:rsidR="00A6058B">
        <w:rPr>
          <w:color w:val="000000"/>
        </w:rPr>
        <w:t>The Contractor or sub</w:t>
      </w:r>
      <w:r w:rsidR="00922C4B" w:rsidRPr="009A7F6F">
        <w:rPr>
          <w:color w:val="000000"/>
        </w:rPr>
        <w:t xml:space="preserve">contractor performing site work which disturbs the site shall submit an executed and completed Contractor Certification Statement to the Director’s Representative prior to the commencement of work.  This required document is found in the Appendix.  The failure to execute this required document may result in the Contract being considered for Termination for Cause </w:t>
      </w:r>
      <w:r w:rsidR="00922C4B" w:rsidRPr="00E73233">
        <w:rPr>
          <w:color w:val="000000"/>
        </w:rPr>
        <w:t>under the provisions of Article 13 of the General Conditions.</w:t>
      </w:r>
    </w:p>
    <w:p w14:paraId="0CE5BE17" w14:textId="77777777" w:rsidR="00E73233" w:rsidRDefault="00E73233" w:rsidP="00031D65">
      <w:pPr>
        <w:ind w:left="2160" w:hanging="2160"/>
        <w:rPr>
          <w:color w:val="000000"/>
        </w:rPr>
      </w:pPr>
    </w:p>
    <w:p w14:paraId="64BA23E3" w14:textId="6C2DEC01" w:rsidR="00057E3E" w:rsidRDefault="00057E3E" w:rsidP="00057E3E">
      <w:pPr>
        <w:ind w:left="1440" w:hanging="720"/>
        <w:rPr>
          <w:spacing w:val="-2"/>
          <w:szCs w:val="22"/>
        </w:rPr>
      </w:pPr>
      <w:r>
        <w:rPr>
          <w:color w:val="000000"/>
        </w:rPr>
        <w:t xml:space="preserve">D. </w:t>
      </w:r>
      <w:r>
        <w:rPr>
          <w:color w:val="000000"/>
        </w:rPr>
        <w:tab/>
      </w:r>
      <w:bookmarkStart w:id="0" w:name="_Hlk536720524"/>
      <w:r>
        <w:rPr>
          <w:color w:val="000000"/>
        </w:rPr>
        <w:t xml:space="preserve">No Work shall commence without a Construction Permit issued by the OGS </w:t>
      </w:r>
      <w:r w:rsidR="00E56CE2">
        <w:rPr>
          <w:color w:val="000000"/>
        </w:rPr>
        <w:t xml:space="preserve">Design and Construction Group - </w:t>
      </w:r>
      <w:r>
        <w:rPr>
          <w:color w:val="000000"/>
        </w:rPr>
        <w:t>Division of Codes and Construction Permitting.</w:t>
      </w:r>
      <w:r w:rsidRPr="00364F3F">
        <w:rPr>
          <w:spacing w:val="-2"/>
          <w:szCs w:val="22"/>
        </w:rPr>
        <w:t xml:space="preserve"> </w:t>
      </w:r>
      <w:r w:rsidRPr="00E65960">
        <w:rPr>
          <w:spacing w:val="-2"/>
          <w:szCs w:val="22"/>
        </w:rPr>
        <w:t xml:space="preserve">Contractors shall not file </w:t>
      </w:r>
      <w:r>
        <w:rPr>
          <w:spacing w:val="-2"/>
          <w:szCs w:val="22"/>
        </w:rPr>
        <w:t>for and not</w:t>
      </w:r>
      <w:r w:rsidRPr="00E65960">
        <w:rPr>
          <w:spacing w:val="-2"/>
          <w:szCs w:val="22"/>
        </w:rPr>
        <w:t xml:space="preserve"> pay for </w:t>
      </w:r>
      <w:r>
        <w:rPr>
          <w:spacing w:val="-2"/>
          <w:szCs w:val="22"/>
        </w:rPr>
        <w:t>Construction Permits for W</w:t>
      </w:r>
      <w:r w:rsidRPr="00E65960">
        <w:rPr>
          <w:spacing w:val="-2"/>
          <w:szCs w:val="22"/>
        </w:rPr>
        <w:t xml:space="preserve">ork </w:t>
      </w:r>
      <w:r>
        <w:rPr>
          <w:spacing w:val="-2"/>
          <w:szCs w:val="22"/>
        </w:rPr>
        <w:t xml:space="preserve">located </w:t>
      </w:r>
      <w:r w:rsidRPr="00E65960">
        <w:rPr>
          <w:spacing w:val="-2"/>
          <w:szCs w:val="22"/>
        </w:rPr>
        <w:t xml:space="preserve">on </w:t>
      </w:r>
      <w:r>
        <w:rPr>
          <w:spacing w:val="-2"/>
          <w:szCs w:val="22"/>
        </w:rPr>
        <w:t xml:space="preserve">New York </w:t>
      </w:r>
      <w:r w:rsidRPr="00E65960">
        <w:rPr>
          <w:spacing w:val="-2"/>
          <w:szCs w:val="22"/>
        </w:rPr>
        <w:t>State property.</w:t>
      </w:r>
      <w:bookmarkEnd w:id="0"/>
    </w:p>
    <w:p w14:paraId="53FFA9C2" w14:textId="77777777" w:rsidR="00303251" w:rsidRDefault="00303251" w:rsidP="00057E3E">
      <w:pPr>
        <w:ind w:left="1440" w:hanging="720"/>
        <w:rPr>
          <w:spacing w:val="-2"/>
          <w:szCs w:val="22"/>
        </w:rPr>
      </w:pPr>
    </w:p>
    <w:p w14:paraId="3B554130" w14:textId="191C713B" w:rsidR="0011539A" w:rsidRDefault="0011539A" w:rsidP="0011539A">
      <w:pPr>
        <w:rPr>
          <w:b/>
          <w:color w:val="000000"/>
        </w:rPr>
      </w:pPr>
      <w:r w:rsidRPr="00D85C4D">
        <w:rPr>
          <w:color w:val="000000"/>
          <w:highlight w:val="yellow"/>
        </w:rPr>
        <w:t>USE ARTICLE BELOW (WITH APPROPRIATE PARAGRAPHS AND SUBPARAGRAPHS) WHEN NEW YORK CITY PERMITS AND/OR CERTIFICATES ARE TO BE OBTAINED BY THE CONTRACTOR AFTER BIDDING OF THE PROJECT AND PERFORMING WORK IN PRIVATELY OWNED BUILDINGS (LEASED SPACE) AND PARTS OF PROJECT OUTSIDE OF STATE PROPERTY LINE.</w:t>
      </w:r>
    </w:p>
    <w:p w14:paraId="50B2AF8B" w14:textId="77777777" w:rsidR="00922C4B" w:rsidRDefault="00922C4B" w:rsidP="00031D65">
      <w:pPr>
        <w:ind w:left="720" w:hanging="720"/>
        <w:rPr>
          <w:b/>
          <w:color w:val="000000"/>
        </w:rPr>
      </w:pPr>
      <w:r>
        <w:rPr>
          <w:b/>
          <w:color w:val="000000"/>
        </w:rPr>
        <w:t>1.0</w:t>
      </w:r>
      <w:r w:rsidR="00872C41">
        <w:rPr>
          <w:b/>
          <w:color w:val="000000"/>
        </w:rPr>
        <w:t>4</w:t>
      </w:r>
      <w:r w:rsidRPr="009A7F6F">
        <w:rPr>
          <w:b/>
          <w:color w:val="000000"/>
        </w:rPr>
        <w:tab/>
        <w:t>NEW YORK CITY PERMITS AND INSPECTIONS</w:t>
      </w:r>
    </w:p>
    <w:p w14:paraId="720550EB" w14:textId="77777777" w:rsidR="001F60E3" w:rsidRPr="00BB33F3" w:rsidRDefault="001F60E3" w:rsidP="00031D65">
      <w:pPr>
        <w:ind w:left="720" w:hanging="720"/>
        <w:rPr>
          <w:color w:val="000000"/>
        </w:rPr>
      </w:pPr>
    </w:p>
    <w:p w14:paraId="50FE3703" w14:textId="77777777" w:rsidR="0060412D" w:rsidRDefault="001F60E3" w:rsidP="00031D65">
      <w:pPr>
        <w:suppressAutoHyphens/>
        <w:ind w:left="1440" w:hanging="768"/>
        <w:textAlignment w:val="auto"/>
        <w:rPr>
          <w:spacing w:val="-2"/>
        </w:rPr>
      </w:pPr>
      <w:r w:rsidRPr="00F81E33">
        <w:rPr>
          <w:spacing w:val="-2"/>
        </w:rPr>
        <w:t>A.</w:t>
      </w:r>
      <w:r w:rsidR="00DB62A1" w:rsidRPr="00F81E33">
        <w:rPr>
          <w:spacing w:val="-2"/>
        </w:rPr>
        <w:tab/>
        <w:t xml:space="preserve">NYC Permits and Inspections </w:t>
      </w:r>
      <w:r w:rsidR="001E2957" w:rsidRPr="00F81E33">
        <w:rPr>
          <w:spacing w:val="-2"/>
        </w:rPr>
        <w:t xml:space="preserve">are required for all Work </w:t>
      </w:r>
      <w:r w:rsidR="00DB62A1" w:rsidRPr="00F81E33">
        <w:rPr>
          <w:spacing w:val="-2"/>
        </w:rPr>
        <w:t xml:space="preserve">outside </w:t>
      </w:r>
      <w:r w:rsidR="003466DC">
        <w:rPr>
          <w:spacing w:val="-2"/>
        </w:rPr>
        <w:t xml:space="preserve">New York </w:t>
      </w:r>
      <w:r w:rsidR="00DB62A1" w:rsidRPr="00F81E33">
        <w:rPr>
          <w:spacing w:val="-2"/>
        </w:rPr>
        <w:t>State property lines including sewer, water, and sprinkler connections.  Electric and gas utilities require utility inspection and compliance with their standards, rules, and regulations.</w:t>
      </w:r>
      <w:r w:rsidR="001E2957" w:rsidRPr="00F81E33">
        <w:rPr>
          <w:spacing w:val="-2"/>
        </w:rPr>
        <w:t xml:space="preserve">  Contractors shall file and pay for all required NYC Permits for all Work outside State property</w:t>
      </w:r>
    </w:p>
    <w:p w14:paraId="439160CE" w14:textId="77777777" w:rsidR="00BB33F3" w:rsidRDefault="00BB33F3" w:rsidP="00BB33F3">
      <w:pPr>
        <w:suppressAutoHyphens/>
        <w:textAlignment w:val="auto"/>
        <w:rPr>
          <w:spacing w:val="-2"/>
        </w:rPr>
      </w:pPr>
    </w:p>
    <w:p w14:paraId="3B3B9C32" w14:textId="77777777" w:rsidR="0011539A" w:rsidRPr="00D85C4D" w:rsidRDefault="00DC67D2" w:rsidP="0011539A">
      <w:pPr>
        <w:suppressAutoHyphens/>
        <w:textAlignment w:val="auto"/>
        <w:rPr>
          <w:color w:val="000000"/>
        </w:rPr>
      </w:pPr>
      <w:r>
        <w:rPr>
          <w:color w:val="000000"/>
          <w:highlight w:val="yellow"/>
        </w:rPr>
        <w:t>USE</w:t>
      </w:r>
      <w:r w:rsidR="0011539A" w:rsidRPr="00D85C4D">
        <w:rPr>
          <w:color w:val="000000"/>
          <w:highlight w:val="yellow"/>
        </w:rPr>
        <w:t xml:space="preserve"> PARAGRAPH BELOW IF PROJECT WORK IS IN LEASED SPACE OR IF PROJECT WORK IS OUTSIDE STATE PROPERTY LINES</w:t>
      </w:r>
      <w:r w:rsidR="008F07A7">
        <w:rPr>
          <w:color w:val="000000"/>
          <w:highlight w:val="yellow"/>
        </w:rPr>
        <w:t>.</w:t>
      </w:r>
    </w:p>
    <w:p w14:paraId="78E41070" w14:textId="77777777" w:rsidR="00922C4B" w:rsidRPr="009A7F6F" w:rsidRDefault="00DB62A1" w:rsidP="00031D65">
      <w:pPr>
        <w:suppressAutoHyphens/>
        <w:ind w:left="1440" w:hanging="768"/>
        <w:textAlignment w:val="auto"/>
        <w:rPr>
          <w:color w:val="000000"/>
        </w:rPr>
      </w:pPr>
      <w:r>
        <w:rPr>
          <w:color w:val="000000"/>
        </w:rPr>
        <w:t>B</w:t>
      </w:r>
      <w:r w:rsidR="00922C4B" w:rsidRPr="00A25832">
        <w:rPr>
          <w:color w:val="000000"/>
        </w:rPr>
        <w:t>.</w:t>
      </w:r>
      <w:r w:rsidR="00922C4B" w:rsidRPr="00A25832">
        <w:rPr>
          <w:color w:val="000000"/>
        </w:rPr>
        <w:tab/>
        <w:t>Projects in Privately Owned Buildings (Leased Space) and Parts of Project</w:t>
      </w:r>
      <w:r w:rsidR="001E2957">
        <w:rPr>
          <w:color w:val="000000"/>
        </w:rPr>
        <w:t xml:space="preserve"> Outside State Property Line shall o</w:t>
      </w:r>
      <w:r w:rsidR="00922C4B" w:rsidRPr="00A25832">
        <w:rPr>
          <w:color w:val="000000"/>
        </w:rPr>
        <w:t>btain the required permits, inspections and/or</w:t>
      </w:r>
      <w:r w:rsidR="00922C4B" w:rsidRPr="009A7F6F">
        <w:rPr>
          <w:color w:val="000000"/>
        </w:rPr>
        <w:t xml:space="preserve"> certifications from the appropriate New York City permitting agencies.  Contact the New York City 311 Citizen Service Center by dialing 311 from phones within the 5 boroughs of New York City or (212) 639-9675 outside of the 5 boroughs of New York City.</w:t>
      </w:r>
    </w:p>
    <w:p w14:paraId="60579691" w14:textId="77777777" w:rsidR="00922C4B" w:rsidRDefault="00922C4B" w:rsidP="001F60E3">
      <w:pPr>
        <w:ind w:left="2160" w:hanging="720"/>
        <w:rPr>
          <w:color w:val="000000"/>
        </w:rPr>
      </w:pPr>
      <w:r w:rsidRPr="009A7F6F">
        <w:rPr>
          <w:color w:val="000000"/>
        </w:rPr>
        <w:t>1.</w:t>
      </w:r>
      <w:r w:rsidRPr="009A7F6F">
        <w:rPr>
          <w:color w:val="000000"/>
        </w:rPr>
        <w:tab/>
        <w:t>Permits, certificates and inspections which may be required include, but are not limited to:</w:t>
      </w:r>
    </w:p>
    <w:p w14:paraId="1B381883" w14:textId="2CC47A59" w:rsidR="0011539A" w:rsidRPr="00D85C4D" w:rsidRDefault="00DC67D2" w:rsidP="0011539A">
      <w:pPr>
        <w:suppressAutoHyphens/>
        <w:rPr>
          <w:spacing w:val="-2"/>
          <w:highlight w:val="yellow"/>
        </w:rPr>
      </w:pPr>
      <w:r>
        <w:rPr>
          <w:spacing w:val="-2"/>
          <w:highlight w:val="yellow"/>
        </w:rPr>
        <w:t xml:space="preserve">USE </w:t>
      </w:r>
      <w:r w:rsidR="003853A2">
        <w:rPr>
          <w:spacing w:val="-2"/>
          <w:highlight w:val="yellow"/>
        </w:rPr>
        <w:t>ITEMS</w:t>
      </w:r>
      <w:r w:rsidR="0011539A" w:rsidRPr="00D85C4D">
        <w:rPr>
          <w:spacing w:val="-2"/>
          <w:highlight w:val="yellow"/>
        </w:rPr>
        <w:t xml:space="preserve"> BELOW BASED ON THE SCOPE OF WORK.</w:t>
      </w:r>
      <w:r>
        <w:rPr>
          <w:spacing w:val="-2"/>
          <w:highlight w:val="yellow"/>
        </w:rPr>
        <w:t xml:space="preserve"> </w:t>
      </w:r>
      <w:r w:rsidR="0011539A" w:rsidRPr="00D85C4D">
        <w:rPr>
          <w:spacing w:val="-2"/>
          <w:highlight w:val="yellow"/>
        </w:rPr>
        <w:t xml:space="preserve"> </w:t>
      </w:r>
      <w:r>
        <w:rPr>
          <w:spacing w:val="-2"/>
          <w:highlight w:val="yellow"/>
        </w:rPr>
        <w:t xml:space="preserve">EDIT AS REQUIRED.  </w:t>
      </w:r>
      <w:r w:rsidR="0011539A" w:rsidRPr="00D85C4D">
        <w:rPr>
          <w:spacing w:val="-2"/>
          <w:highlight w:val="yellow"/>
        </w:rPr>
        <w:t>COORDINATE AND CONFIRM REGULATORY REQUIREMENTS WITH PROJECT MANAGER AND/OR TEAM LEADER.</w:t>
      </w:r>
    </w:p>
    <w:p w14:paraId="52111947" w14:textId="77777777" w:rsidR="00C448D5" w:rsidRPr="009A7F6F" w:rsidRDefault="00C448D5" w:rsidP="00F073A0">
      <w:pPr>
        <w:ind w:left="2880" w:hanging="720"/>
        <w:rPr>
          <w:color w:val="000000"/>
        </w:rPr>
      </w:pPr>
      <w:r w:rsidRPr="009A7F6F">
        <w:rPr>
          <w:color w:val="000000"/>
        </w:rPr>
        <w:lastRenderedPageBreak/>
        <w:t>a.</w:t>
      </w:r>
      <w:r w:rsidRPr="009A7F6F">
        <w:rPr>
          <w:color w:val="000000"/>
        </w:rPr>
        <w:tab/>
        <w:t>Construction Permit.</w:t>
      </w:r>
    </w:p>
    <w:p w14:paraId="7503A1C4" w14:textId="77777777" w:rsidR="00C448D5" w:rsidRPr="009A7F6F" w:rsidRDefault="00C448D5" w:rsidP="00F073A0">
      <w:pPr>
        <w:ind w:left="2880" w:hanging="720"/>
        <w:rPr>
          <w:color w:val="000000"/>
        </w:rPr>
      </w:pPr>
      <w:r w:rsidRPr="009A7F6F">
        <w:rPr>
          <w:color w:val="000000"/>
        </w:rPr>
        <w:t>b.</w:t>
      </w:r>
      <w:r w:rsidRPr="009A7F6F">
        <w:rPr>
          <w:color w:val="000000"/>
        </w:rPr>
        <w:tab/>
        <w:t>Electrical Inspections.</w:t>
      </w:r>
    </w:p>
    <w:p w14:paraId="2761C867" w14:textId="77777777" w:rsidR="00C448D5" w:rsidRPr="009A7F6F" w:rsidRDefault="00C448D5" w:rsidP="00F073A0">
      <w:pPr>
        <w:ind w:left="2880" w:hanging="720"/>
        <w:rPr>
          <w:color w:val="000000"/>
        </w:rPr>
      </w:pPr>
      <w:r w:rsidRPr="009A7F6F">
        <w:rPr>
          <w:color w:val="000000"/>
        </w:rPr>
        <w:t>c.</w:t>
      </w:r>
      <w:r w:rsidRPr="009A7F6F">
        <w:rPr>
          <w:color w:val="000000"/>
        </w:rPr>
        <w:tab/>
        <w:t>Plumbing Inspections.</w:t>
      </w:r>
    </w:p>
    <w:p w14:paraId="6D51D5FB" w14:textId="77777777" w:rsidR="00C448D5" w:rsidRPr="009A7F6F" w:rsidRDefault="00C448D5" w:rsidP="00F073A0">
      <w:pPr>
        <w:ind w:left="2880" w:hanging="720"/>
        <w:rPr>
          <w:color w:val="000000"/>
        </w:rPr>
      </w:pPr>
      <w:r w:rsidRPr="009A7F6F">
        <w:rPr>
          <w:color w:val="000000"/>
        </w:rPr>
        <w:t>d.</w:t>
      </w:r>
      <w:r w:rsidRPr="009A7F6F">
        <w:rPr>
          <w:color w:val="000000"/>
        </w:rPr>
        <w:tab/>
        <w:t>Elevator Inspections.</w:t>
      </w:r>
    </w:p>
    <w:p w14:paraId="778AF1B8" w14:textId="77777777" w:rsidR="00C448D5" w:rsidRPr="009A7F6F" w:rsidRDefault="00C448D5" w:rsidP="00F073A0">
      <w:pPr>
        <w:ind w:left="2880" w:hanging="720"/>
        <w:rPr>
          <w:color w:val="000000"/>
        </w:rPr>
      </w:pPr>
      <w:r w:rsidRPr="009A7F6F">
        <w:rPr>
          <w:color w:val="000000"/>
        </w:rPr>
        <w:t>e.</w:t>
      </w:r>
      <w:r w:rsidRPr="009A7F6F">
        <w:rPr>
          <w:color w:val="000000"/>
        </w:rPr>
        <w:tab/>
        <w:t>Boiler Inspections.</w:t>
      </w:r>
    </w:p>
    <w:p w14:paraId="286823A5" w14:textId="77777777" w:rsidR="00C448D5" w:rsidRPr="009A7F6F" w:rsidRDefault="00C448D5" w:rsidP="00F073A0">
      <w:pPr>
        <w:ind w:left="2880" w:hanging="720"/>
        <w:rPr>
          <w:color w:val="000000"/>
        </w:rPr>
      </w:pPr>
      <w:r w:rsidRPr="009A7F6F">
        <w:rPr>
          <w:color w:val="000000"/>
        </w:rPr>
        <w:t>f.</w:t>
      </w:r>
      <w:r w:rsidRPr="009A7F6F">
        <w:rPr>
          <w:color w:val="000000"/>
        </w:rPr>
        <w:tab/>
        <w:t>Certificate of Occupancy.</w:t>
      </w:r>
    </w:p>
    <w:p w14:paraId="3E2C37E6" w14:textId="67AF900A" w:rsidR="00C448D5" w:rsidRDefault="00C448D5" w:rsidP="001F60E3">
      <w:pPr>
        <w:ind w:left="2880" w:hanging="720"/>
        <w:rPr>
          <w:rStyle w:val="Hyperlink"/>
          <w:rFonts w:ascii="Times Roman" w:hAnsi="Times Roman"/>
          <w:color w:val="auto"/>
          <w:spacing w:val="-2"/>
          <w:sz w:val="22"/>
          <w:szCs w:val="22"/>
        </w:rPr>
      </w:pPr>
      <w:r w:rsidRPr="009A7F6F">
        <w:rPr>
          <w:color w:val="000000"/>
        </w:rPr>
        <w:t>g.</w:t>
      </w:r>
      <w:r w:rsidRPr="009A7F6F">
        <w:rPr>
          <w:color w:val="000000"/>
        </w:rPr>
        <w:tab/>
        <w:t>Sidewalk Bridge Permit</w:t>
      </w:r>
      <w:r w:rsidR="005A1AD6">
        <w:rPr>
          <w:color w:val="000000"/>
        </w:rPr>
        <w:t>:</w:t>
      </w:r>
      <w:r w:rsidR="00C737DB">
        <w:rPr>
          <w:color w:val="000000"/>
        </w:rPr>
        <w:t xml:space="preserve">  For s</w:t>
      </w:r>
      <w:r w:rsidRPr="0093079A">
        <w:rPr>
          <w:spacing w:val="-2"/>
        </w:rPr>
        <w:t>idewalk bridges and/or</w:t>
      </w:r>
      <w:r w:rsidR="001F60E3">
        <w:rPr>
          <w:spacing w:val="-2"/>
        </w:rPr>
        <w:t xml:space="preserve"> </w:t>
      </w:r>
      <w:r w:rsidRPr="0093079A">
        <w:rPr>
          <w:spacing w:val="-2"/>
        </w:rPr>
        <w:t>scaffolding</w:t>
      </w:r>
      <w:r w:rsidR="00C737DB">
        <w:rPr>
          <w:spacing w:val="-2"/>
        </w:rPr>
        <w:t>, s</w:t>
      </w:r>
      <w:r w:rsidRPr="0093079A">
        <w:rPr>
          <w:spacing w:val="-2"/>
        </w:rPr>
        <w:t>ee Scaffolds and Sheds</w:t>
      </w:r>
      <w:r w:rsidR="00C737DB">
        <w:rPr>
          <w:spacing w:val="-2"/>
        </w:rPr>
        <w:t>:</w:t>
      </w:r>
      <w:r w:rsidR="001F60E3">
        <w:rPr>
          <w:spacing w:val="-2"/>
        </w:rPr>
        <w:t xml:space="preserve">  </w:t>
      </w:r>
      <w:hyperlink r:id="rId12" w:history="1">
        <w:r w:rsidR="00DA25F2">
          <w:rPr>
            <w:rStyle w:val="Hyperlink"/>
            <w:rFonts w:ascii="Times New Roman" w:hAnsi="Times New Roman" w:cs="Times New Roman"/>
            <w:sz w:val="22"/>
            <w:szCs w:val="22"/>
          </w:rPr>
          <w:t>https://www1.nyc.gov/site/buildings/safety/sidewalk-sheds.page</w:t>
        </w:r>
      </w:hyperlink>
    </w:p>
    <w:p w14:paraId="41694CEB" w14:textId="77777777" w:rsidR="00DF209F" w:rsidRPr="00D85C4D" w:rsidRDefault="00DF209F" w:rsidP="00DF209F">
      <w:pPr>
        <w:rPr>
          <w:color w:val="000000"/>
        </w:rPr>
      </w:pPr>
      <w:r w:rsidRPr="00D85C4D">
        <w:rPr>
          <w:color w:val="000000"/>
          <w:highlight w:val="yellow"/>
        </w:rPr>
        <w:t>USE SUBPARAGRAPH BELOW WHEN A STREET OPENING IS REQUIRED.</w:t>
      </w:r>
    </w:p>
    <w:p w14:paraId="7FB8AF74" w14:textId="77777777" w:rsidR="00C448D5" w:rsidRDefault="00C448D5" w:rsidP="001F60E3">
      <w:pPr>
        <w:ind w:left="2880" w:hanging="720"/>
        <w:rPr>
          <w:rFonts w:ascii="Times Roman" w:hAnsi="Times Roman"/>
          <w:szCs w:val="22"/>
        </w:rPr>
      </w:pPr>
      <w:r w:rsidRPr="009A7F6F">
        <w:rPr>
          <w:color w:val="000000"/>
        </w:rPr>
        <w:t>h.</w:t>
      </w:r>
      <w:r w:rsidRPr="009A7F6F">
        <w:rPr>
          <w:color w:val="000000"/>
        </w:rPr>
        <w:tab/>
      </w:r>
      <w:r w:rsidRPr="0093079A">
        <w:rPr>
          <w:color w:val="000000"/>
        </w:rPr>
        <w:t>Street Opening Permit</w:t>
      </w:r>
      <w:r>
        <w:rPr>
          <w:color w:val="000000"/>
        </w:rPr>
        <w:t>:</w:t>
      </w:r>
      <w:r w:rsidR="005A1AD6">
        <w:rPr>
          <w:color w:val="000000"/>
        </w:rPr>
        <w:t xml:space="preserve">  </w:t>
      </w:r>
      <w:r w:rsidRPr="0093079A">
        <w:rPr>
          <w:spacing w:val="-2"/>
        </w:rPr>
        <w:t xml:space="preserve">Sidewalks, curbs – for locations outside the boundaries of NY </w:t>
      </w:r>
      <w:r>
        <w:rPr>
          <w:spacing w:val="-2"/>
        </w:rPr>
        <w:t>S</w:t>
      </w:r>
      <w:r w:rsidRPr="0093079A">
        <w:rPr>
          <w:spacing w:val="-2"/>
        </w:rPr>
        <w:t>tate property, comply with NYC DOT requirements, including:</w:t>
      </w:r>
      <w:r w:rsidR="001F60E3">
        <w:rPr>
          <w:spacing w:val="-2"/>
        </w:rPr>
        <w:t xml:space="preserve">  </w:t>
      </w:r>
      <w:r w:rsidR="00F170E7" w:rsidRPr="00F170E7">
        <w:rPr>
          <w:szCs w:val="22"/>
        </w:rPr>
        <w:t xml:space="preserve"> </w:t>
      </w:r>
      <w:r w:rsidR="00F170E7" w:rsidRPr="00E65960">
        <w:rPr>
          <w:szCs w:val="22"/>
        </w:rPr>
        <w:t>http://www.nyc.gov/html/dot/html/infrastructure/sidewalks.shtml</w:t>
      </w:r>
    </w:p>
    <w:p w14:paraId="6B2FFE68" w14:textId="77777777" w:rsidR="00C448D5" w:rsidRPr="001259D6" w:rsidRDefault="00F073A0" w:rsidP="00D17C6F">
      <w:pPr>
        <w:framePr w:wrap="around" w:vAnchor="text" w:hAnchor="margin" w:x="1" w:y="1"/>
        <w:suppressAutoHyphens/>
        <w:ind w:left="2880" w:hanging="720"/>
        <w:textAlignment w:val="auto"/>
        <w:rPr>
          <w:rFonts w:ascii="Times Roman" w:hAnsi="Times Roman"/>
          <w:b/>
          <w:color w:val="1F3864" w:themeColor="accent5" w:themeShade="80"/>
          <w:spacing w:val="-2"/>
          <w:szCs w:val="22"/>
          <w:highlight w:val="yellow"/>
        </w:rPr>
      </w:pPr>
      <w:r>
        <w:rPr>
          <w:spacing w:val="-2"/>
        </w:rPr>
        <w:t>i</w:t>
      </w:r>
      <w:r w:rsidR="00C448D5">
        <w:rPr>
          <w:color w:val="FF0000"/>
          <w:spacing w:val="-2"/>
        </w:rPr>
        <w:tab/>
      </w:r>
      <w:r w:rsidR="00C448D5" w:rsidRPr="0093079A">
        <w:rPr>
          <w:spacing w:val="-2"/>
        </w:rPr>
        <w:t>Sidewalk Repair Guidelines:</w:t>
      </w:r>
      <w:r>
        <w:rPr>
          <w:spacing w:val="-2"/>
        </w:rPr>
        <w:t xml:space="preserve">  </w:t>
      </w:r>
      <w:bookmarkStart w:id="1" w:name="_Hlk32326835"/>
      <w:r w:rsidR="00303251">
        <w:fldChar w:fldCharType="begin"/>
      </w:r>
      <w:r w:rsidR="00303251">
        <w:instrText xml:space="preserve"> HYPERLINK "http://www.nyc.gov/html/dot/downloads/pdf/instfilingplan.pdf" </w:instrText>
      </w:r>
      <w:r w:rsidR="00303251">
        <w:fldChar w:fldCharType="separate"/>
      </w:r>
      <w:r w:rsidR="00C448D5" w:rsidRPr="001259D6">
        <w:rPr>
          <w:rStyle w:val="Hyperlink"/>
          <w:rFonts w:ascii="Times Roman" w:hAnsi="Times Roman"/>
          <w:color w:val="1F3864" w:themeColor="accent5" w:themeShade="80"/>
          <w:spacing w:val="-2"/>
          <w:sz w:val="22"/>
          <w:szCs w:val="22"/>
        </w:rPr>
        <w:t>http://www.nyc.gov/html/dot/downloads/pdf/instfilingplan.pdf</w:t>
      </w:r>
      <w:r w:rsidR="00303251">
        <w:rPr>
          <w:rStyle w:val="Hyperlink"/>
          <w:rFonts w:ascii="Times Roman" w:hAnsi="Times Roman"/>
          <w:color w:val="1F3864" w:themeColor="accent5" w:themeShade="80"/>
          <w:spacing w:val="-2"/>
          <w:sz w:val="22"/>
          <w:szCs w:val="22"/>
        </w:rPr>
        <w:fldChar w:fldCharType="end"/>
      </w:r>
      <w:bookmarkEnd w:id="1"/>
    </w:p>
    <w:p w14:paraId="2B3FD2FE" w14:textId="77777777" w:rsidR="00C448D5" w:rsidRDefault="00F073A0" w:rsidP="00F073A0">
      <w:pPr>
        <w:suppressAutoHyphens/>
        <w:ind w:left="2880" w:hanging="720"/>
        <w:textAlignment w:val="auto"/>
        <w:rPr>
          <w:spacing w:val="-2"/>
        </w:rPr>
      </w:pPr>
      <w:r>
        <w:rPr>
          <w:spacing w:val="-2"/>
        </w:rPr>
        <w:t>j.</w:t>
      </w:r>
      <w:r>
        <w:rPr>
          <w:spacing w:val="-2"/>
        </w:rPr>
        <w:tab/>
      </w:r>
      <w:r w:rsidR="00C448D5" w:rsidRPr="003C0D35">
        <w:rPr>
          <w:spacing w:val="-2"/>
        </w:rPr>
        <w:t>Curb Cuts</w:t>
      </w:r>
      <w:r w:rsidR="00C448D5">
        <w:rPr>
          <w:spacing w:val="-2"/>
        </w:rPr>
        <w:t xml:space="preserve">: </w:t>
      </w:r>
      <w:r w:rsidR="005A1AD6">
        <w:rPr>
          <w:spacing w:val="-2"/>
        </w:rPr>
        <w:t xml:space="preserve"> </w:t>
      </w:r>
      <w:r w:rsidR="00C448D5" w:rsidRPr="0093079A">
        <w:rPr>
          <w:spacing w:val="-2"/>
        </w:rPr>
        <w:t>A curb cut is the area of a sidewalk that has been lowered, or cut down, to facilitate access to the street. If you would like DOT to consider a T-intersection for a crosswalk, call 311 or contact the appropriate DOT Borough Office. Based on the location's distance from the nearest crosswalk and pedestrian volumes, DOT will determine whether a crosswalk can be installed.</w:t>
      </w:r>
    </w:p>
    <w:p w14:paraId="4A8E33D0" w14:textId="77777777" w:rsidR="00C448D5" w:rsidRDefault="00F073A0" w:rsidP="00BB33F3">
      <w:pPr>
        <w:ind w:left="2880" w:hanging="720"/>
        <w:rPr>
          <w:color w:val="000000"/>
        </w:rPr>
      </w:pPr>
      <w:r>
        <w:rPr>
          <w:color w:val="000000"/>
        </w:rPr>
        <w:t>k</w:t>
      </w:r>
      <w:r w:rsidR="00C448D5" w:rsidRPr="009A7F6F">
        <w:rPr>
          <w:color w:val="000000"/>
        </w:rPr>
        <w:t>.</w:t>
      </w:r>
      <w:r w:rsidR="00C448D5" w:rsidRPr="009A7F6F">
        <w:rPr>
          <w:color w:val="000000"/>
        </w:rPr>
        <w:tab/>
        <w:t>Asbestos Abatement Permit.</w:t>
      </w:r>
    </w:p>
    <w:p w14:paraId="4C668EB9" w14:textId="77777777" w:rsidR="009E2EA0" w:rsidRPr="00D85C4D" w:rsidRDefault="009E2EA0" w:rsidP="009E2EA0">
      <w:pPr>
        <w:rPr>
          <w:color w:val="000000"/>
        </w:rPr>
      </w:pPr>
      <w:r w:rsidRPr="00D85C4D">
        <w:rPr>
          <w:color w:val="000000"/>
          <w:highlight w:val="yellow"/>
        </w:rPr>
        <w:t>USE SUBPARAGRAPH BELOW WHEN PROVIDING NEW OR MODIFIED FIRE ALARM SYSTEMS.</w:t>
      </w:r>
    </w:p>
    <w:p w14:paraId="157E3915" w14:textId="77777777" w:rsidR="00C448D5" w:rsidRDefault="00F073A0" w:rsidP="00BB33F3">
      <w:pPr>
        <w:ind w:left="2880" w:hanging="720"/>
        <w:rPr>
          <w:color w:val="000000"/>
        </w:rPr>
      </w:pPr>
      <w:r>
        <w:rPr>
          <w:color w:val="000000"/>
        </w:rPr>
        <w:t>l</w:t>
      </w:r>
      <w:r w:rsidR="00C448D5" w:rsidRPr="009A7F6F">
        <w:rPr>
          <w:color w:val="000000"/>
        </w:rPr>
        <w:t>.</w:t>
      </w:r>
      <w:r w:rsidR="00C448D5" w:rsidRPr="009A7F6F">
        <w:rPr>
          <w:color w:val="000000"/>
        </w:rPr>
        <w:tab/>
        <w:t>Letter of Approval for new or modified fire alarm systems.</w:t>
      </w:r>
    </w:p>
    <w:p w14:paraId="2660A75B" w14:textId="77777777" w:rsidR="009E2EA0" w:rsidRPr="00D85C4D" w:rsidRDefault="009E2EA0" w:rsidP="009E2EA0">
      <w:pPr>
        <w:ind w:left="2160" w:hanging="2160"/>
        <w:rPr>
          <w:color w:val="000000"/>
        </w:rPr>
      </w:pPr>
      <w:r w:rsidRPr="00D85C4D">
        <w:rPr>
          <w:color w:val="000000"/>
          <w:highlight w:val="yellow"/>
        </w:rPr>
        <w:t>USE SUBPARAGRAPH BELOW WHEN PROVIDING PETROLEUM STORAGE</w:t>
      </w:r>
      <w:r w:rsidRPr="00D85C4D">
        <w:rPr>
          <w:color w:val="000000"/>
        </w:rPr>
        <w:t>.</w:t>
      </w:r>
    </w:p>
    <w:p w14:paraId="650127E5" w14:textId="77777777" w:rsidR="00C448D5" w:rsidRDefault="00F073A0" w:rsidP="00BB33F3">
      <w:pPr>
        <w:ind w:left="2880" w:hanging="720"/>
        <w:rPr>
          <w:color w:val="000000"/>
        </w:rPr>
      </w:pPr>
      <w:r>
        <w:rPr>
          <w:color w:val="000000"/>
        </w:rPr>
        <w:t>m</w:t>
      </w:r>
      <w:r w:rsidR="00C448D5" w:rsidRPr="009A7F6F">
        <w:rPr>
          <w:color w:val="000000"/>
        </w:rPr>
        <w:t>.</w:t>
      </w:r>
      <w:r w:rsidR="00C448D5" w:rsidRPr="009A7F6F">
        <w:rPr>
          <w:color w:val="000000"/>
        </w:rPr>
        <w:tab/>
        <w:t>Certificate of Approval for petroleum storage.</w:t>
      </w:r>
    </w:p>
    <w:p w14:paraId="78647439" w14:textId="77777777" w:rsidR="009E2EA0" w:rsidRPr="00D85C4D" w:rsidRDefault="009E2EA0" w:rsidP="009E2EA0">
      <w:pPr>
        <w:ind w:left="2160" w:hanging="2160"/>
        <w:rPr>
          <w:color w:val="000000"/>
          <w:highlight w:val="yellow"/>
        </w:rPr>
      </w:pPr>
      <w:r w:rsidRPr="00D85C4D">
        <w:rPr>
          <w:color w:val="000000"/>
          <w:highlight w:val="yellow"/>
        </w:rPr>
        <w:t>USE SUBPARAGRAPH BELOW WHEN PROVIDING A SWIMMING POOL.</w:t>
      </w:r>
    </w:p>
    <w:p w14:paraId="40CBAE76" w14:textId="77777777" w:rsidR="009E2EA0" w:rsidRDefault="00F073A0" w:rsidP="00BB33F3">
      <w:pPr>
        <w:ind w:left="2880" w:hanging="720"/>
        <w:rPr>
          <w:color w:val="000000"/>
        </w:rPr>
      </w:pPr>
      <w:r>
        <w:rPr>
          <w:color w:val="000000"/>
        </w:rPr>
        <w:t>n</w:t>
      </w:r>
      <w:r w:rsidR="00C448D5" w:rsidRPr="009A7F6F">
        <w:rPr>
          <w:color w:val="000000"/>
        </w:rPr>
        <w:t>.</w:t>
      </w:r>
      <w:r w:rsidR="00C448D5" w:rsidRPr="009A7F6F">
        <w:rPr>
          <w:color w:val="000000"/>
        </w:rPr>
        <w:tab/>
        <w:t>Pool Permit or Letter of No Objection.</w:t>
      </w:r>
    </w:p>
    <w:p w14:paraId="60F0B32A" w14:textId="77777777" w:rsidR="009E2EA0" w:rsidRPr="00D85C4D" w:rsidRDefault="009E2EA0" w:rsidP="009E2EA0">
      <w:pPr>
        <w:suppressAutoHyphens/>
        <w:ind w:left="2160" w:hanging="2160"/>
        <w:textAlignment w:val="auto"/>
        <w:rPr>
          <w:color w:val="000000"/>
        </w:rPr>
      </w:pPr>
      <w:r w:rsidRPr="00D85C4D">
        <w:rPr>
          <w:color w:val="000000"/>
          <w:highlight w:val="yellow"/>
        </w:rPr>
        <w:t>USE THE SUBPARAGRAPH BELOW WHEN PERFORMING TREE REMOVAL.</w:t>
      </w:r>
    </w:p>
    <w:p w14:paraId="0D164B58" w14:textId="77777777" w:rsidR="00C448D5" w:rsidRDefault="00F073A0" w:rsidP="00BB33F3">
      <w:pPr>
        <w:ind w:left="2880" w:hanging="720"/>
        <w:rPr>
          <w:color w:val="000000"/>
        </w:rPr>
      </w:pPr>
      <w:r>
        <w:rPr>
          <w:color w:val="000000"/>
        </w:rPr>
        <w:t>o</w:t>
      </w:r>
      <w:r w:rsidR="00C448D5" w:rsidRPr="009A7F6F">
        <w:rPr>
          <w:color w:val="000000"/>
        </w:rPr>
        <w:t>.</w:t>
      </w:r>
      <w:r w:rsidR="00C448D5" w:rsidRPr="009A7F6F">
        <w:rPr>
          <w:color w:val="000000"/>
        </w:rPr>
        <w:tab/>
        <w:t>Tree Removal Approval.</w:t>
      </w:r>
    </w:p>
    <w:p w14:paraId="2B5536D4" w14:textId="77777777" w:rsidR="009E2EA0" w:rsidRPr="00D85C4D" w:rsidRDefault="009E2EA0" w:rsidP="009E2EA0">
      <w:pPr>
        <w:rPr>
          <w:color w:val="000000"/>
          <w:highlight w:val="yellow"/>
        </w:rPr>
      </w:pPr>
      <w:r w:rsidRPr="00D85C4D">
        <w:rPr>
          <w:color w:val="000000"/>
          <w:highlight w:val="yellow"/>
        </w:rPr>
        <w:t>USE SUBPARAGRAPH BELOW WHEN CONNECTING TO WATER SUPPLY OR SEWER LINES OUTSIDE THE STATE PROPERTY LINE.</w:t>
      </w:r>
    </w:p>
    <w:p w14:paraId="7F251DE8" w14:textId="3E75FF56" w:rsidR="00C448D5" w:rsidRPr="001259D6" w:rsidRDefault="00F073A0" w:rsidP="001259D6">
      <w:pPr>
        <w:suppressAutoHyphens/>
        <w:ind w:left="2880" w:right="-810" w:hanging="720"/>
        <w:textAlignment w:val="auto"/>
        <w:rPr>
          <w:color w:val="1F3864" w:themeColor="accent5" w:themeShade="80"/>
          <w:szCs w:val="22"/>
        </w:rPr>
      </w:pPr>
      <w:r>
        <w:rPr>
          <w:color w:val="000000"/>
        </w:rPr>
        <w:t>p</w:t>
      </w:r>
      <w:r w:rsidR="00C448D5" w:rsidRPr="009A7F6F">
        <w:rPr>
          <w:color w:val="000000"/>
        </w:rPr>
        <w:t>.</w:t>
      </w:r>
      <w:r w:rsidR="00C448D5" w:rsidRPr="009A7F6F">
        <w:rPr>
          <w:color w:val="000000"/>
        </w:rPr>
        <w:tab/>
      </w:r>
      <w:r w:rsidR="00C448D5" w:rsidRPr="0093079A">
        <w:t>Sewer and Water Connection permit</w:t>
      </w:r>
      <w:r w:rsidR="00C448D5">
        <w:t>s:</w:t>
      </w:r>
      <w:r w:rsidR="00C448D5" w:rsidRPr="0093079A">
        <w:rPr>
          <w:spacing w:val="-2"/>
        </w:rPr>
        <w:t xml:space="preserve"> </w:t>
      </w:r>
      <w:r>
        <w:rPr>
          <w:spacing w:val="-2"/>
        </w:rPr>
        <w:t xml:space="preserve"> W</w:t>
      </w:r>
      <w:r w:rsidR="00C448D5" w:rsidRPr="0093079A">
        <w:rPr>
          <w:spacing w:val="-2"/>
        </w:rPr>
        <w:t xml:space="preserve">ork outside the NYS property line </w:t>
      </w:r>
      <w:r w:rsidR="00C448D5">
        <w:rPr>
          <w:spacing w:val="-2"/>
        </w:rPr>
        <w:t>must</w:t>
      </w:r>
      <w:r w:rsidR="00C448D5" w:rsidRPr="0093079A">
        <w:rPr>
          <w:spacing w:val="-2"/>
        </w:rPr>
        <w:t xml:space="preserve"> </w:t>
      </w:r>
      <w:r w:rsidR="001F4EE1">
        <w:rPr>
          <w:spacing w:val="-2"/>
        </w:rPr>
        <w:t xml:space="preserve">comply </w:t>
      </w:r>
      <w:r w:rsidR="00C448D5" w:rsidRPr="0093079A">
        <w:rPr>
          <w:spacing w:val="-2"/>
        </w:rPr>
        <w:t xml:space="preserve">with the NYC DEP Cross Control Bureau </w:t>
      </w:r>
      <w:r w:rsidR="00C448D5">
        <w:rPr>
          <w:spacing w:val="-2"/>
        </w:rPr>
        <w:t>requirements</w:t>
      </w:r>
      <w:r w:rsidR="00C448D5" w:rsidRPr="0093079A">
        <w:rPr>
          <w:spacing w:val="-2"/>
        </w:rPr>
        <w:t xml:space="preserve"> </w:t>
      </w:r>
      <w:r w:rsidR="00C448D5" w:rsidRPr="00B4785E">
        <w:rPr>
          <w:spacing w:val="-2"/>
        </w:rPr>
        <w:t xml:space="preserve">for </w:t>
      </w:r>
      <w:r w:rsidR="00B4785E" w:rsidRPr="00B4785E">
        <w:rPr>
          <w:color w:val="000000"/>
        </w:rPr>
        <w:t>R</w:t>
      </w:r>
      <w:r w:rsidR="00B4785E" w:rsidRPr="009A7F6F">
        <w:rPr>
          <w:color w:val="000000"/>
        </w:rPr>
        <w:t xml:space="preserve">educed Pressure Zone </w:t>
      </w:r>
      <w:r w:rsidR="00B4785E" w:rsidRPr="00B4785E">
        <w:rPr>
          <w:color w:val="000000"/>
        </w:rPr>
        <w:t>Devices</w:t>
      </w:r>
      <w:r w:rsidR="00B4785E" w:rsidRPr="00893B64">
        <w:rPr>
          <w:spacing w:val="-2"/>
        </w:rPr>
        <w:t xml:space="preserve"> (</w:t>
      </w:r>
      <w:r w:rsidR="00C448D5" w:rsidRPr="00B4785E">
        <w:rPr>
          <w:spacing w:val="-2"/>
        </w:rPr>
        <w:t>RPZ</w:t>
      </w:r>
      <w:r w:rsidR="00E9443F" w:rsidRPr="00B4785E">
        <w:rPr>
          <w:spacing w:val="-2"/>
        </w:rPr>
        <w:t>D</w:t>
      </w:r>
      <w:r w:rsidR="00B4785E" w:rsidRPr="00B4785E">
        <w:rPr>
          <w:spacing w:val="-2"/>
        </w:rPr>
        <w:t>)</w:t>
      </w:r>
      <w:r w:rsidR="00C448D5" w:rsidRPr="00B4785E">
        <w:rPr>
          <w:spacing w:val="-2"/>
        </w:rPr>
        <w:t>, meters</w:t>
      </w:r>
      <w:r w:rsidR="00C448D5" w:rsidRPr="0093079A">
        <w:rPr>
          <w:spacing w:val="-2"/>
        </w:rPr>
        <w:t xml:space="preserve">, valves, etc., including Water &amp; Sewer forms.  DEP is responsible for approving all work related to the City water and sewer infrastructure including construction of private water and sewer mains, connections to the water and sewer system, repair work on the system, and discharges into the sewer system. This section includes general information and detailed application requirements to assist property owners, Professional Engineers and Registered Architects, </w:t>
      </w:r>
      <w:r w:rsidR="00CF2539">
        <w:rPr>
          <w:spacing w:val="-2"/>
        </w:rPr>
        <w:t>and</w:t>
      </w:r>
      <w:r w:rsidR="00C448D5" w:rsidRPr="0093079A">
        <w:rPr>
          <w:spacing w:val="-2"/>
        </w:rPr>
        <w:t xml:space="preserve"> plumbers in obtaining required approvals, permits and inspections. See:</w:t>
      </w:r>
      <w:r>
        <w:rPr>
          <w:spacing w:val="-2"/>
        </w:rPr>
        <w:t xml:space="preserve">  </w:t>
      </w:r>
      <w:hyperlink r:id="rId13" w:history="1">
        <w:r w:rsidR="00D43F87" w:rsidRPr="00893B64">
          <w:rPr>
            <w:rStyle w:val="Hyperlink"/>
            <w:rFonts w:ascii="Times New Roman" w:hAnsi="Times New Roman" w:cs="Times New Roman"/>
            <w:sz w:val="22"/>
            <w:szCs w:val="22"/>
          </w:rPr>
          <w:t>https://www1.nyc.gov/site/dep/about/water-sewer-forms.page</w:t>
        </w:r>
      </w:hyperlink>
      <w:r w:rsidR="00D43F87" w:rsidRPr="00D43F87" w:rsidDel="00D43F87">
        <w:rPr>
          <w:szCs w:val="22"/>
        </w:rPr>
        <w:t xml:space="preserve"> </w:t>
      </w:r>
    </w:p>
    <w:p w14:paraId="4DF944A4" w14:textId="77777777" w:rsidR="00C448D5" w:rsidRPr="005A1AD6" w:rsidRDefault="00F073A0" w:rsidP="00893B64">
      <w:pPr>
        <w:suppressAutoHyphens/>
        <w:ind w:left="2880" w:right="-810" w:hanging="720"/>
        <w:textAlignment w:val="auto"/>
        <w:rPr>
          <w:spacing w:val="-2"/>
          <w:szCs w:val="22"/>
        </w:rPr>
      </w:pPr>
      <w:r>
        <w:rPr>
          <w:color w:val="000000"/>
        </w:rPr>
        <w:t>q.</w:t>
      </w:r>
      <w:r w:rsidR="00C448D5">
        <w:rPr>
          <w:color w:val="000000"/>
        </w:rPr>
        <w:tab/>
      </w:r>
      <w:r w:rsidR="00C448D5" w:rsidRPr="0093079A">
        <w:rPr>
          <w:spacing w:val="-2"/>
        </w:rPr>
        <w:t xml:space="preserve">Lifting equipment </w:t>
      </w:r>
      <w:r w:rsidR="00E9443F">
        <w:rPr>
          <w:spacing w:val="-2"/>
        </w:rPr>
        <w:t>(</w:t>
      </w:r>
      <w:r w:rsidR="00C448D5" w:rsidRPr="0093079A">
        <w:rPr>
          <w:spacing w:val="-2"/>
        </w:rPr>
        <w:t>Cranes, Hoists, riggers, licenses, etc.</w:t>
      </w:r>
      <w:r w:rsidR="00E9443F">
        <w:rPr>
          <w:spacing w:val="-2"/>
        </w:rPr>
        <w:t>):</w:t>
      </w:r>
      <w:r w:rsidR="00C448D5">
        <w:rPr>
          <w:spacing w:val="-2"/>
        </w:rPr>
        <w:t xml:space="preserve"> </w:t>
      </w:r>
      <w:r w:rsidR="00E9443F">
        <w:rPr>
          <w:spacing w:val="-2"/>
        </w:rPr>
        <w:t xml:space="preserve"> The </w:t>
      </w:r>
      <w:r w:rsidR="00C448D5" w:rsidRPr="0093079A">
        <w:rPr>
          <w:spacing w:val="-2"/>
        </w:rPr>
        <w:t>Dept</w:t>
      </w:r>
      <w:r w:rsidR="00E9443F">
        <w:rPr>
          <w:spacing w:val="-2"/>
        </w:rPr>
        <w:t>.</w:t>
      </w:r>
      <w:r w:rsidR="00C448D5" w:rsidRPr="0093079A">
        <w:rPr>
          <w:spacing w:val="-2"/>
        </w:rPr>
        <w:t xml:space="preserve"> of Buildings</w:t>
      </w:r>
      <w:r w:rsidR="00E9443F">
        <w:rPr>
          <w:spacing w:val="-2"/>
        </w:rPr>
        <w:t>,</w:t>
      </w:r>
      <w:r w:rsidR="00C448D5" w:rsidRPr="0093079A">
        <w:rPr>
          <w:spacing w:val="-2"/>
        </w:rPr>
        <w:t xml:space="preserve"> Cranes and Derricks Unit</w:t>
      </w:r>
      <w:r w:rsidR="00E9443F">
        <w:rPr>
          <w:spacing w:val="-2"/>
        </w:rPr>
        <w:t>,</w:t>
      </w:r>
      <w:r w:rsidR="00C448D5" w:rsidRPr="0093079A">
        <w:rPr>
          <w:spacing w:val="-2"/>
        </w:rPr>
        <w:t xml:space="preserve"> oversees the design, installation and safe operation of equipment used for hoisting or lifting purposes. </w:t>
      </w:r>
      <w:r w:rsidR="005A1AD6">
        <w:rPr>
          <w:spacing w:val="-2"/>
        </w:rPr>
        <w:t xml:space="preserve">The </w:t>
      </w:r>
      <w:r w:rsidR="00C448D5" w:rsidRPr="0093079A">
        <w:rPr>
          <w:spacing w:val="-2"/>
        </w:rPr>
        <w:t xml:space="preserve">Cranes and Derricks </w:t>
      </w:r>
      <w:r w:rsidR="005A1AD6">
        <w:rPr>
          <w:spacing w:val="-2"/>
        </w:rPr>
        <w:t xml:space="preserve">Unit </w:t>
      </w:r>
      <w:r w:rsidR="00C448D5" w:rsidRPr="0093079A">
        <w:rPr>
          <w:spacing w:val="-2"/>
        </w:rPr>
        <w:t>do</w:t>
      </w:r>
      <w:r w:rsidR="005A1AD6">
        <w:rPr>
          <w:spacing w:val="-2"/>
        </w:rPr>
        <w:t>es</w:t>
      </w:r>
      <w:r w:rsidR="00C448D5" w:rsidRPr="0093079A">
        <w:rPr>
          <w:spacing w:val="-2"/>
        </w:rPr>
        <w:t xml:space="preserve"> not regulate equipment installed on water.</w:t>
      </w:r>
      <w:r w:rsidR="00C448D5">
        <w:rPr>
          <w:spacing w:val="-2"/>
        </w:rPr>
        <w:t xml:space="preserve"> </w:t>
      </w:r>
      <w:r w:rsidR="00C448D5" w:rsidRPr="0093079A">
        <w:rPr>
          <w:spacing w:val="-2"/>
        </w:rPr>
        <w:t>Personnel and Tower Material hoists</w:t>
      </w:r>
      <w:r w:rsidR="00C448D5">
        <w:rPr>
          <w:spacing w:val="-2"/>
        </w:rPr>
        <w:t xml:space="preserve"> are regulated by the </w:t>
      </w:r>
      <w:r w:rsidR="00C448D5" w:rsidRPr="005A1AD6">
        <w:rPr>
          <w:spacing w:val="-2"/>
          <w:szCs w:val="22"/>
        </w:rPr>
        <w:t xml:space="preserve">Elevator Division.  </w:t>
      </w:r>
      <w:r w:rsidR="00F170E7">
        <w:rPr>
          <w:spacing w:val="-2"/>
          <w:szCs w:val="22"/>
        </w:rPr>
        <w:lastRenderedPageBreak/>
        <w:t>For licensing, p</w:t>
      </w:r>
      <w:r w:rsidR="00F170E7" w:rsidRPr="007C0688">
        <w:rPr>
          <w:spacing w:val="-2"/>
          <w:szCs w:val="22"/>
        </w:rPr>
        <w:t>ermitting</w:t>
      </w:r>
      <w:r w:rsidR="00F170E7">
        <w:rPr>
          <w:spacing w:val="-2"/>
          <w:szCs w:val="22"/>
        </w:rPr>
        <w:t>, &amp; other</w:t>
      </w:r>
      <w:r w:rsidR="00F170E7" w:rsidRPr="007C0688">
        <w:rPr>
          <w:spacing w:val="-2"/>
          <w:szCs w:val="22"/>
        </w:rPr>
        <w:t xml:space="preserve"> </w:t>
      </w:r>
      <w:r w:rsidR="00C448D5" w:rsidRPr="005A1AD6">
        <w:rPr>
          <w:spacing w:val="-2"/>
          <w:szCs w:val="22"/>
        </w:rPr>
        <w:t>information</w:t>
      </w:r>
      <w:r w:rsidRPr="005A1AD6">
        <w:rPr>
          <w:spacing w:val="-2"/>
          <w:szCs w:val="22"/>
        </w:rPr>
        <w:t xml:space="preserve">:  </w:t>
      </w:r>
      <w:hyperlink r:id="rId14" w:history="1">
        <w:r w:rsidR="00840940" w:rsidRPr="00893B64">
          <w:rPr>
            <w:rStyle w:val="Hyperlink"/>
            <w:rFonts w:ascii="Times New Roman" w:hAnsi="Times New Roman" w:cs="Times New Roman"/>
            <w:sz w:val="22"/>
            <w:szCs w:val="22"/>
          </w:rPr>
          <w:t>https://www1.nyc.gov/site/buildings/industry/licensing.page</w:t>
        </w:r>
      </w:hyperlink>
      <w:r w:rsidR="00F85249" w:rsidRPr="005A1AD6">
        <w:rPr>
          <w:spacing w:val="-2"/>
          <w:szCs w:val="22"/>
        </w:rPr>
        <w:t xml:space="preserve"> </w:t>
      </w:r>
    </w:p>
    <w:p w14:paraId="6ECB2F0D" w14:textId="77777777" w:rsidR="00C448D5" w:rsidRPr="0035250F" w:rsidRDefault="00F073A0" w:rsidP="005A1AD6">
      <w:pPr>
        <w:ind w:left="2880" w:hanging="720"/>
        <w:rPr>
          <w:szCs w:val="22"/>
        </w:rPr>
      </w:pPr>
      <w:r w:rsidRPr="005A1AD6">
        <w:rPr>
          <w:color w:val="000000"/>
          <w:szCs w:val="22"/>
        </w:rPr>
        <w:t>r</w:t>
      </w:r>
      <w:r w:rsidR="00C448D5" w:rsidRPr="005A1AD6">
        <w:rPr>
          <w:color w:val="000000"/>
          <w:szCs w:val="22"/>
        </w:rPr>
        <w:t>.</w:t>
      </w:r>
      <w:r w:rsidR="00C448D5" w:rsidRPr="005A1AD6">
        <w:rPr>
          <w:color w:val="000000"/>
          <w:szCs w:val="22"/>
        </w:rPr>
        <w:tab/>
        <w:t xml:space="preserve">Noise and Air Pollution: </w:t>
      </w:r>
      <w:r w:rsidR="00C448D5" w:rsidRPr="005A1AD6">
        <w:rPr>
          <w:spacing w:val="-2"/>
          <w:szCs w:val="22"/>
        </w:rPr>
        <w:t xml:space="preserve">Noise and Air </w:t>
      </w:r>
      <w:r w:rsidR="00981153">
        <w:rPr>
          <w:spacing w:val="-2"/>
          <w:szCs w:val="22"/>
        </w:rPr>
        <w:t>P</w:t>
      </w:r>
      <w:r w:rsidR="00C448D5" w:rsidRPr="005A1AD6">
        <w:rPr>
          <w:spacing w:val="-2"/>
          <w:szCs w:val="22"/>
        </w:rPr>
        <w:t>ollution Guidelines</w:t>
      </w:r>
      <w:r w:rsidR="00C448D5" w:rsidRPr="0093079A">
        <w:rPr>
          <w:spacing w:val="-2"/>
        </w:rPr>
        <w:t xml:space="preserve"> (titled as ‘</w:t>
      </w:r>
      <w:r w:rsidR="005A1AD6">
        <w:rPr>
          <w:spacing w:val="-2"/>
        </w:rPr>
        <w:t>G</w:t>
      </w:r>
      <w:r w:rsidR="00C448D5" w:rsidRPr="0093079A">
        <w:rPr>
          <w:spacing w:val="-2"/>
        </w:rPr>
        <w:t>uidelines’</w:t>
      </w:r>
      <w:r w:rsidR="00981153">
        <w:rPr>
          <w:spacing w:val="-2"/>
        </w:rPr>
        <w:t>)</w:t>
      </w:r>
      <w:r w:rsidR="00C448D5" w:rsidRPr="0093079A">
        <w:rPr>
          <w:spacing w:val="-2"/>
        </w:rPr>
        <w:t xml:space="preserve">, mandatory for this contract: </w:t>
      </w:r>
      <w:r>
        <w:rPr>
          <w:spacing w:val="-2"/>
        </w:rPr>
        <w:t xml:space="preserve"> </w:t>
      </w:r>
      <w:hyperlink r:id="rId15" w:history="1">
        <w:r w:rsidR="00C448D5" w:rsidRPr="001259D6">
          <w:rPr>
            <w:rStyle w:val="Hyperlink"/>
            <w:rFonts w:ascii="Times New Roman" w:hAnsi="Times New Roman" w:cs="Times New Roman"/>
            <w:color w:val="1F3864" w:themeColor="accent5" w:themeShade="80"/>
            <w:spacing w:val="-2"/>
            <w:sz w:val="22"/>
            <w:szCs w:val="22"/>
          </w:rPr>
          <w:t>http://www.nyc.gov/html/dep/html/air/index.shtml</w:t>
        </w:r>
      </w:hyperlink>
      <w:r w:rsidR="005A1AD6" w:rsidRPr="001259D6">
        <w:rPr>
          <w:color w:val="1F3864" w:themeColor="accent5" w:themeShade="80"/>
        </w:rPr>
        <w:t xml:space="preserve"> and </w:t>
      </w:r>
      <w:hyperlink r:id="rId16" w:history="1">
        <w:r w:rsidR="00C448D5" w:rsidRPr="001259D6">
          <w:rPr>
            <w:rStyle w:val="Hyperlink"/>
            <w:rFonts w:ascii="Times New Roman" w:hAnsi="Times New Roman" w:cs="Times New Roman"/>
            <w:color w:val="1F3864" w:themeColor="accent5" w:themeShade="80"/>
            <w:spacing w:val="-2"/>
            <w:sz w:val="22"/>
            <w:szCs w:val="22"/>
          </w:rPr>
          <w:t>http://www.nyc.gov/html/dep/html/noise/index.shtml</w:t>
        </w:r>
      </w:hyperlink>
    </w:p>
    <w:p w14:paraId="03D90002" w14:textId="77777777" w:rsidR="005A1AD6" w:rsidRPr="001259D6" w:rsidRDefault="00F073A0" w:rsidP="001259D6">
      <w:pPr>
        <w:ind w:left="2880" w:right="-270" w:hanging="720"/>
        <w:rPr>
          <w:color w:val="1F3864" w:themeColor="accent5" w:themeShade="80"/>
          <w:spacing w:val="-2"/>
        </w:rPr>
      </w:pPr>
      <w:r>
        <w:rPr>
          <w:color w:val="000000"/>
        </w:rPr>
        <w:t>s</w:t>
      </w:r>
      <w:r w:rsidR="00C448D5">
        <w:rPr>
          <w:color w:val="000000"/>
        </w:rPr>
        <w:t>.</w:t>
      </w:r>
      <w:r w:rsidR="00C448D5">
        <w:rPr>
          <w:color w:val="000000"/>
        </w:rPr>
        <w:tab/>
        <w:t>Other:</w:t>
      </w:r>
      <w:r w:rsidR="00C448D5" w:rsidRPr="0093079A">
        <w:rPr>
          <w:spacing w:val="-2"/>
        </w:rPr>
        <w:t xml:space="preserve"> </w:t>
      </w:r>
      <w:r w:rsidR="005A1AD6">
        <w:rPr>
          <w:spacing w:val="-2"/>
        </w:rPr>
        <w:t xml:space="preserve"> </w:t>
      </w:r>
      <w:r w:rsidR="00C448D5" w:rsidRPr="0093079A">
        <w:rPr>
          <w:spacing w:val="-2"/>
        </w:rPr>
        <w:t>NYC Certifications for welders, equipment operators, concrete</w:t>
      </w:r>
      <w:r w:rsidR="00C448D5">
        <w:rPr>
          <w:spacing w:val="-2"/>
        </w:rPr>
        <w:t xml:space="preserve"> </w:t>
      </w:r>
      <w:r w:rsidR="00C448D5" w:rsidRPr="0093079A">
        <w:rPr>
          <w:spacing w:val="-2"/>
        </w:rPr>
        <w:t xml:space="preserve">foreman, site safety managers, crane operators, etc.  For crane operation, refer to item no. 6 above.  Additionally, a Certificate of Fitness may be required by FDNY Fire Code </w:t>
      </w:r>
      <w:r w:rsidR="00F0160C" w:rsidRPr="0093079A">
        <w:rPr>
          <w:spacing w:val="-2"/>
        </w:rPr>
        <w:t>20</w:t>
      </w:r>
      <w:r w:rsidR="00F0160C">
        <w:rPr>
          <w:spacing w:val="-2"/>
        </w:rPr>
        <w:t>14</w:t>
      </w:r>
      <w:r w:rsidR="00C448D5" w:rsidRPr="0093079A">
        <w:rPr>
          <w:spacing w:val="-2"/>
        </w:rPr>
        <w:t>, see</w:t>
      </w:r>
      <w:r w:rsidR="00C448D5">
        <w:rPr>
          <w:spacing w:val="-2"/>
        </w:rPr>
        <w:t>:</w:t>
      </w:r>
      <w:r>
        <w:rPr>
          <w:spacing w:val="-2"/>
        </w:rPr>
        <w:t xml:space="preserve">  </w:t>
      </w:r>
      <w:r w:rsidR="005A1AD6" w:rsidRPr="001259D6">
        <w:rPr>
          <w:color w:val="1F3864" w:themeColor="accent5" w:themeShade="80"/>
          <w:spacing w:val="-2"/>
          <w:u w:val="single"/>
        </w:rPr>
        <w:t>http://www.nyc.gov/html/fdny/pdf/firecode/certificate_of_fitness.pdf</w:t>
      </w:r>
    </w:p>
    <w:p w14:paraId="36E210FD" w14:textId="77777777" w:rsidR="00C737DB" w:rsidRDefault="00F073A0" w:rsidP="00031D65">
      <w:pPr>
        <w:ind w:left="2880" w:hanging="720"/>
      </w:pPr>
      <w:r>
        <w:t>t</w:t>
      </w:r>
      <w:r w:rsidR="00C737DB">
        <w:t>.</w:t>
      </w:r>
      <w:r w:rsidR="00C737DB">
        <w:tab/>
      </w:r>
      <w:r w:rsidR="00C737DB" w:rsidRPr="00A55415">
        <w:rPr>
          <w:spacing w:val="-2"/>
        </w:rPr>
        <w:t>Uniformed and non-uniformed members of the Fire Department of New York (FDNY) may inspect construction and demolition sites to ensure compliance with fire safety standards.</w:t>
      </w:r>
    </w:p>
    <w:p w14:paraId="19B27F99" w14:textId="77777777" w:rsidR="00C737DB" w:rsidRDefault="00C737DB" w:rsidP="00BB33F3"/>
    <w:p w14:paraId="6FD5C135" w14:textId="77777777" w:rsidR="009E2EA0" w:rsidRDefault="009E2EA0" w:rsidP="009E2EA0">
      <w:pPr>
        <w:rPr>
          <w:color w:val="000000"/>
        </w:rPr>
      </w:pPr>
      <w:r w:rsidRPr="00D85C4D">
        <w:rPr>
          <w:color w:val="000000"/>
          <w:highlight w:val="yellow"/>
        </w:rPr>
        <w:t>USE PARAGRAPH BELOW FOR PROJECTS NOT OWNED BY THE STATE OR FEDERAL GOVERNMENT.  PROJECT DESIGNER SHALL FILE PLANS WITH NYC, AND DESIGN MUST MEET NYC BUILDING CODES.</w:t>
      </w:r>
    </w:p>
    <w:p w14:paraId="76620A08" w14:textId="77777777" w:rsidR="00C448D5" w:rsidRDefault="0060412D" w:rsidP="00031D65">
      <w:pPr>
        <w:ind w:left="1440" w:hanging="720"/>
        <w:rPr>
          <w:color w:val="000000"/>
        </w:rPr>
      </w:pPr>
      <w:r>
        <w:rPr>
          <w:color w:val="000000"/>
        </w:rPr>
        <w:t>C</w:t>
      </w:r>
      <w:r w:rsidR="0035250F">
        <w:rPr>
          <w:color w:val="000000"/>
        </w:rPr>
        <w:t>.</w:t>
      </w:r>
      <w:r w:rsidR="0035250F">
        <w:rPr>
          <w:color w:val="000000"/>
        </w:rPr>
        <w:tab/>
      </w:r>
      <w:r w:rsidR="00C448D5" w:rsidRPr="00A25832">
        <w:rPr>
          <w:color w:val="000000"/>
        </w:rPr>
        <w:t xml:space="preserve">Projects in Buildings not owned by the State or Federal Government:  Obtain </w:t>
      </w:r>
      <w:r w:rsidR="0035250F">
        <w:rPr>
          <w:color w:val="000000"/>
        </w:rPr>
        <w:t xml:space="preserve">New </w:t>
      </w:r>
      <w:r w:rsidR="00C448D5" w:rsidRPr="00A25832">
        <w:rPr>
          <w:color w:val="000000"/>
        </w:rPr>
        <w:t>York City Certificate of Occupancy, pay required charge, and comply with rules, regulations, and permit and inspection requirements of New York City</w:t>
      </w:r>
      <w:r w:rsidR="0035250F">
        <w:rPr>
          <w:color w:val="000000"/>
        </w:rPr>
        <w:t xml:space="preserve"> </w:t>
      </w:r>
      <w:r w:rsidR="00C448D5" w:rsidRPr="00A25832">
        <w:rPr>
          <w:color w:val="000000"/>
        </w:rPr>
        <w:t>authorities having jurisdiction.</w:t>
      </w:r>
    </w:p>
    <w:p w14:paraId="2A27D7CF" w14:textId="77777777" w:rsidR="00780951" w:rsidRDefault="00780951" w:rsidP="00031D65">
      <w:pPr>
        <w:ind w:left="1440" w:hanging="720"/>
        <w:rPr>
          <w:color w:val="000000"/>
        </w:rPr>
      </w:pPr>
    </w:p>
    <w:p w14:paraId="558EE043" w14:textId="77777777" w:rsidR="00780951" w:rsidRPr="00D85C4D" w:rsidRDefault="00055E5A" w:rsidP="00780951">
      <w:pPr>
        <w:rPr>
          <w:color w:val="000000"/>
        </w:rPr>
      </w:pPr>
      <w:r>
        <w:rPr>
          <w:color w:val="000000"/>
          <w:highlight w:val="yellow"/>
        </w:rPr>
        <w:t>USE</w:t>
      </w:r>
      <w:r w:rsidR="00780951" w:rsidRPr="00D85C4D">
        <w:rPr>
          <w:color w:val="000000"/>
          <w:highlight w:val="yellow"/>
        </w:rPr>
        <w:t xml:space="preserve"> ARTICLE BELOW WHEN PRODUCTS ARE REQUIRED TO BE LISTED BY UL, SUCH AS ELECTRICAL PRODUCTS, VALVES, BUILDING MATERIALS, ETC.</w:t>
      </w:r>
    </w:p>
    <w:p w14:paraId="653E4FCA" w14:textId="77777777" w:rsidR="00E74571" w:rsidRPr="00160C48" w:rsidRDefault="0019460E" w:rsidP="00E74571">
      <w:pPr>
        <w:ind w:left="720" w:hanging="720"/>
        <w:rPr>
          <w:b/>
        </w:rPr>
      </w:pPr>
      <w:r w:rsidRPr="00160C48">
        <w:rPr>
          <w:b/>
        </w:rPr>
        <w:t>1.0</w:t>
      </w:r>
      <w:r w:rsidR="00872C41" w:rsidRPr="00160C48">
        <w:rPr>
          <w:b/>
        </w:rPr>
        <w:t>5</w:t>
      </w:r>
      <w:r w:rsidRPr="00160C48">
        <w:rPr>
          <w:b/>
        </w:rPr>
        <w:tab/>
      </w:r>
      <w:r w:rsidR="00E74571" w:rsidRPr="00160C48">
        <w:rPr>
          <w:b/>
        </w:rPr>
        <w:t>LISTINGS</w:t>
      </w:r>
    </w:p>
    <w:p w14:paraId="2287F657" w14:textId="77777777" w:rsidR="00E74571" w:rsidRPr="00160C48" w:rsidRDefault="00E74571" w:rsidP="00E74571"/>
    <w:p w14:paraId="5502280B" w14:textId="0FD756A4" w:rsidR="00E74571" w:rsidRPr="00160C48" w:rsidRDefault="00E74571" w:rsidP="00E74571">
      <w:pPr>
        <w:ind w:left="1440" w:hanging="720"/>
      </w:pPr>
      <w:r w:rsidRPr="00160C48">
        <w:t>A.</w:t>
      </w:r>
      <w:r w:rsidRPr="00160C48">
        <w:tab/>
        <w:t>Equipment and materials</w:t>
      </w:r>
      <w:r w:rsidR="00CF2539">
        <w:t>,</w:t>
      </w:r>
      <w:r w:rsidRPr="00160C48">
        <w:t xml:space="preserve"> for which Underwriters’ Laboratories, Inc. (UL) provides product listing service, shall be listed and bear the listing mark.</w:t>
      </w:r>
    </w:p>
    <w:p w14:paraId="4EC70FED" w14:textId="77777777" w:rsidR="00F453B1" w:rsidRDefault="00E74571" w:rsidP="00E74571">
      <w:pPr>
        <w:ind w:left="2160" w:hanging="720"/>
      </w:pPr>
      <w:r w:rsidRPr="00160C48">
        <w:t>1.</w:t>
      </w:r>
      <w:r w:rsidRPr="00160C48">
        <w:tab/>
        <w:t xml:space="preserve">Alternately, </w:t>
      </w:r>
      <w:r w:rsidR="00914CCC">
        <w:t>a</w:t>
      </w:r>
      <w:r w:rsidRPr="00160C48">
        <w:t>ny product listed and bearing the mark from one of the other Nationally Recognized Testing Laboratories (NRTL – as recognized by OSHA) shall be an acceptable alternative to being UL listed and marked, if the listed product has been tested to the applicable standard.</w:t>
      </w:r>
    </w:p>
    <w:p w14:paraId="45BAE072" w14:textId="77777777" w:rsidR="00780951" w:rsidRPr="00160C48" w:rsidRDefault="00780951" w:rsidP="00E74571">
      <w:pPr>
        <w:ind w:left="2160" w:hanging="720"/>
      </w:pPr>
    </w:p>
    <w:p w14:paraId="2D415E17" w14:textId="77777777" w:rsidR="00780951" w:rsidRPr="00D85C4D" w:rsidRDefault="00055E5A" w:rsidP="00780951">
      <w:pPr>
        <w:rPr>
          <w:color w:val="000000"/>
        </w:rPr>
      </w:pPr>
      <w:r>
        <w:rPr>
          <w:color w:val="000000"/>
          <w:highlight w:val="yellow"/>
        </w:rPr>
        <w:t>USE</w:t>
      </w:r>
      <w:r w:rsidR="00780951" w:rsidRPr="00D85C4D">
        <w:rPr>
          <w:color w:val="000000"/>
          <w:highlight w:val="yellow"/>
        </w:rPr>
        <w:t xml:space="preserve"> ARTICLE BELOW WHEN FIRE</w:t>
      </w:r>
      <w:r w:rsidR="003853A2">
        <w:rPr>
          <w:color w:val="000000"/>
          <w:highlight w:val="yellow"/>
        </w:rPr>
        <w:t>-</w:t>
      </w:r>
      <w:r w:rsidR="00780951" w:rsidRPr="00D85C4D">
        <w:rPr>
          <w:color w:val="000000"/>
          <w:highlight w:val="yellow"/>
        </w:rPr>
        <w:t>RATED CONSTRUCTION IS REQUIRED.</w:t>
      </w:r>
    </w:p>
    <w:p w14:paraId="3FC368AE" w14:textId="77777777" w:rsidR="0019460E" w:rsidRPr="009A7F6F" w:rsidRDefault="0019460E" w:rsidP="00031D65">
      <w:pPr>
        <w:ind w:left="720" w:hanging="720"/>
        <w:rPr>
          <w:b/>
          <w:color w:val="000000"/>
        </w:rPr>
      </w:pPr>
      <w:r w:rsidRPr="009A7F6F">
        <w:rPr>
          <w:b/>
          <w:color w:val="000000"/>
        </w:rPr>
        <w:t>1.0</w:t>
      </w:r>
      <w:r w:rsidR="00872C41">
        <w:rPr>
          <w:b/>
          <w:color w:val="000000"/>
        </w:rPr>
        <w:t>6</w:t>
      </w:r>
      <w:r w:rsidRPr="009A7F6F">
        <w:rPr>
          <w:b/>
          <w:color w:val="000000"/>
        </w:rPr>
        <w:tab/>
        <w:t>FIRE</w:t>
      </w:r>
      <w:r w:rsidR="00BA7C95">
        <w:rPr>
          <w:b/>
          <w:color w:val="000000"/>
        </w:rPr>
        <w:t>-</w:t>
      </w:r>
      <w:r w:rsidRPr="009A7F6F">
        <w:rPr>
          <w:b/>
          <w:color w:val="000000"/>
        </w:rPr>
        <w:t>RESISTANT CONSTRUCTION MATERIALS AND ASSEMBLIES</w:t>
      </w:r>
    </w:p>
    <w:p w14:paraId="4693AA43" w14:textId="77777777" w:rsidR="0019460E" w:rsidRPr="009A7F6F" w:rsidRDefault="0019460E" w:rsidP="00031D65">
      <w:pPr>
        <w:rPr>
          <w:color w:val="000000"/>
        </w:rPr>
      </w:pPr>
    </w:p>
    <w:p w14:paraId="29F79805" w14:textId="77777777" w:rsidR="0019460E" w:rsidRPr="009A7F6F" w:rsidRDefault="0019460E" w:rsidP="00031D65">
      <w:pPr>
        <w:ind w:left="1440" w:hanging="720"/>
        <w:rPr>
          <w:color w:val="000000"/>
        </w:rPr>
      </w:pPr>
      <w:r w:rsidRPr="009A7F6F">
        <w:rPr>
          <w:color w:val="000000"/>
        </w:rPr>
        <w:t>A.</w:t>
      </w:r>
      <w:r w:rsidRPr="009A7F6F">
        <w:rPr>
          <w:color w:val="000000"/>
        </w:rPr>
        <w:tab/>
        <w:t xml:space="preserve">Conform to the fire rating classifications based upon the test methods and acceptance criteria in the </w:t>
      </w:r>
      <w:r w:rsidR="00BA7C95">
        <w:rPr>
          <w:color w:val="000000"/>
        </w:rPr>
        <w:t>“</w:t>
      </w:r>
      <w:r w:rsidRPr="009A7F6F">
        <w:rPr>
          <w:color w:val="000000"/>
        </w:rPr>
        <w:t>Standard</w:t>
      </w:r>
      <w:r w:rsidR="00904ED1">
        <w:rPr>
          <w:color w:val="000000"/>
        </w:rPr>
        <w:t xml:space="preserve"> for</w:t>
      </w:r>
      <w:r w:rsidRPr="009A7F6F">
        <w:rPr>
          <w:color w:val="000000"/>
        </w:rPr>
        <w:t xml:space="preserve"> Fire Tests of Building Construction and Materials</w:t>
      </w:r>
      <w:r w:rsidR="00BA7C95">
        <w:rPr>
          <w:color w:val="000000"/>
        </w:rPr>
        <w:t>”</w:t>
      </w:r>
      <w:r w:rsidRPr="009A7F6F">
        <w:rPr>
          <w:color w:val="000000"/>
        </w:rPr>
        <w:t xml:space="preserve"> for which Underwriters</w:t>
      </w:r>
      <w:r w:rsidR="000A3A5C" w:rsidRPr="009A7F6F">
        <w:rPr>
          <w:color w:val="000000"/>
        </w:rPr>
        <w:t>’</w:t>
      </w:r>
      <w:r w:rsidRPr="009A7F6F">
        <w:rPr>
          <w:color w:val="000000"/>
        </w:rPr>
        <w:t xml:space="preserve"> Laboratories, Inc. (UL) provides listings.</w:t>
      </w:r>
    </w:p>
    <w:p w14:paraId="1A8FBCD4" w14:textId="77777777" w:rsidR="0019460E" w:rsidRPr="009A7F6F" w:rsidRDefault="0019460E" w:rsidP="00031D65">
      <w:pPr>
        <w:ind w:left="2160" w:hanging="720"/>
        <w:rPr>
          <w:color w:val="000000"/>
        </w:rPr>
      </w:pPr>
      <w:r w:rsidRPr="009A7F6F">
        <w:rPr>
          <w:color w:val="000000"/>
        </w:rPr>
        <w:t>1.</w:t>
      </w:r>
      <w:r w:rsidRPr="009A7F6F">
        <w:rPr>
          <w:color w:val="000000"/>
        </w:rPr>
        <w:tab/>
        <w:t>Materials and assemblies shall comply with the acceptance criteria, detailed description of the assembly, its performance in the fire test</w:t>
      </w:r>
      <w:r w:rsidR="00261B8B">
        <w:rPr>
          <w:color w:val="000000"/>
        </w:rPr>
        <w:t>,</w:t>
      </w:r>
      <w:r w:rsidRPr="009A7F6F">
        <w:rPr>
          <w:color w:val="000000"/>
        </w:rPr>
        <w:t xml:space="preserve"> and other pertinent details such as specification of materials, Classification coverage, and alternate assembly details.</w:t>
      </w:r>
    </w:p>
    <w:p w14:paraId="174BCFA9" w14:textId="77777777" w:rsidR="0019460E" w:rsidRPr="009A7F6F" w:rsidRDefault="0019460E" w:rsidP="00031D65">
      <w:pPr>
        <w:ind w:left="2160" w:hanging="720"/>
        <w:rPr>
          <w:color w:val="000000"/>
        </w:rPr>
      </w:pPr>
      <w:r w:rsidRPr="009A7F6F">
        <w:rPr>
          <w:color w:val="000000"/>
        </w:rPr>
        <w:t>2.</w:t>
      </w:r>
      <w:r w:rsidRPr="009A7F6F">
        <w:rPr>
          <w:color w:val="000000"/>
        </w:rPr>
        <w:tab/>
        <w:t>Alternatively, fire resistance rating classifications by other issuing organizations listed in the New York State Uniform Fire Prevention and Building Code are acceptable.</w:t>
      </w:r>
    </w:p>
    <w:p w14:paraId="526A342D" w14:textId="77777777" w:rsidR="0019460E" w:rsidRDefault="0019460E" w:rsidP="00031D65">
      <w:pPr>
        <w:ind w:hanging="720"/>
        <w:rPr>
          <w:color w:val="000000"/>
        </w:rPr>
      </w:pPr>
    </w:p>
    <w:p w14:paraId="4F607B83" w14:textId="77777777" w:rsidR="009B1A95" w:rsidRDefault="009B1A95" w:rsidP="00031D65">
      <w:pPr>
        <w:rPr>
          <w:b/>
          <w:color w:val="000000"/>
        </w:rPr>
      </w:pPr>
      <w:r>
        <w:rPr>
          <w:b/>
          <w:color w:val="000000"/>
        </w:rPr>
        <w:t>1.0</w:t>
      </w:r>
      <w:r w:rsidR="00872C41">
        <w:rPr>
          <w:b/>
          <w:color w:val="000000"/>
        </w:rPr>
        <w:t>7</w:t>
      </w:r>
      <w:r>
        <w:rPr>
          <w:b/>
          <w:color w:val="000000"/>
        </w:rPr>
        <w:tab/>
        <w:t>UTILITIES</w:t>
      </w:r>
    </w:p>
    <w:p w14:paraId="436F3046" w14:textId="77777777" w:rsidR="009B1A95" w:rsidRPr="00FA5221" w:rsidRDefault="009B1A95" w:rsidP="00031D65"/>
    <w:p w14:paraId="1B9BC58C" w14:textId="77777777" w:rsidR="00FA5221" w:rsidRDefault="00FA5221" w:rsidP="00BB33F3">
      <w:pPr>
        <w:ind w:left="1440" w:hanging="720"/>
      </w:pPr>
      <w:r w:rsidRPr="00FA5221">
        <w:lastRenderedPageBreak/>
        <w:t>A.</w:t>
      </w:r>
      <w:r w:rsidRPr="00FA5221">
        <w:tab/>
        <w:t>Underground Utilities:</w:t>
      </w:r>
    </w:p>
    <w:p w14:paraId="41F656B7" w14:textId="4FD15F2E" w:rsidR="0033527D" w:rsidRPr="00D85C4D" w:rsidRDefault="00055E5A" w:rsidP="0033527D">
      <w:pPr>
        <w:rPr>
          <w:highlight w:val="yellow"/>
        </w:rPr>
      </w:pPr>
      <w:r>
        <w:rPr>
          <w:highlight w:val="yellow"/>
        </w:rPr>
        <w:t>USE</w:t>
      </w:r>
      <w:r w:rsidR="0033527D" w:rsidRPr="00D85C4D">
        <w:rPr>
          <w:highlight w:val="yellow"/>
        </w:rPr>
        <w:t xml:space="preserve"> SECTION 023313 IN THE PROJECT MANUAL IF THE LOCATION OF UNDERGROUND UTILITIES IS REQUIRED.  NOTIFYING </w:t>
      </w:r>
      <w:r w:rsidR="00B315CD">
        <w:rPr>
          <w:highlight w:val="yellow"/>
        </w:rPr>
        <w:t>’NEW YORK 811’</w:t>
      </w:r>
      <w:r w:rsidR="0033527D" w:rsidRPr="00D85C4D">
        <w:rPr>
          <w:highlight w:val="yellow"/>
        </w:rPr>
        <w:t xml:space="preserve"> PRIOR TO THE PERFORMANCE OF ANY EXCAVATIONS IS REQUIRED BY LAW.  DIG SAFE WILL TYPICALLY NOT GO ON STATE</w:t>
      </w:r>
      <w:r w:rsidR="00CF2539">
        <w:rPr>
          <w:highlight w:val="yellow"/>
        </w:rPr>
        <w:t>-</w:t>
      </w:r>
      <w:r w:rsidR="0033527D" w:rsidRPr="00D85C4D">
        <w:rPr>
          <w:highlight w:val="yellow"/>
        </w:rPr>
        <w:t>OWNED FACILITIES OR PRIVATE PROPERTY.</w:t>
      </w:r>
    </w:p>
    <w:p w14:paraId="22696F91" w14:textId="77777777" w:rsidR="00FA5221" w:rsidRPr="00FA5221" w:rsidRDefault="00FA5221" w:rsidP="00031D65">
      <w:pPr>
        <w:ind w:left="2160" w:hanging="720"/>
      </w:pPr>
      <w:r w:rsidRPr="00FA5221">
        <w:t>1.</w:t>
      </w:r>
      <w:r w:rsidRPr="00FA5221">
        <w:tab/>
        <w:t>Locate existing underground utilities prior to commencing excavation work.  Conform to all requirements of NYCRR 16 Part 753, including the following:</w:t>
      </w:r>
    </w:p>
    <w:p w14:paraId="41E9D349" w14:textId="77777777" w:rsidR="00FA5221" w:rsidRDefault="00FA5221" w:rsidP="00031D65">
      <w:pPr>
        <w:ind w:left="2880" w:hanging="720"/>
      </w:pPr>
      <w:r w:rsidRPr="00FA5221">
        <w:t>a.</w:t>
      </w:r>
      <w:r w:rsidRPr="00FA5221">
        <w:tab/>
        <w:t xml:space="preserve">Notify </w:t>
      </w:r>
      <w:r w:rsidR="001605FF">
        <w:rPr>
          <w:szCs w:val="22"/>
        </w:rPr>
        <w:t>‘New York 811’</w:t>
      </w:r>
      <w:r w:rsidR="001605FF" w:rsidRPr="00E65960">
        <w:rPr>
          <w:szCs w:val="22"/>
        </w:rPr>
        <w:t xml:space="preserve"> </w:t>
      </w:r>
      <w:r w:rsidRPr="00FA5221">
        <w:t>New York at least 48 hours in advance</w:t>
      </w:r>
      <w:r w:rsidR="002F2B8F">
        <w:t>,</w:t>
      </w:r>
      <w:r w:rsidRPr="00FA5221">
        <w:t xml:space="preserve"> not counting the date of contact.</w:t>
      </w:r>
    </w:p>
    <w:p w14:paraId="425B678B" w14:textId="77777777" w:rsidR="00BF3990" w:rsidRDefault="00C737DB" w:rsidP="00031D65">
      <w:pPr>
        <w:ind w:left="3600" w:hanging="720"/>
      </w:pPr>
      <w:r>
        <w:t>1</w:t>
      </w:r>
      <w:r w:rsidR="00BF3990">
        <w:t>)</w:t>
      </w:r>
      <w:r w:rsidR="00BF3990">
        <w:tab/>
      </w:r>
      <w:r w:rsidR="00BF3990" w:rsidRPr="00BF3990">
        <w:t>NYC/Long Island area</w:t>
      </w:r>
      <w:r w:rsidR="00BF3990">
        <w:t xml:space="preserve">: </w:t>
      </w:r>
      <w:r w:rsidR="00BF3990" w:rsidRPr="00BF3990">
        <w:t xml:space="preserve"> </w:t>
      </w:r>
      <w:r w:rsidR="00456E03">
        <w:rPr>
          <w:szCs w:val="22"/>
        </w:rPr>
        <w:t>Dial 811</w:t>
      </w:r>
    </w:p>
    <w:p w14:paraId="47A01909" w14:textId="77777777" w:rsidR="00BF3990" w:rsidRPr="00FA5221" w:rsidRDefault="00C737DB" w:rsidP="00031D65">
      <w:pPr>
        <w:ind w:left="3600" w:hanging="720"/>
      </w:pPr>
      <w:r>
        <w:t>2</w:t>
      </w:r>
      <w:r w:rsidR="00BF3990">
        <w:t>)</w:t>
      </w:r>
      <w:r w:rsidR="00BF3990">
        <w:tab/>
        <w:t xml:space="preserve">Website:  </w:t>
      </w:r>
      <w:hyperlink r:id="rId17" w:history="1">
        <w:r w:rsidR="00456E03" w:rsidRPr="00F979C7">
          <w:rPr>
            <w:rStyle w:val="Hyperlink"/>
            <w:rFonts w:ascii="Times New Roman" w:hAnsi="Times New Roman" w:cs="Times New Roman"/>
            <w:sz w:val="22"/>
            <w:szCs w:val="22"/>
          </w:rPr>
          <w:t>https://newyork-811.com</w:t>
        </w:r>
      </w:hyperlink>
    </w:p>
    <w:p w14:paraId="63ED4A6E" w14:textId="77777777" w:rsidR="00FA5221" w:rsidRPr="00FA5221" w:rsidRDefault="00FA5221" w:rsidP="00031D65">
      <w:pPr>
        <w:ind w:left="2880" w:hanging="720"/>
      </w:pPr>
      <w:r w:rsidRPr="00FA5221">
        <w:t>b.</w:t>
      </w:r>
      <w:r w:rsidRPr="00FA5221">
        <w:tab/>
        <w:t xml:space="preserve">Refer to </w:t>
      </w:r>
      <w:r w:rsidR="001E2957">
        <w:t xml:space="preserve">Project Manual </w:t>
      </w:r>
      <w:r w:rsidR="002F2B8F">
        <w:t>S</w:t>
      </w:r>
      <w:r w:rsidRPr="00FA5221">
        <w:t xml:space="preserve">ection 023313 </w:t>
      </w:r>
      <w:r w:rsidR="002F2B8F">
        <w:t>“</w:t>
      </w:r>
      <w:r w:rsidRPr="00FA5221">
        <w:t>Underground Utility Locator Service</w:t>
      </w:r>
      <w:r w:rsidR="00914CCC">
        <w:t>”</w:t>
      </w:r>
      <w:r w:rsidR="001E2957">
        <w:t xml:space="preserve"> for Work related to locating </w:t>
      </w:r>
      <w:r w:rsidRPr="00FA5221">
        <w:t>utilities on facility and/or private property.</w:t>
      </w:r>
    </w:p>
    <w:p w14:paraId="214D47D6" w14:textId="77777777" w:rsidR="00FA5221" w:rsidRPr="00FA5221" w:rsidRDefault="00FA5221" w:rsidP="00031D65">
      <w:pPr>
        <w:ind w:left="2880" w:hanging="720"/>
      </w:pPr>
      <w:r w:rsidRPr="00FA5221">
        <w:t>c.</w:t>
      </w:r>
      <w:r w:rsidRPr="00FA5221">
        <w:tab/>
        <w:t>Determine exact utility locations by hand</w:t>
      </w:r>
      <w:r w:rsidR="00914CCC">
        <w:t>-</w:t>
      </w:r>
      <w:r w:rsidRPr="00FA5221">
        <w:t>excavated test pits.  Contractor will be responsible for the proper support and protection of all utilities to remain in service.</w:t>
      </w:r>
    </w:p>
    <w:p w14:paraId="2CC9A978" w14:textId="77777777" w:rsidR="009B1A95" w:rsidRPr="00FA5221" w:rsidRDefault="009B1A95" w:rsidP="00031D65">
      <w:pPr>
        <w:ind w:left="2160" w:hanging="2160"/>
      </w:pPr>
    </w:p>
    <w:p w14:paraId="4F773A6F" w14:textId="77777777" w:rsidR="0019460E" w:rsidRDefault="00FB7DC2" w:rsidP="00BB33F3">
      <w:pPr>
        <w:ind w:left="720"/>
        <w:rPr>
          <w:color w:val="000000"/>
        </w:rPr>
      </w:pPr>
      <w:r>
        <w:rPr>
          <w:color w:val="000000"/>
        </w:rPr>
        <w:t>B</w:t>
      </w:r>
      <w:r w:rsidR="00F073A0">
        <w:rPr>
          <w:color w:val="000000"/>
        </w:rPr>
        <w:t>.</w:t>
      </w:r>
      <w:r>
        <w:rPr>
          <w:color w:val="000000"/>
        </w:rPr>
        <w:tab/>
      </w:r>
      <w:r w:rsidR="0019460E" w:rsidRPr="00FB7DC2">
        <w:rPr>
          <w:color w:val="000000"/>
        </w:rPr>
        <w:t>C</w:t>
      </w:r>
      <w:r w:rsidR="008328EA">
        <w:rPr>
          <w:color w:val="000000"/>
        </w:rPr>
        <w:t>oordination w</w:t>
      </w:r>
      <w:r>
        <w:rPr>
          <w:color w:val="000000"/>
        </w:rPr>
        <w:t>ith Electric Utility Company:</w:t>
      </w:r>
    </w:p>
    <w:p w14:paraId="2C0985FF" w14:textId="2E3D58DB" w:rsidR="0033527D" w:rsidRPr="00FB7DC2" w:rsidRDefault="0033527D" w:rsidP="001259D6">
      <w:pPr>
        <w:rPr>
          <w:color w:val="000000"/>
        </w:rPr>
      </w:pPr>
      <w:r w:rsidRPr="00D85C4D">
        <w:rPr>
          <w:color w:val="000000"/>
          <w:highlight w:val="yellow"/>
        </w:rPr>
        <w:t xml:space="preserve">USE </w:t>
      </w:r>
      <w:r w:rsidR="00F77A79" w:rsidRPr="00D85C4D">
        <w:rPr>
          <w:color w:val="000000"/>
          <w:highlight w:val="yellow"/>
        </w:rPr>
        <w:t>SUBPARAGRAPH</w:t>
      </w:r>
      <w:r w:rsidRPr="00D85C4D">
        <w:rPr>
          <w:color w:val="000000"/>
          <w:highlight w:val="yellow"/>
        </w:rPr>
        <w:t xml:space="preserve"> BELOW WHEN PROVIDING NEW OR MODIFIED ELECTRIC SERVICE.  EDIT NAME OF UTILITY COMPANY.</w:t>
      </w:r>
    </w:p>
    <w:p w14:paraId="04666108" w14:textId="77777777" w:rsidR="00C737DB" w:rsidRDefault="00C737DB" w:rsidP="00031D65">
      <w:pPr>
        <w:ind w:left="2160" w:hanging="720"/>
        <w:rPr>
          <w:szCs w:val="22"/>
        </w:rPr>
      </w:pPr>
      <w:r>
        <w:rPr>
          <w:color w:val="000000"/>
        </w:rPr>
        <w:t>1</w:t>
      </w:r>
      <w:r w:rsidRPr="009A7F6F">
        <w:rPr>
          <w:color w:val="000000"/>
        </w:rPr>
        <w:t>.</w:t>
      </w:r>
      <w:r w:rsidRPr="009A7F6F">
        <w:rPr>
          <w:color w:val="000000"/>
        </w:rPr>
        <w:tab/>
        <w:t xml:space="preserve">Comply with Con Edison Company of New York (Con Ed) </w:t>
      </w:r>
      <w:r w:rsidR="001E2957">
        <w:rPr>
          <w:color w:val="000000"/>
        </w:rPr>
        <w:t xml:space="preserve">or National Grid </w:t>
      </w:r>
      <w:r w:rsidRPr="009A7F6F">
        <w:rPr>
          <w:color w:val="000000"/>
        </w:rPr>
        <w:t>requirements for new or modified electric service.  If a meter is required to complete the Work, arrange installation with the Co</w:t>
      </w:r>
      <w:r>
        <w:rPr>
          <w:color w:val="000000"/>
        </w:rPr>
        <w:t xml:space="preserve">n Ed Energy Services Department. </w:t>
      </w:r>
      <w:hyperlink r:id="rId18" w:history="1">
        <w:r w:rsidR="00456E03" w:rsidRPr="00F979C7">
          <w:rPr>
            <w:rStyle w:val="Hyperlink"/>
            <w:rFonts w:ascii="Times New Roman" w:hAnsi="Times New Roman" w:cs="Times New Roman"/>
            <w:sz w:val="22"/>
            <w:szCs w:val="22"/>
          </w:rPr>
          <w:t>https://www.coned.com/en/contact-us</w:t>
        </w:r>
      </w:hyperlink>
    </w:p>
    <w:p w14:paraId="66A517C4" w14:textId="77777777" w:rsidR="00AB0CE7" w:rsidRPr="00D85C4D" w:rsidRDefault="00AB0CE7" w:rsidP="00AB0CE7">
      <w:pPr>
        <w:rPr>
          <w:color w:val="000000"/>
        </w:rPr>
      </w:pPr>
      <w:r w:rsidRPr="00D85C4D">
        <w:rPr>
          <w:color w:val="000000"/>
          <w:highlight w:val="yellow"/>
        </w:rPr>
        <w:t>USE SUBPARAGRAPH BELOW WHEN THERE ARE CHARGES FOR THE ELECTRICAL SERVICE.  INCLUDE THE CHARGES AS AN ALLOWANCE IN SECTION 012100.</w:t>
      </w:r>
    </w:p>
    <w:p w14:paraId="668DAC51" w14:textId="77777777" w:rsidR="00AB0CE7" w:rsidRDefault="00C737DB" w:rsidP="00031D65">
      <w:pPr>
        <w:ind w:left="2160" w:hanging="720"/>
        <w:rPr>
          <w:color w:val="000000"/>
        </w:rPr>
      </w:pPr>
      <w:r>
        <w:rPr>
          <w:color w:val="000000"/>
        </w:rPr>
        <w:t>2</w:t>
      </w:r>
      <w:r w:rsidR="0019460E" w:rsidRPr="009A7F6F">
        <w:rPr>
          <w:color w:val="000000"/>
        </w:rPr>
        <w:t>.</w:t>
      </w:r>
      <w:r w:rsidR="0019460E" w:rsidRPr="009A7F6F">
        <w:rPr>
          <w:color w:val="000000"/>
        </w:rPr>
        <w:tab/>
        <w:t>Comply with the utility company requirements for the incoming electric service.  Pay the utility company</w:t>
      </w:r>
      <w:r w:rsidR="000A3A5C" w:rsidRPr="009A7F6F">
        <w:rPr>
          <w:color w:val="000000"/>
        </w:rPr>
        <w:t>’</w:t>
      </w:r>
      <w:r w:rsidR="0019460E" w:rsidRPr="009A7F6F">
        <w:rPr>
          <w:color w:val="000000"/>
        </w:rPr>
        <w:t>s charges in connection with the installation of the incoming service</w:t>
      </w:r>
      <w:r w:rsidR="00914CCC">
        <w:rPr>
          <w:color w:val="000000"/>
        </w:rPr>
        <w:t>.</w:t>
      </w:r>
      <w:r w:rsidR="0019460E" w:rsidRPr="009A7F6F">
        <w:rPr>
          <w:color w:val="000000"/>
        </w:rPr>
        <w:t xml:space="preserve"> (An allowance for the utility company</w:t>
      </w:r>
      <w:r w:rsidR="000A3A5C" w:rsidRPr="009A7F6F">
        <w:rPr>
          <w:color w:val="000000"/>
        </w:rPr>
        <w:t>’</w:t>
      </w:r>
      <w:r w:rsidR="0019460E" w:rsidRPr="009A7F6F">
        <w:rPr>
          <w:color w:val="000000"/>
        </w:rPr>
        <w:t>s charges is included in Section 0121</w:t>
      </w:r>
      <w:r w:rsidR="00EB10B0">
        <w:rPr>
          <w:color w:val="000000"/>
        </w:rPr>
        <w:t>0</w:t>
      </w:r>
      <w:r w:rsidR="0019460E" w:rsidRPr="009A7F6F">
        <w:rPr>
          <w:color w:val="000000"/>
        </w:rPr>
        <w:t>0).</w:t>
      </w:r>
    </w:p>
    <w:p w14:paraId="641891C4" w14:textId="77777777" w:rsidR="00AB0CE7" w:rsidRPr="00D85C4D" w:rsidRDefault="00AB0CE7" w:rsidP="00AB0CE7">
      <w:pPr>
        <w:rPr>
          <w:color w:val="000000"/>
        </w:rPr>
      </w:pPr>
      <w:r w:rsidRPr="00D85C4D">
        <w:rPr>
          <w:color w:val="000000"/>
          <w:highlight w:val="yellow"/>
        </w:rPr>
        <w:t>USE SUBPARAGRAPH BELOW WHEN THERE ARE NO CHARGES FOR THE ELECTRICAL SERVICE.</w:t>
      </w:r>
    </w:p>
    <w:p w14:paraId="1D9CED16" w14:textId="77777777" w:rsidR="0019460E" w:rsidRPr="009A7F6F" w:rsidRDefault="00BB33F3" w:rsidP="00031D65">
      <w:pPr>
        <w:ind w:left="2160" w:hanging="720"/>
        <w:rPr>
          <w:color w:val="000000"/>
        </w:rPr>
      </w:pPr>
      <w:r>
        <w:rPr>
          <w:color w:val="000000"/>
        </w:rPr>
        <w:t>3</w:t>
      </w:r>
      <w:r w:rsidR="0019460E" w:rsidRPr="009A7F6F">
        <w:rPr>
          <w:color w:val="000000"/>
        </w:rPr>
        <w:t>.</w:t>
      </w:r>
      <w:r w:rsidR="0019460E" w:rsidRPr="009A7F6F">
        <w:rPr>
          <w:color w:val="000000"/>
        </w:rPr>
        <w:tab/>
        <w:t>Comply with the utility company requirements for the incoming electric service.  There are no utility company charges associated with the installation of the incoming service.</w:t>
      </w:r>
    </w:p>
    <w:p w14:paraId="28403983" w14:textId="77777777" w:rsidR="008B27E5" w:rsidRPr="009A7F6F" w:rsidRDefault="008B27E5" w:rsidP="00031D65">
      <w:pPr>
        <w:ind w:left="720" w:hanging="720"/>
        <w:rPr>
          <w:color w:val="000000"/>
        </w:rPr>
      </w:pPr>
    </w:p>
    <w:p w14:paraId="42EB2C3C" w14:textId="77777777" w:rsidR="0019460E" w:rsidRPr="00D03F4C" w:rsidRDefault="00C21A48" w:rsidP="00BB33F3">
      <w:pPr>
        <w:ind w:left="720"/>
        <w:rPr>
          <w:color w:val="000000"/>
        </w:rPr>
      </w:pPr>
      <w:r>
        <w:rPr>
          <w:color w:val="000000"/>
        </w:rPr>
        <w:t>C</w:t>
      </w:r>
      <w:r w:rsidR="00D03F4C">
        <w:rPr>
          <w:color w:val="000000"/>
        </w:rPr>
        <w:t>.</w:t>
      </w:r>
      <w:r w:rsidR="0019460E" w:rsidRPr="00D03F4C">
        <w:rPr>
          <w:color w:val="000000"/>
        </w:rPr>
        <w:tab/>
        <w:t>C</w:t>
      </w:r>
      <w:r w:rsidR="008328EA">
        <w:rPr>
          <w:color w:val="000000"/>
        </w:rPr>
        <w:t>oordination w</w:t>
      </w:r>
      <w:r w:rsidR="00D03F4C">
        <w:rPr>
          <w:color w:val="000000"/>
        </w:rPr>
        <w:t>ith Gas Utility Company:</w:t>
      </w:r>
    </w:p>
    <w:p w14:paraId="530CC4E0" w14:textId="77777777" w:rsidR="00DA6954" w:rsidRDefault="00DA6954" w:rsidP="00DA6954">
      <w:pPr>
        <w:rPr>
          <w:color w:val="000000"/>
        </w:rPr>
      </w:pPr>
      <w:r w:rsidRPr="00D85C4D">
        <w:rPr>
          <w:color w:val="000000"/>
          <w:highlight w:val="yellow"/>
        </w:rPr>
        <w:t>USE SUBPARAGRAPH BELOW WHEN PROVIDING NEW OR MODIFIED GAS SERVICE.  EDIT NAME OF UTILITY COMPANY AND CONTACT WEB LINK.</w:t>
      </w:r>
    </w:p>
    <w:p w14:paraId="2BE99F5E" w14:textId="77777777" w:rsidR="00C737DB" w:rsidRPr="009A7F6F" w:rsidRDefault="00C737DB" w:rsidP="00031D65">
      <w:pPr>
        <w:ind w:left="2160" w:hanging="720"/>
        <w:rPr>
          <w:color w:val="000000"/>
        </w:rPr>
      </w:pPr>
      <w:r>
        <w:rPr>
          <w:color w:val="000000"/>
        </w:rPr>
        <w:t>1</w:t>
      </w:r>
      <w:r w:rsidRPr="009A7F6F">
        <w:rPr>
          <w:color w:val="000000"/>
        </w:rPr>
        <w:t>.</w:t>
      </w:r>
      <w:r w:rsidRPr="009A7F6F">
        <w:rPr>
          <w:color w:val="000000"/>
        </w:rPr>
        <w:tab/>
        <w:t xml:space="preserve">Comply with Con Edison Company of New York (Con Ed) </w:t>
      </w:r>
      <w:r w:rsidR="001E2957">
        <w:rPr>
          <w:color w:val="000000"/>
        </w:rPr>
        <w:t>or National Grid</w:t>
      </w:r>
      <w:r w:rsidR="001E2957" w:rsidRPr="009A7F6F">
        <w:rPr>
          <w:color w:val="000000"/>
        </w:rPr>
        <w:t xml:space="preserve"> </w:t>
      </w:r>
      <w:r w:rsidRPr="009A7F6F">
        <w:rPr>
          <w:color w:val="000000"/>
        </w:rPr>
        <w:t xml:space="preserve">requirements for new or modified gas service.  If a meter is required to complete the Work, arrange installation with the </w:t>
      </w:r>
      <w:r w:rsidR="008328EA">
        <w:rPr>
          <w:color w:val="000000"/>
        </w:rPr>
        <w:t>utility’s</w:t>
      </w:r>
      <w:r w:rsidRPr="009A7F6F">
        <w:rPr>
          <w:color w:val="000000"/>
        </w:rPr>
        <w:t xml:space="preserve"> Energy Services Department.</w:t>
      </w:r>
    </w:p>
    <w:p w14:paraId="3C939265" w14:textId="77777777" w:rsidR="00456E03" w:rsidRDefault="00456E03" w:rsidP="00456E03">
      <w:pPr>
        <w:ind w:left="2880" w:hanging="720"/>
        <w:rPr>
          <w:szCs w:val="22"/>
        </w:rPr>
      </w:pPr>
      <w:r w:rsidRPr="007C0688">
        <w:rPr>
          <w:szCs w:val="22"/>
        </w:rPr>
        <w:t>a.</w:t>
      </w:r>
      <w:r w:rsidRPr="007C0688">
        <w:rPr>
          <w:szCs w:val="22"/>
        </w:rPr>
        <w:tab/>
      </w:r>
      <w:hyperlink r:id="rId19" w:history="1">
        <w:r w:rsidRPr="00E65960">
          <w:rPr>
            <w:rStyle w:val="Hyperlink"/>
            <w:rFonts w:ascii="Times New Roman" w:hAnsi="Times New Roman" w:cs="Times New Roman"/>
            <w:sz w:val="22"/>
            <w:szCs w:val="22"/>
          </w:rPr>
          <w:t>https://www.coned.com/en/contact-us</w:t>
        </w:r>
      </w:hyperlink>
    </w:p>
    <w:p w14:paraId="0463FDD8" w14:textId="77777777" w:rsidR="00456E03" w:rsidRDefault="00456E03" w:rsidP="00456E03">
      <w:pPr>
        <w:ind w:left="2880" w:hanging="720"/>
        <w:rPr>
          <w:szCs w:val="22"/>
        </w:rPr>
      </w:pPr>
      <w:r w:rsidRPr="007C0688">
        <w:rPr>
          <w:szCs w:val="22"/>
        </w:rPr>
        <w:t>b.</w:t>
      </w:r>
      <w:r w:rsidRPr="007C0688">
        <w:rPr>
          <w:szCs w:val="22"/>
        </w:rPr>
        <w:tab/>
      </w:r>
      <w:hyperlink r:id="rId20" w:history="1">
        <w:r w:rsidRPr="00E65960">
          <w:rPr>
            <w:rStyle w:val="Hyperlink"/>
            <w:rFonts w:ascii="Times New Roman" w:hAnsi="Times New Roman" w:cs="Times New Roman"/>
            <w:sz w:val="22"/>
            <w:szCs w:val="22"/>
          </w:rPr>
          <w:t>https://www.nationalgridus.com/NY-Business/Defau</w:t>
        </w:r>
        <w:r w:rsidRPr="0005066A">
          <w:rPr>
            <w:rStyle w:val="Hyperlink"/>
            <w:rFonts w:ascii="Times New Roman" w:hAnsi="Times New Roman" w:cs="Times New Roman"/>
            <w:sz w:val="22"/>
            <w:szCs w:val="22"/>
          </w:rPr>
          <w:t>lt</w:t>
        </w:r>
      </w:hyperlink>
    </w:p>
    <w:p w14:paraId="0B0DF015" w14:textId="77777777" w:rsidR="001E2957" w:rsidRPr="0035250F" w:rsidRDefault="00456E03" w:rsidP="00C76D79">
      <w:pPr>
        <w:ind w:left="2880" w:hanging="720"/>
        <w:rPr>
          <w:szCs w:val="22"/>
        </w:rPr>
      </w:pPr>
      <w:r>
        <w:rPr>
          <w:szCs w:val="22"/>
        </w:rPr>
        <w:t>c.</w:t>
      </w:r>
      <w:r>
        <w:rPr>
          <w:szCs w:val="22"/>
        </w:rPr>
        <w:tab/>
      </w:r>
      <w:hyperlink r:id="rId21" w:history="1">
        <w:r w:rsidRPr="00E65960">
          <w:rPr>
            <w:rStyle w:val="Hyperlink"/>
            <w:rFonts w:ascii="Times New Roman" w:hAnsi="Times New Roman" w:cs="Times New Roman"/>
            <w:sz w:val="22"/>
            <w:szCs w:val="22"/>
          </w:rPr>
          <w:t>https://www.nationalgridus.com/Long-Island-NY-Business/Default</w:t>
        </w:r>
      </w:hyperlink>
    </w:p>
    <w:p w14:paraId="30C01A57" w14:textId="77777777" w:rsidR="00DA6954" w:rsidRPr="00D85C4D" w:rsidRDefault="00DA6954" w:rsidP="00DA6954">
      <w:pPr>
        <w:rPr>
          <w:color w:val="000000"/>
        </w:rPr>
      </w:pPr>
      <w:r w:rsidRPr="00D85C4D">
        <w:rPr>
          <w:color w:val="000000"/>
          <w:highlight w:val="yellow"/>
        </w:rPr>
        <w:t>USE SUBPARAGRAPH BELOW WHEN THERE ARE CHARGES FOR THE GAS SERVICE.  INCLUDE THE CHARGES AS AN ALLOWANCE IN SECTION 012100.</w:t>
      </w:r>
    </w:p>
    <w:p w14:paraId="54BF44BC" w14:textId="77777777" w:rsidR="0019460E" w:rsidRPr="009A7F6F" w:rsidRDefault="00C737DB" w:rsidP="00031D65">
      <w:pPr>
        <w:ind w:left="2160" w:hanging="720"/>
        <w:rPr>
          <w:color w:val="000000"/>
        </w:rPr>
      </w:pPr>
      <w:r>
        <w:rPr>
          <w:color w:val="000000"/>
        </w:rPr>
        <w:lastRenderedPageBreak/>
        <w:t>2</w:t>
      </w:r>
      <w:r w:rsidR="0019460E" w:rsidRPr="009A7F6F">
        <w:rPr>
          <w:color w:val="000000"/>
        </w:rPr>
        <w:t>.</w:t>
      </w:r>
      <w:r w:rsidR="0019460E" w:rsidRPr="009A7F6F">
        <w:rPr>
          <w:color w:val="000000"/>
        </w:rPr>
        <w:tab/>
        <w:t>Comply with the gas utility company requirements including inspection for the incoming gas service.  Pay the utility company</w:t>
      </w:r>
      <w:r w:rsidR="000A3A5C" w:rsidRPr="009A7F6F">
        <w:rPr>
          <w:color w:val="000000"/>
        </w:rPr>
        <w:t>’</w:t>
      </w:r>
      <w:r w:rsidR="0019460E" w:rsidRPr="009A7F6F">
        <w:rPr>
          <w:color w:val="000000"/>
        </w:rPr>
        <w:t>s charges in connection with the installation and inspection of the incoming service</w:t>
      </w:r>
      <w:r w:rsidR="00914CCC">
        <w:rPr>
          <w:color w:val="000000"/>
        </w:rPr>
        <w:t>.</w:t>
      </w:r>
      <w:r w:rsidR="0019460E" w:rsidRPr="009A7F6F">
        <w:rPr>
          <w:color w:val="000000"/>
        </w:rPr>
        <w:t xml:space="preserve"> (An allowance for the utility company</w:t>
      </w:r>
      <w:r w:rsidR="000A3A5C" w:rsidRPr="009A7F6F">
        <w:rPr>
          <w:color w:val="000000"/>
        </w:rPr>
        <w:t>’</w:t>
      </w:r>
      <w:r w:rsidR="0019460E" w:rsidRPr="009A7F6F">
        <w:rPr>
          <w:color w:val="000000"/>
        </w:rPr>
        <w:t>s charges is included in Section 0121</w:t>
      </w:r>
      <w:r w:rsidR="00EB10B0">
        <w:rPr>
          <w:color w:val="000000"/>
        </w:rPr>
        <w:t>0</w:t>
      </w:r>
      <w:r>
        <w:rPr>
          <w:color w:val="000000"/>
        </w:rPr>
        <w:t>0</w:t>
      </w:r>
      <w:r w:rsidR="00914CCC">
        <w:rPr>
          <w:color w:val="000000"/>
        </w:rPr>
        <w:t>.</w:t>
      </w:r>
      <w:r>
        <w:rPr>
          <w:color w:val="000000"/>
        </w:rPr>
        <w:t>)</w:t>
      </w:r>
    </w:p>
    <w:p w14:paraId="48BCC4ED" w14:textId="77777777" w:rsidR="00DA6954" w:rsidRPr="00D85C4D" w:rsidRDefault="00DA6954" w:rsidP="00DA6954">
      <w:pPr>
        <w:rPr>
          <w:color w:val="000000"/>
        </w:rPr>
      </w:pPr>
      <w:r w:rsidRPr="00D85C4D">
        <w:rPr>
          <w:color w:val="000000"/>
          <w:highlight w:val="yellow"/>
        </w:rPr>
        <w:t>USE SUBPARAGRAPH BELOW WHEN THERE ARE NO CHARGES FOR THE GAS SERVICE.</w:t>
      </w:r>
    </w:p>
    <w:p w14:paraId="0CDB8FC4" w14:textId="028687AE" w:rsidR="0019460E" w:rsidRDefault="008E39D6" w:rsidP="00031D65">
      <w:pPr>
        <w:ind w:left="2160" w:hanging="720"/>
        <w:rPr>
          <w:color w:val="000000"/>
        </w:rPr>
      </w:pPr>
      <w:r>
        <w:rPr>
          <w:color w:val="000000"/>
        </w:rPr>
        <w:t>2</w:t>
      </w:r>
      <w:r w:rsidR="0019460E" w:rsidRPr="009A7F6F">
        <w:rPr>
          <w:color w:val="000000"/>
        </w:rPr>
        <w:t>.</w:t>
      </w:r>
      <w:r w:rsidR="0019460E" w:rsidRPr="009A7F6F">
        <w:rPr>
          <w:color w:val="000000"/>
        </w:rPr>
        <w:tab/>
        <w:t>Comply with the gas utility company requirements including inspection for the incoming gas service.  There are no utility company charges associated with the installation and inspection of the incoming service</w:t>
      </w:r>
      <w:r w:rsidR="008328EA" w:rsidRPr="009A7F6F">
        <w:rPr>
          <w:color w:val="000000"/>
        </w:rPr>
        <w:t>.</w:t>
      </w:r>
    </w:p>
    <w:p w14:paraId="5E27199C" w14:textId="77777777" w:rsidR="00DA6954" w:rsidRPr="009A7F6F" w:rsidRDefault="00DA6954" w:rsidP="00031D65">
      <w:pPr>
        <w:ind w:left="2160" w:hanging="720"/>
        <w:rPr>
          <w:color w:val="000000"/>
        </w:rPr>
      </w:pPr>
    </w:p>
    <w:p w14:paraId="1D0E537C" w14:textId="77777777" w:rsidR="00DA6954" w:rsidRPr="00D85C4D" w:rsidRDefault="00DA6954" w:rsidP="00DA6954">
      <w:pPr>
        <w:rPr>
          <w:color w:val="000000"/>
        </w:rPr>
      </w:pPr>
      <w:r w:rsidRPr="00D85C4D">
        <w:rPr>
          <w:color w:val="000000"/>
          <w:highlight w:val="yellow"/>
        </w:rPr>
        <w:t>USE PARAGRAPH BELOW FOR CONNECTIONS TO MUNICIPAL WATER SYSTEM.  INSERT NAME AND ADDRESS OF MUNICIPAL UTILITY COMPANY.  COORDINATE WITH TEMPORARY WATER IN SECTION 015000</w:t>
      </w:r>
    </w:p>
    <w:p w14:paraId="49A57F68" w14:textId="77777777" w:rsidR="0019460E" w:rsidRPr="00D03F4C" w:rsidRDefault="00D03F4C" w:rsidP="00031D65">
      <w:pPr>
        <w:ind w:left="720" w:hanging="720"/>
        <w:rPr>
          <w:color w:val="000000"/>
        </w:rPr>
      </w:pPr>
      <w:r>
        <w:rPr>
          <w:color w:val="000000"/>
        </w:rPr>
        <w:tab/>
      </w:r>
      <w:r w:rsidR="00C21A48">
        <w:rPr>
          <w:color w:val="000000"/>
        </w:rPr>
        <w:t>D</w:t>
      </w:r>
      <w:r>
        <w:rPr>
          <w:color w:val="000000"/>
        </w:rPr>
        <w:t>.</w:t>
      </w:r>
      <w:r>
        <w:rPr>
          <w:color w:val="000000"/>
        </w:rPr>
        <w:tab/>
      </w:r>
      <w:r w:rsidR="0019460E" w:rsidRPr="00D03F4C">
        <w:rPr>
          <w:color w:val="000000"/>
        </w:rPr>
        <w:t>C</w:t>
      </w:r>
      <w:r w:rsidR="008328EA">
        <w:rPr>
          <w:color w:val="000000"/>
        </w:rPr>
        <w:t>oordination with Municipality f</w:t>
      </w:r>
      <w:r>
        <w:rPr>
          <w:color w:val="000000"/>
        </w:rPr>
        <w:t>or Water Connection:</w:t>
      </w:r>
    </w:p>
    <w:p w14:paraId="6D159DEF" w14:textId="77777777" w:rsidR="0019460E" w:rsidRPr="009A7F6F" w:rsidRDefault="006C1D43" w:rsidP="00031D65">
      <w:pPr>
        <w:ind w:left="2160" w:hanging="720"/>
        <w:rPr>
          <w:color w:val="000000"/>
        </w:rPr>
      </w:pPr>
      <w:r>
        <w:rPr>
          <w:color w:val="000000"/>
        </w:rPr>
        <w:t>1</w:t>
      </w:r>
      <w:r w:rsidR="0019460E" w:rsidRPr="009A7F6F">
        <w:rPr>
          <w:color w:val="000000"/>
        </w:rPr>
        <w:t>.</w:t>
      </w:r>
      <w:r w:rsidR="0019460E" w:rsidRPr="009A7F6F">
        <w:rPr>
          <w:color w:val="000000"/>
        </w:rPr>
        <w:tab/>
        <w:t>Comply with the municipal requirements for the connection of water lines to the municipal utility services.  Obtain and pay for all necessary permits from municipal water department.  Obtain authority to connect to their existing water mains.</w:t>
      </w:r>
    </w:p>
    <w:p w14:paraId="7158BBE7" w14:textId="77777777" w:rsidR="0019460E" w:rsidRDefault="000F75D7" w:rsidP="00031D65">
      <w:pPr>
        <w:ind w:left="2880" w:hanging="720"/>
        <w:rPr>
          <w:color w:val="000000"/>
        </w:rPr>
      </w:pPr>
      <w:r>
        <w:rPr>
          <w:color w:val="000000"/>
        </w:rPr>
        <w:t>a.</w:t>
      </w:r>
      <w:r w:rsidR="0019460E" w:rsidRPr="009A7F6F">
        <w:rPr>
          <w:color w:val="000000"/>
        </w:rPr>
        <w:tab/>
        <w:t>Make necessary connections to existing municipal water mains under supervision of water department</w:t>
      </w:r>
      <w:r w:rsidR="000A3A5C" w:rsidRPr="009A7F6F">
        <w:rPr>
          <w:color w:val="000000"/>
        </w:rPr>
        <w:t>’</w:t>
      </w:r>
      <w:r w:rsidR="0019460E" w:rsidRPr="009A7F6F">
        <w:rPr>
          <w:color w:val="000000"/>
        </w:rPr>
        <w:t>s representative.</w:t>
      </w:r>
    </w:p>
    <w:p w14:paraId="742D8447" w14:textId="77777777" w:rsidR="00DA6954" w:rsidRPr="009A7F6F" w:rsidRDefault="00DA6954" w:rsidP="00E56C54">
      <w:pPr>
        <w:rPr>
          <w:color w:val="000000"/>
        </w:rPr>
      </w:pPr>
      <w:r w:rsidRPr="00D85C4D">
        <w:rPr>
          <w:color w:val="000000"/>
          <w:highlight w:val="yellow"/>
        </w:rPr>
        <w:t>USE SUBPARAGRAPH ABOVE OR BELOW AS REQUIRED.</w:t>
      </w:r>
    </w:p>
    <w:p w14:paraId="11387F46" w14:textId="77777777" w:rsidR="0019460E" w:rsidRDefault="006C1D43" w:rsidP="00031D65">
      <w:pPr>
        <w:ind w:left="2880" w:hanging="720"/>
        <w:rPr>
          <w:color w:val="000000"/>
        </w:rPr>
      </w:pPr>
      <w:r>
        <w:rPr>
          <w:color w:val="000000"/>
        </w:rPr>
        <w:t>b</w:t>
      </w:r>
      <w:r w:rsidR="0019460E" w:rsidRPr="009A7F6F">
        <w:rPr>
          <w:color w:val="000000"/>
        </w:rPr>
        <w:t>.</w:t>
      </w:r>
      <w:r w:rsidR="0019460E" w:rsidRPr="009A7F6F">
        <w:rPr>
          <w:color w:val="000000"/>
        </w:rPr>
        <w:tab/>
        <w:t>Connections to existing municipal water mains will be made by the municipal water department.  Pay the water department</w:t>
      </w:r>
      <w:r w:rsidR="000A3A5C" w:rsidRPr="009A7F6F">
        <w:rPr>
          <w:color w:val="000000"/>
        </w:rPr>
        <w:t>’</w:t>
      </w:r>
      <w:r w:rsidR="0019460E" w:rsidRPr="009A7F6F">
        <w:rPr>
          <w:color w:val="000000"/>
        </w:rPr>
        <w:t>s charges for the connections.</w:t>
      </w:r>
    </w:p>
    <w:p w14:paraId="3F774E10" w14:textId="77777777" w:rsidR="00E732F5" w:rsidRPr="00D85C4D" w:rsidRDefault="00E732F5" w:rsidP="00E732F5">
      <w:pPr>
        <w:rPr>
          <w:color w:val="000000"/>
          <w:highlight w:val="yellow"/>
        </w:rPr>
      </w:pPr>
      <w:r w:rsidRPr="00D85C4D">
        <w:rPr>
          <w:color w:val="000000"/>
          <w:highlight w:val="yellow"/>
        </w:rPr>
        <w:t>USE SUBPARAGRAPH BELOW WHEN CONNECTING TO WATER SUPPLY OUTSIDE THE STATE PROPERTY LINE IN NYC.  NYC DEP WILL NOT TURN ON THE WATER IF THE CONTRACTOR FAILS TO COMPLY WITH NYC DEP REQUIREMENTS.</w:t>
      </w:r>
    </w:p>
    <w:p w14:paraId="5EFA870A" w14:textId="77777777" w:rsidR="004257D7" w:rsidRDefault="006C1D43" w:rsidP="00031D65">
      <w:pPr>
        <w:ind w:left="2880" w:hanging="720"/>
        <w:rPr>
          <w:color w:val="000000"/>
        </w:rPr>
      </w:pPr>
      <w:r>
        <w:rPr>
          <w:color w:val="000000"/>
        </w:rPr>
        <w:t>c</w:t>
      </w:r>
      <w:r w:rsidR="004257D7" w:rsidRPr="009A7F6F">
        <w:rPr>
          <w:color w:val="000000"/>
        </w:rPr>
        <w:t>.</w:t>
      </w:r>
      <w:r w:rsidR="004257D7" w:rsidRPr="009A7F6F">
        <w:rPr>
          <w:color w:val="000000"/>
        </w:rPr>
        <w:tab/>
        <w:t>Connection Control Unit:  Install</w:t>
      </w:r>
      <w:r w:rsidR="00C45D1A" w:rsidRPr="009A7F6F">
        <w:rPr>
          <w:color w:val="000000"/>
        </w:rPr>
        <w:t xml:space="preserve"> </w:t>
      </w:r>
      <w:bookmarkStart w:id="2" w:name="_Hlk38449565"/>
      <w:r w:rsidR="004257D7" w:rsidRPr="009A7F6F">
        <w:rPr>
          <w:color w:val="000000"/>
        </w:rPr>
        <w:t xml:space="preserve">Reduced Pressure Zone </w:t>
      </w:r>
      <w:r w:rsidR="00914CCC">
        <w:rPr>
          <w:color w:val="000000"/>
        </w:rPr>
        <w:t>D</w:t>
      </w:r>
      <w:r w:rsidR="00FE3B02">
        <w:rPr>
          <w:color w:val="000000"/>
        </w:rPr>
        <w:t>evices</w:t>
      </w:r>
      <w:bookmarkEnd w:id="2"/>
      <w:r w:rsidR="00FE3B02">
        <w:rPr>
          <w:color w:val="000000"/>
        </w:rPr>
        <w:t xml:space="preserve"> </w:t>
      </w:r>
      <w:r w:rsidR="004257D7" w:rsidRPr="009A7F6F">
        <w:rPr>
          <w:color w:val="000000"/>
        </w:rPr>
        <w:t>(RPZ</w:t>
      </w:r>
      <w:r w:rsidR="00914CCC">
        <w:rPr>
          <w:color w:val="000000"/>
        </w:rPr>
        <w:t>D</w:t>
      </w:r>
      <w:r w:rsidR="004257D7" w:rsidRPr="009A7F6F">
        <w:rPr>
          <w:color w:val="000000"/>
        </w:rPr>
        <w:t xml:space="preserve">s) and </w:t>
      </w:r>
      <w:r w:rsidR="00FE3B02">
        <w:rPr>
          <w:color w:val="000000"/>
        </w:rPr>
        <w:t>meters</w:t>
      </w:r>
      <w:r w:rsidR="006E02EF" w:rsidRPr="009A7F6F">
        <w:rPr>
          <w:color w:val="000000"/>
        </w:rPr>
        <w:t xml:space="preserve"> </w:t>
      </w:r>
      <w:r w:rsidR="00C45D1A" w:rsidRPr="009A7F6F">
        <w:rPr>
          <w:color w:val="000000"/>
        </w:rPr>
        <w:t>to</w:t>
      </w:r>
      <w:r w:rsidR="004257D7" w:rsidRPr="009A7F6F">
        <w:rPr>
          <w:color w:val="000000"/>
        </w:rPr>
        <w:t xml:space="preserve"> comply with DEP standards.  </w:t>
      </w:r>
      <w:r w:rsidR="00C45D1A" w:rsidRPr="009A7F6F">
        <w:rPr>
          <w:color w:val="000000"/>
        </w:rPr>
        <w:t>Obtain m</w:t>
      </w:r>
      <w:r w:rsidR="004257D7" w:rsidRPr="009A7F6F">
        <w:rPr>
          <w:color w:val="000000"/>
        </w:rPr>
        <w:t>eters from DEP.</w:t>
      </w:r>
    </w:p>
    <w:p w14:paraId="4C1B728F" w14:textId="77777777" w:rsidR="00E732F5" w:rsidRPr="009A7F6F" w:rsidRDefault="00E732F5" w:rsidP="00031D65">
      <w:pPr>
        <w:ind w:left="2880" w:hanging="720"/>
        <w:rPr>
          <w:color w:val="000000"/>
        </w:rPr>
      </w:pPr>
    </w:p>
    <w:p w14:paraId="5406AF51" w14:textId="77777777" w:rsidR="00E732F5" w:rsidRPr="00D85C4D" w:rsidRDefault="00E732F5" w:rsidP="00E732F5">
      <w:pPr>
        <w:rPr>
          <w:color w:val="000000"/>
        </w:rPr>
      </w:pPr>
      <w:r w:rsidRPr="00D85C4D">
        <w:rPr>
          <w:color w:val="000000"/>
          <w:highlight w:val="yellow"/>
        </w:rPr>
        <w:t>USE PARAGRAPH BELOW FOR CONNECTIONS TO MUNICIPAL SEWER SYSTEM.  INSERT NAME AND ADDRESS OF MUNICIPAL UTILITY COMPANY.  DELETE UNDERLINE BEFORE ENTERING INFORMATION.</w:t>
      </w:r>
    </w:p>
    <w:p w14:paraId="1F808853" w14:textId="77777777" w:rsidR="0019460E" w:rsidRPr="009A7F6F" w:rsidRDefault="00F12B69" w:rsidP="00BB33F3">
      <w:pPr>
        <w:ind w:left="720"/>
        <w:rPr>
          <w:color w:val="000000"/>
        </w:rPr>
      </w:pPr>
      <w:r>
        <w:rPr>
          <w:color w:val="000000"/>
        </w:rPr>
        <w:t>E</w:t>
      </w:r>
      <w:r w:rsidR="006C1D43">
        <w:rPr>
          <w:color w:val="000000"/>
        </w:rPr>
        <w:t>.</w:t>
      </w:r>
      <w:r w:rsidR="0019460E" w:rsidRPr="006C1D43">
        <w:rPr>
          <w:color w:val="000000"/>
        </w:rPr>
        <w:tab/>
        <w:t>C</w:t>
      </w:r>
      <w:r w:rsidR="006C1D43">
        <w:rPr>
          <w:color w:val="000000"/>
        </w:rPr>
        <w:t xml:space="preserve">oordination </w:t>
      </w:r>
      <w:r w:rsidR="008328EA">
        <w:rPr>
          <w:color w:val="000000"/>
        </w:rPr>
        <w:t>w</w:t>
      </w:r>
      <w:r w:rsidR="00787F2B">
        <w:rPr>
          <w:color w:val="000000"/>
        </w:rPr>
        <w:t>ith Municipality f</w:t>
      </w:r>
      <w:r w:rsidR="006C1D43">
        <w:rPr>
          <w:color w:val="000000"/>
        </w:rPr>
        <w:t>or Sanitary Sewer Connection:</w:t>
      </w:r>
    </w:p>
    <w:p w14:paraId="20FAA016" w14:textId="77777777" w:rsidR="0019460E" w:rsidRPr="009A7F6F" w:rsidRDefault="006C1D43" w:rsidP="00031D65">
      <w:pPr>
        <w:ind w:left="2160" w:hanging="720"/>
        <w:rPr>
          <w:color w:val="000000"/>
        </w:rPr>
      </w:pPr>
      <w:r>
        <w:rPr>
          <w:color w:val="000000"/>
        </w:rPr>
        <w:t>1</w:t>
      </w:r>
      <w:r w:rsidR="00981C65">
        <w:rPr>
          <w:color w:val="000000"/>
        </w:rPr>
        <w:t>.</w:t>
      </w:r>
      <w:r w:rsidR="0019460E" w:rsidRPr="009A7F6F">
        <w:rPr>
          <w:color w:val="000000"/>
        </w:rPr>
        <w:tab/>
        <w:t>Comply with the municipal requirements for the connection of sanitary sewer lines to the municipal utility services.  Obtain and pay for all necessary permits from municipal sewer department.  Obtain authority to connect to th</w:t>
      </w:r>
      <w:r w:rsidR="00787F2B">
        <w:rPr>
          <w:color w:val="000000"/>
        </w:rPr>
        <w:t>eir existing sanitary sewers</w:t>
      </w:r>
      <w:r w:rsidR="0019460E" w:rsidRPr="009A7F6F">
        <w:rPr>
          <w:color w:val="000000"/>
        </w:rPr>
        <w:t>.</w:t>
      </w:r>
    </w:p>
    <w:p w14:paraId="49DC2DDB" w14:textId="77777777" w:rsidR="0019460E" w:rsidRDefault="006C1D43" w:rsidP="00F81E33">
      <w:pPr>
        <w:ind w:left="2880" w:hanging="720"/>
        <w:rPr>
          <w:color w:val="000000"/>
        </w:rPr>
      </w:pPr>
      <w:r>
        <w:rPr>
          <w:color w:val="000000"/>
        </w:rPr>
        <w:t>a</w:t>
      </w:r>
      <w:r w:rsidR="0019460E" w:rsidRPr="009A7F6F">
        <w:rPr>
          <w:color w:val="000000"/>
        </w:rPr>
        <w:t>.</w:t>
      </w:r>
      <w:r w:rsidR="0019460E" w:rsidRPr="009A7F6F">
        <w:rPr>
          <w:color w:val="000000"/>
        </w:rPr>
        <w:tab/>
        <w:t>Make necessary connections to existing municipal sewer lines under the supervision of sewer department</w:t>
      </w:r>
      <w:r w:rsidR="000A3A5C" w:rsidRPr="009A7F6F">
        <w:rPr>
          <w:color w:val="000000"/>
        </w:rPr>
        <w:t>’</w:t>
      </w:r>
      <w:r w:rsidR="0019460E" w:rsidRPr="009A7F6F">
        <w:rPr>
          <w:color w:val="000000"/>
        </w:rPr>
        <w:t>s representative.</w:t>
      </w:r>
    </w:p>
    <w:p w14:paraId="1ED7F770" w14:textId="77777777" w:rsidR="00E732F5" w:rsidRPr="00D85C4D" w:rsidRDefault="00E732F5" w:rsidP="00E732F5">
      <w:pPr>
        <w:rPr>
          <w:color w:val="000000"/>
        </w:rPr>
      </w:pPr>
      <w:r w:rsidRPr="00D85C4D">
        <w:rPr>
          <w:color w:val="000000"/>
          <w:highlight w:val="yellow"/>
        </w:rPr>
        <w:t>USE SUBPARAGRAPH ABOVE OR BELOW AS REQUIRED.</w:t>
      </w:r>
    </w:p>
    <w:p w14:paraId="5E3C4519" w14:textId="77777777" w:rsidR="0019460E" w:rsidRDefault="006C1D43" w:rsidP="00F81E33">
      <w:pPr>
        <w:ind w:left="2880" w:hanging="720"/>
        <w:rPr>
          <w:color w:val="000000"/>
        </w:rPr>
      </w:pPr>
      <w:r>
        <w:rPr>
          <w:color w:val="000000"/>
        </w:rPr>
        <w:t>b</w:t>
      </w:r>
      <w:r w:rsidR="0019460E" w:rsidRPr="009A7F6F">
        <w:rPr>
          <w:color w:val="000000"/>
        </w:rPr>
        <w:t>.</w:t>
      </w:r>
      <w:r w:rsidR="0019460E" w:rsidRPr="009A7F6F">
        <w:rPr>
          <w:color w:val="000000"/>
        </w:rPr>
        <w:tab/>
        <w:t>Connections to existing municipal sanitary sewers will be made by the municipal sewer department.  Pay the sewer department</w:t>
      </w:r>
      <w:r w:rsidR="000A3A5C" w:rsidRPr="009A7F6F">
        <w:rPr>
          <w:color w:val="000000"/>
        </w:rPr>
        <w:t>’</w:t>
      </w:r>
      <w:r w:rsidR="0019460E" w:rsidRPr="009A7F6F">
        <w:rPr>
          <w:color w:val="000000"/>
        </w:rPr>
        <w:t>s charges for the connections.</w:t>
      </w:r>
    </w:p>
    <w:p w14:paraId="4933BFE0" w14:textId="77777777" w:rsidR="00E732F5" w:rsidRPr="009A7F6F" w:rsidRDefault="00E732F5" w:rsidP="00F81E33">
      <w:pPr>
        <w:ind w:left="2880" w:hanging="720"/>
        <w:rPr>
          <w:color w:val="000000"/>
        </w:rPr>
      </w:pPr>
    </w:p>
    <w:p w14:paraId="6154CE83" w14:textId="7958729D" w:rsidR="005B00F3" w:rsidRPr="00D85C4D" w:rsidRDefault="00E732F5" w:rsidP="005B00F3">
      <w:pPr>
        <w:rPr>
          <w:color w:val="000000"/>
        </w:rPr>
      </w:pPr>
      <w:r w:rsidRPr="00D85C4D">
        <w:rPr>
          <w:color w:val="000000"/>
          <w:highlight w:val="yellow"/>
        </w:rPr>
        <w:t xml:space="preserve">USE PARAGRAPH BELOW FOR REHAB WORK ONLY IF EXISTING </w:t>
      </w:r>
      <w:r w:rsidR="00305E82">
        <w:rPr>
          <w:color w:val="000000"/>
          <w:highlight w:val="yellow"/>
        </w:rPr>
        <w:t>PHONE AND/OR INTERNET</w:t>
      </w:r>
      <w:r w:rsidR="005D3E0A">
        <w:rPr>
          <w:color w:val="000000"/>
          <w:highlight w:val="yellow"/>
        </w:rPr>
        <w:t xml:space="preserve"> EQUIPMENT </w:t>
      </w:r>
      <w:r w:rsidRPr="00D85C4D">
        <w:rPr>
          <w:color w:val="000000"/>
          <w:highlight w:val="yellow"/>
        </w:rPr>
        <w:t xml:space="preserve">IS </w:t>
      </w:r>
      <w:r w:rsidR="005D3E0A">
        <w:rPr>
          <w:color w:val="000000"/>
          <w:highlight w:val="yellow"/>
        </w:rPr>
        <w:t xml:space="preserve">PROVIDED OR MAINTAINED </w:t>
      </w:r>
      <w:r w:rsidRPr="00D85C4D">
        <w:rPr>
          <w:color w:val="000000"/>
          <w:highlight w:val="yellow"/>
        </w:rPr>
        <w:t xml:space="preserve">BY </w:t>
      </w:r>
      <w:r w:rsidR="005D3E0A">
        <w:rPr>
          <w:color w:val="000000"/>
          <w:highlight w:val="yellow"/>
        </w:rPr>
        <w:t xml:space="preserve">A THIRD-PARTY SERVICE PROVIDER (E.G., VERIZON). </w:t>
      </w:r>
      <w:r w:rsidRPr="00D85C4D">
        <w:rPr>
          <w:color w:val="000000"/>
          <w:highlight w:val="yellow"/>
        </w:rPr>
        <w:t xml:space="preserve"> DO NOT USE FOR NEW WORK.  ARRANGE WITH THE STATE FACILITY FOR BUDGETING OF MONEY REQUIRED FOR </w:t>
      </w:r>
      <w:r w:rsidRPr="00D85C4D">
        <w:rPr>
          <w:color w:val="000000"/>
          <w:highlight w:val="yellow"/>
        </w:rPr>
        <w:lastRenderedPageBreak/>
        <w:t xml:space="preserve">RELOCATION OR REMOVAL OF </w:t>
      </w:r>
      <w:r w:rsidR="005D3E0A">
        <w:rPr>
          <w:color w:val="000000"/>
          <w:highlight w:val="yellow"/>
        </w:rPr>
        <w:t>SUCH</w:t>
      </w:r>
      <w:r w:rsidRPr="00D85C4D">
        <w:rPr>
          <w:color w:val="000000"/>
          <w:highlight w:val="yellow"/>
        </w:rPr>
        <w:t xml:space="preserve"> EQUIPMENT.  DETERMINE FROM </w:t>
      </w:r>
      <w:r w:rsidR="005D3E0A">
        <w:rPr>
          <w:color w:val="000000"/>
          <w:highlight w:val="yellow"/>
        </w:rPr>
        <w:t>SERVICE</w:t>
      </w:r>
      <w:r w:rsidR="005D3E0A" w:rsidRPr="00D85C4D">
        <w:rPr>
          <w:color w:val="000000"/>
          <w:highlight w:val="yellow"/>
        </w:rPr>
        <w:t xml:space="preserve"> </w:t>
      </w:r>
      <w:r w:rsidR="005D3E0A">
        <w:rPr>
          <w:color w:val="000000"/>
          <w:highlight w:val="yellow"/>
        </w:rPr>
        <w:t>PROVIDER</w:t>
      </w:r>
      <w:r w:rsidR="005D3E0A" w:rsidRPr="00D85C4D">
        <w:rPr>
          <w:color w:val="000000"/>
          <w:highlight w:val="yellow"/>
        </w:rPr>
        <w:t xml:space="preserve"> </w:t>
      </w:r>
      <w:r w:rsidRPr="00D85C4D">
        <w:rPr>
          <w:color w:val="000000"/>
          <w:highlight w:val="yellow"/>
        </w:rPr>
        <w:t xml:space="preserve">EXTENT OF </w:t>
      </w:r>
      <w:r w:rsidR="0031475F">
        <w:rPr>
          <w:color w:val="000000"/>
          <w:highlight w:val="yellow"/>
        </w:rPr>
        <w:t xml:space="preserve">CABLE, </w:t>
      </w:r>
      <w:r w:rsidRPr="00D85C4D">
        <w:rPr>
          <w:color w:val="000000"/>
          <w:highlight w:val="yellow"/>
        </w:rPr>
        <w:t xml:space="preserve">RACEWAY, ETC. REQUIRED TO BE INSTALLED UNDER THIS CONTRACT FOR </w:t>
      </w:r>
      <w:r w:rsidR="005D3E0A">
        <w:rPr>
          <w:color w:val="000000"/>
          <w:highlight w:val="yellow"/>
        </w:rPr>
        <w:t>NEW EQUIPMENT O</w:t>
      </w:r>
      <w:r w:rsidR="0031475F">
        <w:rPr>
          <w:color w:val="000000"/>
          <w:highlight w:val="yellow"/>
        </w:rPr>
        <w:t xml:space="preserve">R </w:t>
      </w:r>
      <w:r w:rsidR="005D3E0A">
        <w:rPr>
          <w:color w:val="000000"/>
          <w:highlight w:val="yellow"/>
        </w:rPr>
        <w:t>SERVICE</w:t>
      </w:r>
      <w:r w:rsidRPr="00D85C4D">
        <w:rPr>
          <w:color w:val="000000"/>
          <w:highlight w:val="yellow"/>
        </w:rPr>
        <w:t>.  ARRANGEMENTS FOR ACTUAL SERVICE MUST BE MADE BY THE FACILITY.</w:t>
      </w:r>
      <w:r w:rsidR="005B00F3">
        <w:rPr>
          <w:color w:val="000000"/>
          <w:highlight w:val="yellow"/>
        </w:rPr>
        <w:t xml:space="preserve"> </w:t>
      </w:r>
      <w:r w:rsidR="005B00F3" w:rsidRPr="00D85C4D">
        <w:rPr>
          <w:color w:val="000000"/>
          <w:highlight w:val="yellow"/>
        </w:rPr>
        <w:t xml:space="preserve">INSERT NAME AND ADDRESS OF </w:t>
      </w:r>
      <w:r w:rsidR="0031475F">
        <w:rPr>
          <w:color w:val="000000"/>
          <w:highlight w:val="yellow"/>
        </w:rPr>
        <w:t>SERVICE PROVIDER</w:t>
      </w:r>
      <w:r w:rsidR="005B00F3" w:rsidRPr="00D85C4D">
        <w:rPr>
          <w:color w:val="000000"/>
          <w:highlight w:val="yellow"/>
        </w:rPr>
        <w:t>.  DELETE UNDERLINE BEFORE ENTERING INFORMATION.</w:t>
      </w:r>
    </w:p>
    <w:p w14:paraId="0D836523" w14:textId="77777777" w:rsidR="00E732F5" w:rsidRPr="00D85C4D" w:rsidRDefault="00E732F5" w:rsidP="00E732F5">
      <w:pPr>
        <w:rPr>
          <w:color w:val="000000"/>
        </w:rPr>
      </w:pPr>
    </w:p>
    <w:p w14:paraId="04CBB8A0" w14:textId="5131FC8D" w:rsidR="0019460E" w:rsidRDefault="00F12B69" w:rsidP="00F81E33">
      <w:pPr>
        <w:ind w:left="1440" w:hanging="720"/>
        <w:rPr>
          <w:color w:val="000000"/>
        </w:rPr>
      </w:pPr>
      <w:r>
        <w:rPr>
          <w:color w:val="000000"/>
        </w:rPr>
        <w:t>F</w:t>
      </w:r>
      <w:r w:rsidR="006C1D43">
        <w:rPr>
          <w:color w:val="000000"/>
        </w:rPr>
        <w:t>.</w:t>
      </w:r>
      <w:r w:rsidR="0019460E" w:rsidRPr="006C1D43">
        <w:rPr>
          <w:color w:val="000000"/>
        </w:rPr>
        <w:tab/>
        <w:t>C</w:t>
      </w:r>
      <w:r w:rsidR="006C1D43">
        <w:rPr>
          <w:color w:val="000000"/>
        </w:rPr>
        <w:t xml:space="preserve">oordination </w:t>
      </w:r>
      <w:r w:rsidR="009A47D8">
        <w:rPr>
          <w:color w:val="000000"/>
        </w:rPr>
        <w:t>w</w:t>
      </w:r>
      <w:r w:rsidR="006C1D43">
        <w:rPr>
          <w:color w:val="000000"/>
        </w:rPr>
        <w:t xml:space="preserve">ith </w:t>
      </w:r>
      <w:bookmarkStart w:id="3" w:name="_Hlk57730776"/>
      <w:r w:rsidR="00305E82">
        <w:rPr>
          <w:color w:val="000000"/>
        </w:rPr>
        <w:t>Phone and/or internet</w:t>
      </w:r>
      <w:r w:rsidR="0056509B">
        <w:rPr>
          <w:color w:val="000000"/>
        </w:rPr>
        <w:t xml:space="preserve"> Service P</w:t>
      </w:r>
      <w:r w:rsidR="0031475F">
        <w:rPr>
          <w:color w:val="000000"/>
        </w:rPr>
        <w:t>rovider</w:t>
      </w:r>
      <w:bookmarkEnd w:id="3"/>
      <w:r w:rsidR="006C1D43">
        <w:rPr>
          <w:color w:val="000000"/>
        </w:rPr>
        <w:t>:</w:t>
      </w:r>
      <w:r w:rsidR="005B00F3">
        <w:rPr>
          <w:color w:val="000000"/>
        </w:rPr>
        <w:t xml:space="preserve"> _______________________.</w:t>
      </w:r>
    </w:p>
    <w:p w14:paraId="16767B7D" w14:textId="6BCA3C16" w:rsidR="00E732F5" w:rsidRPr="00D85C4D" w:rsidRDefault="00760D63" w:rsidP="00E732F5">
      <w:pPr>
        <w:rPr>
          <w:color w:val="000000"/>
        </w:rPr>
      </w:pPr>
      <w:r>
        <w:rPr>
          <w:color w:val="000000"/>
          <w:highlight w:val="yellow"/>
        </w:rPr>
        <w:t>EDIT</w:t>
      </w:r>
      <w:r w:rsidRPr="00D85C4D">
        <w:rPr>
          <w:color w:val="000000"/>
          <w:highlight w:val="yellow"/>
        </w:rPr>
        <w:t xml:space="preserve"> </w:t>
      </w:r>
      <w:r w:rsidR="00E732F5" w:rsidRPr="00D85C4D">
        <w:rPr>
          <w:color w:val="000000"/>
          <w:highlight w:val="yellow"/>
        </w:rPr>
        <w:t xml:space="preserve">PARAGRAPH BELOW FOR SPECIAL CASES WHERE RELOCATION OF SPECIFIC EQUIPMENT CAN BE INCLUDED IN THE CONTRACT.  INSERT NAME AND ADDRESS </w:t>
      </w:r>
      <w:r w:rsidR="0031475F" w:rsidRPr="00F77A79">
        <w:rPr>
          <w:color w:val="000000"/>
          <w:highlight w:val="yellow"/>
        </w:rPr>
        <w:t xml:space="preserve">OF </w:t>
      </w:r>
      <w:r w:rsidR="00BD4670">
        <w:rPr>
          <w:color w:val="000000"/>
          <w:highlight w:val="yellow"/>
        </w:rPr>
        <w:t xml:space="preserve">ANY </w:t>
      </w:r>
      <w:r w:rsidR="0031475F" w:rsidRPr="00F77A79">
        <w:rPr>
          <w:color w:val="000000"/>
          <w:highlight w:val="yellow"/>
        </w:rPr>
        <w:t xml:space="preserve">THIRD-PARTY </w:t>
      </w:r>
      <w:r w:rsidR="00305E82">
        <w:rPr>
          <w:color w:val="000000"/>
          <w:highlight w:val="yellow"/>
        </w:rPr>
        <w:t>PHONE AND/OR INTERNET</w:t>
      </w:r>
      <w:r w:rsidR="0056509B">
        <w:rPr>
          <w:color w:val="000000"/>
          <w:highlight w:val="yellow"/>
        </w:rPr>
        <w:t xml:space="preserve"> SERVICE </w:t>
      </w:r>
      <w:r w:rsidR="0031475F" w:rsidRPr="00F77A79">
        <w:rPr>
          <w:color w:val="000000"/>
          <w:highlight w:val="yellow"/>
        </w:rPr>
        <w:t>PROVIDER</w:t>
      </w:r>
      <w:r w:rsidR="00BD4670">
        <w:rPr>
          <w:color w:val="000000"/>
          <w:highlight w:val="yellow"/>
        </w:rPr>
        <w:t>(</w:t>
      </w:r>
      <w:r w:rsidR="00305E82">
        <w:rPr>
          <w:color w:val="000000"/>
          <w:highlight w:val="yellow"/>
        </w:rPr>
        <w:t>S</w:t>
      </w:r>
      <w:r w:rsidR="00BD4670">
        <w:rPr>
          <w:color w:val="000000"/>
          <w:highlight w:val="yellow"/>
        </w:rPr>
        <w:t>)</w:t>
      </w:r>
      <w:r w:rsidR="0031475F" w:rsidRPr="00F77A79">
        <w:rPr>
          <w:color w:val="000000"/>
          <w:highlight w:val="yellow"/>
        </w:rPr>
        <w:t xml:space="preserve">.  DELETE </w:t>
      </w:r>
      <w:r w:rsidR="00E732F5" w:rsidRPr="00D85C4D">
        <w:rPr>
          <w:color w:val="000000"/>
          <w:highlight w:val="yellow"/>
        </w:rPr>
        <w:t>UNDERLINE BEFORE ENTERING INFORMATION.</w:t>
      </w:r>
    </w:p>
    <w:p w14:paraId="5A6C2813" w14:textId="5A42644E" w:rsidR="0019460E" w:rsidRDefault="006C1D43" w:rsidP="00F81E33">
      <w:pPr>
        <w:ind w:left="2160" w:hanging="720"/>
        <w:rPr>
          <w:color w:val="000000"/>
        </w:rPr>
      </w:pPr>
      <w:r>
        <w:rPr>
          <w:color w:val="000000"/>
        </w:rPr>
        <w:t>1</w:t>
      </w:r>
      <w:r w:rsidR="0019460E" w:rsidRPr="009A7F6F">
        <w:rPr>
          <w:color w:val="000000"/>
        </w:rPr>
        <w:t>.</w:t>
      </w:r>
      <w:r w:rsidR="0019460E" w:rsidRPr="009A7F6F">
        <w:rPr>
          <w:color w:val="000000"/>
        </w:rPr>
        <w:tab/>
        <w:t xml:space="preserve">Contact the </w:t>
      </w:r>
      <w:r w:rsidR="00305E82">
        <w:rPr>
          <w:color w:val="000000"/>
        </w:rPr>
        <w:t>phone and/or internet</w:t>
      </w:r>
      <w:r w:rsidR="0056509B">
        <w:rPr>
          <w:color w:val="000000"/>
        </w:rPr>
        <w:t xml:space="preserve"> service</w:t>
      </w:r>
      <w:r w:rsidR="0031475F">
        <w:rPr>
          <w:color w:val="000000"/>
        </w:rPr>
        <w:t xml:space="preserve"> provider </w:t>
      </w:r>
      <w:r w:rsidR="0056509B">
        <w:rPr>
          <w:color w:val="000000"/>
        </w:rPr>
        <w:t xml:space="preserve">to </w:t>
      </w:r>
      <w:r w:rsidR="0019460E" w:rsidRPr="009A7F6F">
        <w:rPr>
          <w:color w:val="000000"/>
        </w:rPr>
        <w:t xml:space="preserve">arrange for the removal and relocation of existing equipment.  Charges resulting from relocation of </w:t>
      </w:r>
      <w:r w:rsidR="0031475F">
        <w:rPr>
          <w:color w:val="000000"/>
        </w:rPr>
        <w:t>the</w:t>
      </w:r>
      <w:r w:rsidR="0031475F" w:rsidRPr="009A7F6F">
        <w:rPr>
          <w:color w:val="000000"/>
        </w:rPr>
        <w:t xml:space="preserve"> </w:t>
      </w:r>
      <w:r w:rsidR="0019460E" w:rsidRPr="009A7F6F">
        <w:rPr>
          <w:color w:val="000000"/>
        </w:rPr>
        <w:t xml:space="preserve">equipment will be paid by the State.  The </w:t>
      </w:r>
      <w:r w:rsidR="0031475F">
        <w:rPr>
          <w:color w:val="000000"/>
        </w:rPr>
        <w:t xml:space="preserve">contact information for the </w:t>
      </w:r>
      <w:r w:rsidR="0019460E" w:rsidRPr="009A7F6F">
        <w:rPr>
          <w:color w:val="000000"/>
        </w:rPr>
        <w:t xml:space="preserve"> </w:t>
      </w:r>
      <w:r w:rsidR="0056509B">
        <w:rPr>
          <w:color w:val="000000"/>
        </w:rPr>
        <w:t>service provider</w:t>
      </w:r>
      <w:r w:rsidR="0031475F">
        <w:rPr>
          <w:color w:val="000000"/>
        </w:rPr>
        <w:t xml:space="preserve"> </w:t>
      </w:r>
      <w:r w:rsidR="0019460E" w:rsidRPr="009A7F6F">
        <w:rPr>
          <w:color w:val="000000"/>
        </w:rPr>
        <w:t>is</w:t>
      </w:r>
      <w:r w:rsidR="000A3A5C" w:rsidRPr="009A7F6F">
        <w:rPr>
          <w:color w:val="000000"/>
        </w:rPr>
        <w:t xml:space="preserve"> </w:t>
      </w:r>
      <w:r w:rsidR="000A3A5C" w:rsidRPr="009A7F6F">
        <w:rPr>
          <w:color w:val="000000"/>
          <w:u w:val="single"/>
        </w:rPr>
        <w:tab/>
      </w:r>
      <w:r w:rsidR="000A3A5C" w:rsidRPr="009A7F6F">
        <w:rPr>
          <w:color w:val="000000"/>
          <w:u w:val="single"/>
        </w:rPr>
        <w:tab/>
      </w:r>
      <w:r w:rsidR="000A3A5C" w:rsidRPr="009A7F6F">
        <w:rPr>
          <w:color w:val="000000"/>
          <w:u w:val="single"/>
        </w:rPr>
        <w:tab/>
      </w:r>
      <w:r w:rsidR="0019460E" w:rsidRPr="009A7F6F">
        <w:rPr>
          <w:color w:val="000000"/>
        </w:rPr>
        <w:t>.</w:t>
      </w:r>
    </w:p>
    <w:p w14:paraId="024A4D8D" w14:textId="77777777" w:rsidR="00E732F5" w:rsidRPr="009A7F6F" w:rsidRDefault="00E732F5" w:rsidP="00F81E33">
      <w:pPr>
        <w:ind w:left="2160" w:hanging="720"/>
        <w:rPr>
          <w:color w:val="000000"/>
        </w:rPr>
      </w:pPr>
    </w:p>
    <w:p w14:paraId="778DDC3B" w14:textId="3398DE2B" w:rsidR="00E732F5" w:rsidRPr="00D85C4D" w:rsidRDefault="00E732F5" w:rsidP="00E732F5">
      <w:pPr>
        <w:rPr>
          <w:color w:val="000000"/>
        </w:rPr>
      </w:pPr>
      <w:r w:rsidRPr="00D85C4D">
        <w:rPr>
          <w:color w:val="000000"/>
          <w:highlight w:val="yellow"/>
        </w:rPr>
        <w:t xml:space="preserve">USE PARAGRAPH BELOW FOR REHAB WORK ONLY IF EXISTING </w:t>
      </w:r>
      <w:r w:rsidR="00305E82">
        <w:rPr>
          <w:color w:val="000000"/>
          <w:highlight w:val="yellow"/>
        </w:rPr>
        <w:t>PHONE AND/OR INTERNET</w:t>
      </w:r>
      <w:r w:rsidR="0031475F">
        <w:rPr>
          <w:color w:val="000000"/>
          <w:highlight w:val="yellow"/>
        </w:rPr>
        <w:t xml:space="preserve">  EQUIPMENT</w:t>
      </w:r>
      <w:r w:rsidRPr="00D85C4D">
        <w:rPr>
          <w:color w:val="000000"/>
          <w:highlight w:val="yellow"/>
        </w:rPr>
        <w:t xml:space="preserve"> IS OWNED BY THE STATE</w:t>
      </w:r>
      <w:r w:rsidR="00914CCC">
        <w:rPr>
          <w:color w:val="000000"/>
          <w:highlight w:val="yellow"/>
        </w:rPr>
        <w:t>.</w:t>
      </w:r>
      <w:r w:rsidRPr="00D85C4D">
        <w:rPr>
          <w:color w:val="000000"/>
          <w:highlight w:val="yellow"/>
        </w:rPr>
        <w:t xml:space="preserve"> DO NOT USE FOR NEW WORK.  CONTACT THE RESPONSIBLE TELECOMMUNICATIONS PERSON AND MAKE ARRANGEMENTS FOR RELOCATION OR REMOVAL OF EXISTING STATE</w:t>
      </w:r>
      <w:r w:rsidR="00914CCC">
        <w:rPr>
          <w:color w:val="000000"/>
          <w:highlight w:val="yellow"/>
        </w:rPr>
        <w:t>-</w:t>
      </w:r>
      <w:r w:rsidRPr="00D85C4D">
        <w:rPr>
          <w:color w:val="000000"/>
          <w:highlight w:val="yellow"/>
        </w:rPr>
        <w:t>OWNED PHONE</w:t>
      </w:r>
      <w:r w:rsidR="00305E82">
        <w:rPr>
          <w:color w:val="000000"/>
          <w:highlight w:val="yellow"/>
        </w:rPr>
        <w:t xml:space="preserve"> AND/OR </w:t>
      </w:r>
      <w:r w:rsidR="00BD5934">
        <w:rPr>
          <w:color w:val="000000"/>
          <w:highlight w:val="yellow"/>
        </w:rPr>
        <w:t>INTERNET</w:t>
      </w:r>
      <w:r w:rsidR="00BD5934" w:rsidRPr="00D85C4D">
        <w:rPr>
          <w:color w:val="000000"/>
          <w:highlight w:val="yellow"/>
        </w:rPr>
        <w:t xml:space="preserve"> </w:t>
      </w:r>
      <w:r w:rsidRPr="00D85C4D">
        <w:rPr>
          <w:color w:val="000000"/>
          <w:highlight w:val="yellow"/>
        </w:rPr>
        <w:t xml:space="preserve">EQUIPMENT.  DETERMINE FROM THE RESPONSIBLE TELECOMMUNICATIONS PERSON THE EXTENT OF RACEWAY, ETC. REQUIRED TO BE INSTALLED UNDER THIS CONTRACT FOR NEW PHONE/ </w:t>
      </w:r>
      <w:r w:rsidR="00305E82">
        <w:rPr>
          <w:color w:val="000000"/>
          <w:highlight w:val="yellow"/>
        </w:rPr>
        <w:t>INTERNET</w:t>
      </w:r>
      <w:r w:rsidR="00305E82" w:rsidRPr="00D85C4D">
        <w:rPr>
          <w:color w:val="000000"/>
          <w:highlight w:val="yellow"/>
        </w:rPr>
        <w:t xml:space="preserve"> </w:t>
      </w:r>
      <w:r w:rsidRPr="00D85C4D">
        <w:rPr>
          <w:color w:val="000000"/>
          <w:highlight w:val="yellow"/>
        </w:rPr>
        <w:t>SYSTEM.  ARRANGEMENTS FOR ACTUAL SYSTEM WILL BE MADE BY THE TELECOMMUNICATIONS PERSON.</w:t>
      </w:r>
    </w:p>
    <w:p w14:paraId="1846C49D" w14:textId="77777777" w:rsidR="0019460E" w:rsidRDefault="00F12B69" w:rsidP="00BB33F3">
      <w:pPr>
        <w:ind w:left="720"/>
        <w:rPr>
          <w:color w:val="000000"/>
        </w:rPr>
      </w:pPr>
      <w:r>
        <w:rPr>
          <w:color w:val="000000"/>
        </w:rPr>
        <w:t>G</w:t>
      </w:r>
      <w:r w:rsidR="00FD305E">
        <w:rPr>
          <w:color w:val="000000"/>
        </w:rPr>
        <w:t>.</w:t>
      </w:r>
      <w:r w:rsidR="0019460E" w:rsidRPr="00FD305E">
        <w:rPr>
          <w:color w:val="000000"/>
        </w:rPr>
        <w:tab/>
        <w:t>C</w:t>
      </w:r>
      <w:r w:rsidR="00A6058B">
        <w:rPr>
          <w:color w:val="000000"/>
        </w:rPr>
        <w:t>oordination w</w:t>
      </w:r>
      <w:r w:rsidR="00FD305E">
        <w:rPr>
          <w:color w:val="000000"/>
        </w:rPr>
        <w:t>ith Telecommunications Organization:</w:t>
      </w:r>
    </w:p>
    <w:p w14:paraId="6DF18B48" w14:textId="77777777" w:rsidR="00E732F5" w:rsidRPr="00D85C4D" w:rsidRDefault="00E732F5" w:rsidP="00E732F5">
      <w:pPr>
        <w:rPr>
          <w:color w:val="000000"/>
        </w:rPr>
      </w:pPr>
      <w:r w:rsidRPr="00D85C4D">
        <w:rPr>
          <w:color w:val="000000"/>
          <w:highlight w:val="yellow"/>
        </w:rPr>
        <w:t>USE SUBPARAGRAPH BELOW FOR BUILDINGS FOR WHICH OGS IS RESPONSIBLE.</w:t>
      </w:r>
    </w:p>
    <w:p w14:paraId="66793799" w14:textId="0A8FDD62" w:rsidR="00B40158" w:rsidRDefault="00B40158" w:rsidP="00E56C54">
      <w:pPr>
        <w:pStyle w:val="ListParagraph"/>
        <w:ind w:left="2160"/>
        <w:rPr>
          <w:rFonts w:ascii="Times New Roman" w:hAnsi="Times New Roman"/>
          <w:color w:val="000000"/>
        </w:rPr>
      </w:pPr>
    </w:p>
    <w:p w14:paraId="46B1C9C3" w14:textId="23171C53" w:rsidR="00662E0C" w:rsidRPr="00C636EF" w:rsidRDefault="00D75F6B" w:rsidP="00893B64">
      <w:pPr>
        <w:pStyle w:val="ListParagraph"/>
        <w:numPr>
          <w:ilvl w:val="0"/>
          <w:numId w:val="15"/>
        </w:numPr>
        <w:rPr>
          <w:color w:val="000000"/>
        </w:rPr>
      </w:pPr>
      <w:r w:rsidRPr="00C636EF">
        <w:rPr>
          <w:color w:val="000000"/>
        </w:rPr>
        <w:t xml:space="preserve">Contact the </w:t>
      </w:r>
      <w:r w:rsidR="00B40158" w:rsidRPr="00C636EF">
        <w:rPr>
          <w:color w:val="000000"/>
        </w:rPr>
        <w:t xml:space="preserve">NYS Office of Information Technology </w:t>
      </w:r>
      <w:r w:rsidR="0056509B">
        <w:rPr>
          <w:color w:val="000000"/>
        </w:rPr>
        <w:t xml:space="preserve">Services </w:t>
      </w:r>
      <w:r w:rsidR="00B40158" w:rsidRPr="00C636EF">
        <w:rPr>
          <w:color w:val="000000"/>
        </w:rPr>
        <w:t>(ITS), Albany, NY and arrange for the removal and relocation of existing phone equipment at</w:t>
      </w:r>
      <w:r w:rsidR="00B40158" w:rsidRPr="00C636EF">
        <w:rPr>
          <w:rFonts w:ascii="Times New Roman" w:hAnsi="Times New Roman"/>
          <w:color w:val="000000"/>
        </w:rPr>
        <w:t xml:space="preserve"> </w:t>
      </w:r>
      <w:hyperlink r:id="rId22" w:history="1">
        <w:r w:rsidR="00C636EF" w:rsidRPr="00C636EF">
          <w:rPr>
            <w:rStyle w:val="Hyperlink"/>
            <w:rFonts w:ascii="Times New Roman" w:hAnsi="Times New Roman" w:cs="Times New Roman"/>
            <w:sz w:val="22"/>
            <w:szCs w:val="22"/>
          </w:rPr>
          <w:t>https://its.ny.gov/form/contact-its</w:t>
        </w:r>
      </w:hyperlink>
      <w:r w:rsidR="00C636EF" w:rsidRPr="00C636EF">
        <w:rPr>
          <w:rFonts w:ascii="Times New Roman" w:hAnsi="Times New Roman"/>
          <w:color w:val="000000"/>
        </w:rPr>
        <w:t xml:space="preserve"> or (844) 891-1786. </w:t>
      </w:r>
    </w:p>
    <w:p w14:paraId="2D961E20" w14:textId="77777777" w:rsidR="00662E0C" w:rsidRPr="00D85C4D" w:rsidRDefault="00662E0C" w:rsidP="00662E0C">
      <w:pPr>
        <w:rPr>
          <w:color w:val="000000"/>
        </w:rPr>
      </w:pPr>
      <w:r w:rsidRPr="00D85C4D">
        <w:rPr>
          <w:color w:val="000000"/>
          <w:highlight w:val="yellow"/>
        </w:rPr>
        <w:t>USE SUBPARAGRAPH BELOW FOR BUILDINGS FOR WHICH OGS IS NOT RESPONSIBLE.</w:t>
      </w:r>
    </w:p>
    <w:p w14:paraId="730E74C2" w14:textId="48A65360" w:rsidR="007738D7" w:rsidRDefault="00BB33F3" w:rsidP="00F81E33">
      <w:pPr>
        <w:ind w:left="2160" w:hanging="720"/>
        <w:rPr>
          <w:color w:val="000000"/>
        </w:rPr>
      </w:pPr>
      <w:r>
        <w:rPr>
          <w:color w:val="000000"/>
        </w:rPr>
        <w:t>2</w:t>
      </w:r>
      <w:r w:rsidR="007738D7" w:rsidRPr="009A7F6F">
        <w:rPr>
          <w:color w:val="000000"/>
        </w:rPr>
        <w:t>.</w:t>
      </w:r>
      <w:r w:rsidR="007738D7" w:rsidRPr="009A7F6F">
        <w:rPr>
          <w:color w:val="000000"/>
        </w:rPr>
        <w:tab/>
        <w:t>Contact the on</w:t>
      </w:r>
      <w:r w:rsidR="00F81E33">
        <w:rPr>
          <w:color w:val="000000"/>
        </w:rPr>
        <w:t>-</w:t>
      </w:r>
      <w:r w:rsidR="007738D7" w:rsidRPr="009A7F6F">
        <w:rPr>
          <w:color w:val="000000"/>
        </w:rPr>
        <w:t>site telecommunications coordinator at the facility and arrange for the removal and relocation of existing phone</w:t>
      </w:r>
      <w:r w:rsidR="00305E82">
        <w:rPr>
          <w:color w:val="000000"/>
        </w:rPr>
        <w:t xml:space="preserve"> and/or internet service</w:t>
      </w:r>
      <w:r w:rsidR="00305E82" w:rsidRPr="009A7F6F">
        <w:rPr>
          <w:color w:val="000000"/>
        </w:rPr>
        <w:t xml:space="preserve"> </w:t>
      </w:r>
      <w:r w:rsidR="007738D7" w:rsidRPr="009A7F6F">
        <w:rPr>
          <w:color w:val="000000"/>
        </w:rPr>
        <w:t>equipment.</w:t>
      </w:r>
    </w:p>
    <w:p w14:paraId="0CA22D17" w14:textId="77777777" w:rsidR="00662E0C" w:rsidRPr="009A7F6F" w:rsidRDefault="00662E0C" w:rsidP="00F81E33">
      <w:pPr>
        <w:ind w:left="2160" w:hanging="720"/>
        <w:rPr>
          <w:color w:val="000000"/>
        </w:rPr>
      </w:pPr>
    </w:p>
    <w:p w14:paraId="44A89383" w14:textId="77777777" w:rsidR="00662E0C" w:rsidRPr="00D85C4D" w:rsidRDefault="00662E0C" w:rsidP="00662E0C">
      <w:pPr>
        <w:rPr>
          <w:color w:val="000000"/>
        </w:rPr>
      </w:pPr>
      <w:r w:rsidRPr="00D85C4D">
        <w:rPr>
          <w:color w:val="000000"/>
          <w:highlight w:val="yellow"/>
        </w:rPr>
        <w:t>USE PARAGRAPH BELOW IF UTILITY WORK IS REQUIRED WITHIN THE STATE HIGHWAY RIGHT-OF-WAY.</w:t>
      </w:r>
    </w:p>
    <w:p w14:paraId="122FDF5C" w14:textId="77777777" w:rsidR="007738D7" w:rsidRPr="008A6CE8" w:rsidRDefault="00F12B69" w:rsidP="00BB33F3">
      <w:pPr>
        <w:ind w:left="720"/>
        <w:rPr>
          <w:color w:val="000000"/>
        </w:rPr>
      </w:pPr>
      <w:r>
        <w:rPr>
          <w:color w:val="000000"/>
        </w:rPr>
        <w:t>H</w:t>
      </w:r>
      <w:r w:rsidR="008A6CE8" w:rsidRPr="008A6CE8">
        <w:rPr>
          <w:color w:val="000000"/>
        </w:rPr>
        <w:t>.</w:t>
      </w:r>
      <w:r w:rsidR="007738D7" w:rsidRPr="008A6CE8">
        <w:rPr>
          <w:color w:val="000000"/>
        </w:rPr>
        <w:tab/>
        <w:t>U</w:t>
      </w:r>
      <w:r w:rsidR="008A6CE8" w:rsidRPr="008A6CE8">
        <w:rPr>
          <w:color w:val="000000"/>
        </w:rPr>
        <w:t xml:space="preserve">tility </w:t>
      </w:r>
      <w:r w:rsidR="008A6CE8">
        <w:rPr>
          <w:color w:val="000000"/>
        </w:rPr>
        <w:t xml:space="preserve">Work </w:t>
      </w:r>
      <w:r w:rsidR="00C448D5">
        <w:rPr>
          <w:color w:val="000000"/>
        </w:rPr>
        <w:t>within</w:t>
      </w:r>
      <w:r w:rsidR="008A6CE8">
        <w:rPr>
          <w:color w:val="000000"/>
        </w:rPr>
        <w:t xml:space="preserve"> </w:t>
      </w:r>
      <w:smartTag w:uri="urn:schemas-microsoft-com:office:smarttags" w:element="address">
        <w:smartTag w:uri="urn:schemas-microsoft-com:office:smarttags" w:element="Street">
          <w:r w:rsidR="008A6CE8">
            <w:rPr>
              <w:color w:val="000000"/>
            </w:rPr>
            <w:t>State Highway</w:t>
          </w:r>
        </w:smartTag>
      </w:smartTag>
      <w:r w:rsidR="008A6CE8">
        <w:rPr>
          <w:color w:val="000000"/>
        </w:rPr>
        <w:t xml:space="preserve"> Right-Of-Way:</w:t>
      </w:r>
    </w:p>
    <w:p w14:paraId="51988CEF" w14:textId="77777777" w:rsidR="007738D7" w:rsidRPr="009A7F6F" w:rsidRDefault="000F75D7" w:rsidP="00BB33F3">
      <w:pPr>
        <w:ind w:left="2160" w:hanging="720"/>
        <w:rPr>
          <w:color w:val="000000"/>
        </w:rPr>
      </w:pPr>
      <w:r>
        <w:rPr>
          <w:color w:val="000000"/>
        </w:rPr>
        <w:t>1.</w:t>
      </w:r>
      <w:r w:rsidR="007738D7" w:rsidRPr="009A7F6F">
        <w:rPr>
          <w:color w:val="000000"/>
        </w:rPr>
        <w:tab/>
        <w:t>Utility Work, either overhead or underground, within the boundaries of the state highway right-of-way, shall conform to procedures set forth in the following Department of Transportation publications:</w:t>
      </w:r>
    </w:p>
    <w:p w14:paraId="646395B9" w14:textId="77777777" w:rsidR="007738D7" w:rsidRPr="009A7F6F" w:rsidRDefault="00FC586C" w:rsidP="00BB33F3">
      <w:pPr>
        <w:ind w:left="2880" w:hanging="720"/>
        <w:rPr>
          <w:color w:val="000000"/>
        </w:rPr>
      </w:pPr>
      <w:r>
        <w:rPr>
          <w:color w:val="000000"/>
        </w:rPr>
        <w:t>a</w:t>
      </w:r>
      <w:r w:rsidR="007738D7" w:rsidRPr="009A7F6F">
        <w:rPr>
          <w:color w:val="000000"/>
        </w:rPr>
        <w:t>.</w:t>
      </w:r>
      <w:r w:rsidR="007738D7" w:rsidRPr="009A7F6F">
        <w:rPr>
          <w:color w:val="000000"/>
        </w:rPr>
        <w:tab/>
        <w:t>“Department Rules and Regulations Governing the Accommodation of Utilities Within State Highway Right-of-Way” (Part 131 - Title 17 Transportation).</w:t>
      </w:r>
    </w:p>
    <w:p w14:paraId="5B73BF6F" w14:textId="2FD95EB2" w:rsidR="007738D7" w:rsidRDefault="00FC586C" w:rsidP="00BB33F3">
      <w:pPr>
        <w:ind w:left="2880" w:hanging="720"/>
        <w:rPr>
          <w:color w:val="000000"/>
        </w:rPr>
      </w:pPr>
      <w:r>
        <w:rPr>
          <w:color w:val="000000"/>
        </w:rPr>
        <w:t>b</w:t>
      </w:r>
      <w:r w:rsidR="007738D7" w:rsidRPr="009A7F6F">
        <w:rPr>
          <w:color w:val="000000"/>
        </w:rPr>
        <w:t>.</w:t>
      </w:r>
      <w:r w:rsidR="007738D7" w:rsidRPr="009A7F6F">
        <w:rPr>
          <w:color w:val="000000"/>
        </w:rPr>
        <w:tab/>
      </w:r>
      <w:r w:rsidR="004F2ED8">
        <w:rPr>
          <w:color w:val="000000"/>
        </w:rPr>
        <w:t xml:space="preserve">Manual of Administrative </w:t>
      </w:r>
      <w:r w:rsidR="007738D7" w:rsidRPr="009A7F6F">
        <w:rPr>
          <w:color w:val="000000"/>
        </w:rPr>
        <w:t>Procedure</w:t>
      </w:r>
      <w:r w:rsidR="004F2ED8">
        <w:rPr>
          <w:color w:val="000000"/>
        </w:rPr>
        <w:t>s</w:t>
      </w:r>
      <w:r w:rsidR="007738D7" w:rsidRPr="009A7F6F">
        <w:rPr>
          <w:color w:val="000000"/>
        </w:rPr>
        <w:t xml:space="preserve"> - “Issuance of Highway Work Permits</w:t>
      </w:r>
      <w:r w:rsidR="0090340D">
        <w:rPr>
          <w:color w:val="000000"/>
        </w:rPr>
        <w:t>”</w:t>
      </w:r>
      <w:r w:rsidR="007738D7" w:rsidRPr="009A7F6F">
        <w:rPr>
          <w:color w:val="000000"/>
        </w:rPr>
        <w:t xml:space="preserve"> </w:t>
      </w:r>
      <w:r w:rsidR="00ED5BB5">
        <w:rPr>
          <w:color w:val="000000"/>
        </w:rPr>
        <w:t>(</w:t>
      </w:r>
      <w:r w:rsidR="007738D7" w:rsidRPr="009A7F6F">
        <w:rPr>
          <w:color w:val="000000"/>
        </w:rPr>
        <w:t>7.12-2</w:t>
      </w:r>
      <w:r w:rsidR="00ED5BB5">
        <w:rPr>
          <w:color w:val="000000"/>
        </w:rPr>
        <w:t>)</w:t>
      </w:r>
      <w:r w:rsidR="007738D7" w:rsidRPr="009A7F6F">
        <w:rPr>
          <w:color w:val="000000"/>
        </w:rPr>
        <w:t>.</w:t>
      </w:r>
    </w:p>
    <w:p w14:paraId="1A5CA5AE" w14:textId="77777777" w:rsidR="0068637D" w:rsidRPr="009A7F6F" w:rsidRDefault="0068637D" w:rsidP="00031D65">
      <w:pPr>
        <w:rPr>
          <w:color w:val="000000"/>
        </w:rPr>
      </w:pPr>
    </w:p>
    <w:p w14:paraId="6F4CBEA8" w14:textId="77777777" w:rsidR="00662E0C" w:rsidRPr="00D85C4D" w:rsidRDefault="00662E0C" w:rsidP="00662E0C">
      <w:pPr>
        <w:rPr>
          <w:color w:val="000000"/>
        </w:rPr>
      </w:pPr>
      <w:r w:rsidRPr="00D85C4D">
        <w:rPr>
          <w:color w:val="000000"/>
          <w:highlight w:val="yellow"/>
        </w:rPr>
        <w:lastRenderedPageBreak/>
        <w:t>USE ARTICLE BELOW IF FIRE ALARM AND/OR SECURITY WORK IS PART OF THE PROJECT.</w:t>
      </w:r>
    </w:p>
    <w:p w14:paraId="6E3B1795" w14:textId="77777777" w:rsidR="0068637D" w:rsidRPr="009A7F6F" w:rsidRDefault="0068637D" w:rsidP="00031D65">
      <w:pPr>
        <w:ind w:left="720" w:hanging="720"/>
        <w:rPr>
          <w:b/>
          <w:color w:val="000000"/>
        </w:rPr>
      </w:pPr>
      <w:r w:rsidRPr="009A7F6F">
        <w:rPr>
          <w:b/>
          <w:color w:val="000000"/>
        </w:rPr>
        <w:t>1.</w:t>
      </w:r>
      <w:r w:rsidR="00872C41">
        <w:rPr>
          <w:b/>
          <w:color w:val="000000"/>
        </w:rPr>
        <w:t>08</w:t>
      </w:r>
      <w:r w:rsidRPr="009A7F6F">
        <w:rPr>
          <w:b/>
          <w:color w:val="000000"/>
        </w:rPr>
        <w:tab/>
      </w:r>
      <w:r>
        <w:rPr>
          <w:b/>
          <w:color w:val="000000"/>
        </w:rPr>
        <w:t>FIRE ALARM AND SECURITY WORK</w:t>
      </w:r>
    </w:p>
    <w:p w14:paraId="6C04A656" w14:textId="77777777" w:rsidR="0068637D" w:rsidRPr="009A7F6F" w:rsidRDefault="0068637D" w:rsidP="00031D65">
      <w:pPr>
        <w:rPr>
          <w:color w:val="000000"/>
        </w:rPr>
      </w:pPr>
    </w:p>
    <w:p w14:paraId="096E3126" w14:textId="77777777" w:rsidR="0068637D" w:rsidRDefault="0068637D" w:rsidP="00031D65">
      <w:pPr>
        <w:ind w:left="1440" w:hanging="720"/>
        <w:rPr>
          <w:color w:val="000000"/>
        </w:rPr>
      </w:pPr>
      <w:r w:rsidRPr="009A7F6F">
        <w:rPr>
          <w:color w:val="000000"/>
        </w:rPr>
        <w:t>A.</w:t>
      </w:r>
      <w:r w:rsidRPr="009A7F6F">
        <w:rPr>
          <w:color w:val="000000"/>
        </w:rPr>
        <w:tab/>
      </w:r>
      <w:r w:rsidR="00D912E1">
        <w:rPr>
          <w:color w:val="000000"/>
        </w:rPr>
        <w:t xml:space="preserve">The </w:t>
      </w:r>
      <w:r w:rsidR="00384770">
        <w:rPr>
          <w:color w:val="000000"/>
        </w:rPr>
        <w:t>W</w:t>
      </w:r>
      <w:r>
        <w:rPr>
          <w:color w:val="000000"/>
        </w:rPr>
        <w:t>ork to install, modify, repair</w:t>
      </w:r>
      <w:r w:rsidR="00384770">
        <w:rPr>
          <w:color w:val="000000"/>
        </w:rPr>
        <w:t>,</w:t>
      </w:r>
      <w:r>
        <w:rPr>
          <w:color w:val="000000"/>
        </w:rPr>
        <w:t xml:space="preserve"> </w:t>
      </w:r>
      <w:r w:rsidR="003F14AF">
        <w:rPr>
          <w:color w:val="000000"/>
        </w:rPr>
        <w:t>or</w:t>
      </w:r>
      <w:r>
        <w:rPr>
          <w:color w:val="000000"/>
        </w:rPr>
        <w:t xml:space="preserve"> service Fire Alarm Systems and</w:t>
      </w:r>
      <w:r w:rsidR="003F14AF">
        <w:rPr>
          <w:color w:val="000000"/>
        </w:rPr>
        <w:t>/or</w:t>
      </w:r>
      <w:r>
        <w:rPr>
          <w:color w:val="000000"/>
        </w:rPr>
        <w:t xml:space="preserve"> Security Systems shall be performed in accordance with the requirements of Article 6-D </w:t>
      </w:r>
      <w:r w:rsidR="009A2F84" w:rsidRPr="00A25832">
        <w:rPr>
          <w:color w:val="000000"/>
        </w:rPr>
        <w:t xml:space="preserve">(Business of Installing Security or Fire Alarm System) </w:t>
      </w:r>
      <w:r w:rsidRPr="00A25832">
        <w:rPr>
          <w:color w:val="000000"/>
        </w:rPr>
        <w:t>of the New York State</w:t>
      </w:r>
      <w:r>
        <w:rPr>
          <w:color w:val="000000"/>
        </w:rPr>
        <w:t xml:space="preserve"> General Business Law.</w:t>
      </w:r>
    </w:p>
    <w:p w14:paraId="636034AD" w14:textId="77777777" w:rsidR="00662E0C" w:rsidRPr="00D85C4D" w:rsidRDefault="00662E0C" w:rsidP="00662E0C">
      <w:pPr>
        <w:ind w:left="2160" w:hanging="2160"/>
        <w:rPr>
          <w:color w:val="000000"/>
        </w:rPr>
      </w:pPr>
      <w:r w:rsidRPr="00D85C4D">
        <w:rPr>
          <w:color w:val="000000"/>
          <w:highlight w:val="yellow"/>
        </w:rPr>
        <w:t>USE SUBPARAGRAPH BELOW ONLY WITH FIRE ALARM WORK.</w:t>
      </w:r>
    </w:p>
    <w:p w14:paraId="7CD1C1B0" w14:textId="77777777" w:rsidR="0068637D" w:rsidRDefault="009A2F84" w:rsidP="00BB33F3">
      <w:pPr>
        <w:tabs>
          <w:tab w:val="left" w:pos="-1980"/>
        </w:tabs>
        <w:ind w:left="2160" w:hanging="720"/>
        <w:rPr>
          <w:color w:val="000000"/>
        </w:rPr>
      </w:pPr>
      <w:r w:rsidRPr="00A25832">
        <w:rPr>
          <w:color w:val="000000"/>
        </w:rPr>
        <w:t>1.</w:t>
      </w:r>
      <w:r w:rsidRPr="00A25832">
        <w:rPr>
          <w:color w:val="000000"/>
        </w:rPr>
        <w:tab/>
        <w:t>Fire Alarm Work:  New York State Fire Alarm License is required for installation.</w:t>
      </w:r>
    </w:p>
    <w:p w14:paraId="16006BE9" w14:textId="77777777" w:rsidR="00662E0C" w:rsidRDefault="00662E0C" w:rsidP="00BB33F3">
      <w:pPr>
        <w:tabs>
          <w:tab w:val="left" w:pos="-1980"/>
        </w:tabs>
        <w:ind w:left="2160" w:hanging="720"/>
        <w:rPr>
          <w:color w:val="000000"/>
        </w:rPr>
      </w:pPr>
    </w:p>
    <w:p w14:paraId="29387D92" w14:textId="77777777" w:rsidR="00662E0C" w:rsidRPr="00D85C4D" w:rsidRDefault="00662E0C" w:rsidP="00662E0C">
      <w:pPr>
        <w:rPr>
          <w:color w:val="000000"/>
        </w:rPr>
      </w:pPr>
      <w:r w:rsidRPr="00D85C4D">
        <w:rPr>
          <w:color w:val="000000"/>
          <w:highlight w:val="yellow"/>
        </w:rPr>
        <w:t>USE ARTICLE BELOW WHEN PERFORMING WORK ON MATERIALS WITH TRACE AMOUNTS OF ASBESTOS.</w:t>
      </w:r>
    </w:p>
    <w:p w14:paraId="77361F28" w14:textId="77777777" w:rsidR="0082307F" w:rsidRPr="00A25832" w:rsidRDefault="0082307F" w:rsidP="00031D65">
      <w:pPr>
        <w:rPr>
          <w:b/>
          <w:color w:val="000000"/>
        </w:rPr>
      </w:pPr>
      <w:r w:rsidRPr="00A25832">
        <w:rPr>
          <w:b/>
          <w:color w:val="000000"/>
        </w:rPr>
        <w:t>1.</w:t>
      </w:r>
      <w:r w:rsidR="00872C41">
        <w:rPr>
          <w:b/>
          <w:color w:val="000000"/>
        </w:rPr>
        <w:t>09</w:t>
      </w:r>
      <w:r w:rsidRPr="00A25832">
        <w:rPr>
          <w:b/>
          <w:color w:val="000000"/>
        </w:rPr>
        <w:tab/>
        <w:t>MATERIALS WITH TRACE AMOUNTS OF ASBESTOS</w:t>
      </w:r>
    </w:p>
    <w:p w14:paraId="7256288E" w14:textId="77777777" w:rsidR="0082307F" w:rsidRPr="00A25832" w:rsidRDefault="0082307F" w:rsidP="00031D65">
      <w:pPr>
        <w:rPr>
          <w:color w:val="000000"/>
        </w:rPr>
      </w:pPr>
    </w:p>
    <w:p w14:paraId="6E5EC67F" w14:textId="77777777" w:rsidR="0082307F" w:rsidRDefault="0082307F" w:rsidP="00031D65">
      <w:pPr>
        <w:ind w:left="1440" w:hanging="720"/>
        <w:rPr>
          <w:color w:val="000000"/>
        </w:rPr>
      </w:pPr>
      <w:r w:rsidRPr="00A25832">
        <w:rPr>
          <w:color w:val="000000"/>
        </w:rPr>
        <w:t>A.</w:t>
      </w:r>
      <w:r w:rsidRPr="00A25832">
        <w:rPr>
          <w:color w:val="000000"/>
        </w:rPr>
        <w:tab/>
        <w:t>Perform Work required to remove, disturb, or repair any material that contains less than 1 percent by weight of asbestos (</w:t>
      </w:r>
      <w:r w:rsidR="00D912E1">
        <w:rPr>
          <w:color w:val="000000"/>
        </w:rPr>
        <w:t>t</w:t>
      </w:r>
      <w:r w:rsidRPr="00A25832">
        <w:rPr>
          <w:color w:val="000000"/>
        </w:rPr>
        <w:t>race) in accordance with all applicable OSHA regulations (29 CFR Part 1926.1101).</w:t>
      </w:r>
    </w:p>
    <w:p w14:paraId="44F1DA2B" w14:textId="77777777" w:rsidR="0082307F" w:rsidRDefault="0082307F" w:rsidP="00031D65">
      <w:pPr>
        <w:rPr>
          <w:color w:val="000000"/>
        </w:rPr>
      </w:pPr>
    </w:p>
    <w:p w14:paraId="0D4B69FB" w14:textId="77777777" w:rsidR="0035250F" w:rsidRDefault="0035250F" w:rsidP="00031D65">
      <w:pPr>
        <w:rPr>
          <w:b/>
          <w:color w:val="000000"/>
        </w:rPr>
      </w:pPr>
      <w:r>
        <w:rPr>
          <w:b/>
          <w:color w:val="000000"/>
        </w:rPr>
        <w:t>PART 2   PRODUCTS (Not Used)</w:t>
      </w:r>
    </w:p>
    <w:p w14:paraId="212D8B2A" w14:textId="77777777" w:rsidR="00700D8E" w:rsidRDefault="00700D8E" w:rsidP="00031D65">
      <w:pPr>
        <w:rPr>
          <w:b/>
          <w:color w:val="000000"/>
        </w:rPr>
      </w:pPr>
    </w:p>
    <w:p w14:paraId="6B40A0F3" w14:textId="77777777" w:rsidR="0035250F" w:rsidRDefault="0035250F" w:rsidP="00031D65">
      <w:pPr>
        <w:rPr>
          <w:b/>
          <w:color w:val="000000"/>
        </w:rPr>
      </w:pPr>
      <w:r>
        <w:rPr>
          <w:b/>
          <w:color w:val="000000"/>
        </w:rPr>
        <w:t>PART 3   EXECUTION (Not Used)</w:t>
      </w:r>
    </w:p>
    <w:p w14:paraId="296B6A30" w14:textId="77777777" w:rsidR="0035250F" w:rsidRDefault="0035250F" w:rsidP="00031D65">
      <w:pPr>
        <w:rPr>
          <w:color w:val="000000"/>
        </w:rPr>
      </w:pPr>
    </w:p>
    <w:p w14:paraId="18D57A19" w14:textId="77777777" w:rsidR="0035250F" w:rsidRDefault="0035250F" w:rsidP="00031D65">
      <w:pPr>
        <w:rPr>
          <w:color w:val="000000"/>
        </w:rPr>
      </w:pPr>
    </w:p>
    <w:p w14:paraId="50B9CF92" w14:textId="77777777" w:rsidR="0019460E" w:rsidRPr="009A7F6F" w:rsidRDefault="0019460E">
      <w:pPr>
        <w:jc w:val="center"/>
        <w:rPr>
          <w:b/>
          <w:color w:val="000000"/>
        </w:rPr>
      </w:pPr>
      <w:r w:rsidRPr="009A7F6F">
        <w:rPr>
          <w:b/>
          <w:color w:val="000000"/>
        </w:rPr>
        <w:t>END OF SECTION</w:t>
      </w:r>
    </w:p>
    <w:sectPr w:rsidR="0019460E" w:rsidRPr="009A7F6F" w:rsidSect="000A3A5C">
      <w:headerReference w:type="default" r:id="rId23"/>
      <w:footerReference w:type="default" r:id="rId2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58C0" w14:textId="77777777" w:rsidR="009F2AE1" w:rsidRDefault="009F2AE1">
      <w:r>
        <w:separator/>
      </w:r>
    </w:p>
  </w:endnote>
  <w:endnote w:type="continuationSeparator" w:id="0">
    <w:p w14:paraId="00246986" w14:textId="77777777" w:rsidR="009F2AE1" w:rsidRDefault="009F2AE1">
      <w:r>
        <w:continuationSeparator/>
      </w:r>
    </w:p>
  </w:endnote>
  <w:endnote w:type="continuationNotice" w:id="1">
    <w:p w14:paraId="6EDAFCF2" w14:textId="77777777" w:rsidR="009F2AE1" w:rsidRDefault="009F2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D834" w14:textId="460BE8B1" w:rsidR="0040560C" w:rsidRDefault="0040560C">
    <w:pPr>
      <w:rPr>
        <w:sz w:val="16"/>
      </w:rPr>
    </w:pPr>
    <w:r>
      <w:rPr>
        <w:sz w:val="16"/>
      </w:rPr>
      <w:t xml:space="preserve">Updated </w:t>
    </w:r>
    <w:r w:rsidR="00DB39AD">
      <w:rPr>
        <w:sz w:val="16"/>
      </w:rPr>
      <w:t>02/02/2022</w:t>
    </w:r>
  </w:p>
  <w:p w14:paraId="55CEFBAF" w14:textId="78AEDDD1" w:rsidR="0040560C" w:rsidRDefault="0040560C">
    <w:pPr>
      <w:pStyle w:val="Footer"/>
    </w:pPr>
    <w:r>
      <w:rPr>
        <w:sz w:val="16"/>
      </w:rPr>
      <w:t xml:space="preserve">Printed </w:t>
    </w:r>
    <w:r>
      <w:rPr>
        <w:sz w:val="16"/>
      </w:rPr>
      <w:fldChar w:fldCharType="begin"/>
    </w:r>
    <w:r>
      <w:rPr>
        <w:sz w:val="16"/>
      </w:rPr>
      <w:instrText xml:space="preserve"> DATE  \@ "MM/dd/yyyy" </w:instrText>
    </w:r>
    <w:r>
      <w:rPr>
        <w:sz w:val="16"/>
      </w:rPr>
      <w:fldChar w:fldCharType="separate"/>
    </w:r>
    <w:r w:rsidR="00DB39AD">
      <w:rPr>
        <w:noProof/>
        <w:sz w:val="16"/>
      </w:rPr>
      <w:t>02/02/2022</w:t>
    </w:r>
    <w:r>
      <w:rPr>
        <w:sz w:val="16"/>
      </w:rPr>
      <w:fldChar w:fldCharType="end"/>
    </w:r>
    <w:r>
      <w:tab/>
      <w:t xml:space="preserve">014100 -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6FBE" w14:textId="77777777" w:rsidR="009F2AE1" w:rsidRDefault="009F2AE1">
      <w:r>
        <w:separator/>
      </w:r>
    </w:p>
  </w:footnote>
  <w:footnote w:type="continuationSeparator" w:id="0">
    <w:p w14:paraId="0ECCA4C9" w14:textId="77777777" w:rsidR="009F2AE1" w:rsidRDefault="009F2AE1">
      <w:r>
        <w:continuationSeparator/>
      </w:r>
    </w:p>
  </w:footnote>
  <w:footnote w:type="continuationNotice" w:id="1">
    <w:p w14:paraId="70422919" w14:textId="77777777" w:rsidR="009F2AE1" w:rsidRDefault="009F2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009D" w14:textId="77777777" w:rsidR="0040560C" w:rsidRDefault="0040560C">
    <w:pPr>
      <w:pStyle w:val="Header"/>
    </w:pPr>
    <w:r>
      <w:t>D&amp;C INTERFACE QIT: MC/CP</w:t>
    </w:r>
    <w:r>
      <w:tab/>
    </w:r>
    <w:r>
      <w:tab/>
      <w:t>NYC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5AC3"/>
    <w:multiLevelType w:val="hybridMultilevel"/>
    <w:tmpl w:val="434653F8"/>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9435EE8"/>
    <w:multiLevelType w:val="hybridMultilevel"/>
    <w:tmpl w:val="7898018A"/>
    <w:lvl w:ilvl="0" w:tplc="7466E5B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C3B6B"/>
    <w:multiLevelType w:val="hybridMultilevel"/>
    <w:tmpl w:val="7318EDC0"/>
    <w:lvl w:ilvl="0" w:tplc="D2302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20302B"/>
    <w:multiLevelType w:val="hybridMultilevel"/>
    <w:tmpl w:val="AB38085C"/>
    <w:lvl w:ilvl="0" w:tplc="7466E5B4">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54B0A"/>
    <w:multiLevelType w:val="hybridMultilevel"/>
    <w:tmpl w:val="369C4D4C"/>
    <w:lvl w:ilvl="0" w:tplc="5C6C2A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22DD3"/>
    <w:multiLevelType w:val="hybridMultilevel"/>
    <w:tmpl w:val="A6FE1284"/>
    <w:lvl w:ilvl="0" w:tplc="931E6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92FF0"/>
    <w:multiLevelType w:val="hybridMultilevel"/>
    <w:tmpl w:val="88E4F7B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2B5FCE"/>
    <w:multiLevelType w:val="hybridMultilevel"/>
    <w:tmpl w:val="5FC81B1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2C0612"/>
    <w:multiLevelType w:val="hybridMultilevel"/>
    <w:tmpl w:val="68B6749A"/>
    <w:lvl w:ilvl="0" w:tplc="7F52E47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90652E6"/>
    <w:multiLevelType w:val="hybridMultilevel"/>
    <w:tmpl w:val="277AF134"/>
    <w:lvl w:ilvl="0" w:tplc="FF26083C">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42A57AD6"/>
    <w:multiLevelType w:val="hybridMultilevel"/>
    <w:tmpl w:val="85DAA19C"/>
    <w:lvl w:ilvl="0" w:tplc="20C482F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67413C"/>
    <w:multiLevelType w:val="multilevel"/>
    <w:tmpl w:val="B1EE7118"/>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FD4872"/>
    <w:multiLevelType w:val="hybridMultilevel"/>
    <w:tmpl w:val="3626CE6C"/>
    <w:lvl w:ilvl="0" w:tplc="80304ABA">
      <w:start w:val="11"/>
      <w:numFmt w:val="decimal"/>
      <w:lvlText w:val="%1."/>
      <w:lvlJc w:val="left"/>
      <w:pPr>
        <w:tabs>
          <w:tab w:val="num" w:pos="2160"/>
        </w:tabs>
        <w:ind w:left="2160" w:hanging="720"/>
      </w:pPr>
      <w:rPr>
        <w:rFonts w:hint="default"/>
      </w:rPr>
    </w:lvl>
    <w:lvl w:ilvl="1" w:tplc="9ACC1294">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59755BB"/>
    <w:multiLevelType w:val="hybridMultilevel"/>
    <w:tmpl w:val="47C47654"/>
    <w:lvl w:ilvl="0" w:tplc="BE00837A">
      <w:start w:val="2"/>
      <w:numFmt w:val="decimal"/>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4" w15:restartNumberingAfterBreak="0">
    <w:nsid w:val="62C4403B"/>
    <w:multiLevelType w:val="hybridMultilevel"/>
    <w:tmpl w:val="93A6C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377135"/>
    <w:multiLevelType w:val="hybridMultilevel"/>
    <w:tmpl w:val="614AC178"/>
    <w:lvl w:ilvl="0" w:tplc="0409000F">
      <w:start w:val="1"/>
      <w:numFmt w:val="decimal"/>
      <w:lvlText w:val="%1."/>
      <w:lvlJc w:val="left"/>
      <w:pPr>
        <w:ind w:left="9000" w:hanging="360"/>
      </w:pPr>
    </w:lvl>
    <w:lvl w:ilvl="1" w:tplc="04090019">
      <w:start w:val="1"/>
      <w:numFmt w:val="decimal"/>
      <w:lvlText w:val="%2."/>
      <w:lvlJc w:val="left"/>
      <w:pPr>
        <w:tabs>
          <w:tab w:val="num" w:pos="9720"/>
        </w:tabs>
        <w:ind w:left="9720" w:hanging="360"/>
      </w:pPr>
    </w:lvl>
    <w:lvl w:ilvl="2" w:tplc="0409001B">
      <w:start w:val="1"/>
      <w:numFmt w:val="decimal"/>
      <w:lvlText w:val="%3."/>
      <w:lvlJc w:val="left"/>
      <w:pPr>
        <w:tabs>
          <w:tab w:val="num" w:pos="10440"/>
        </w:tabs>
        <w:ind w:left="10440" w:hanging="360"/>
      </w:pPr>
    </w:lvl>
    <w:lvl w:ilvl="3" w:tplc="0409000F">
      <w:start w:val="1"/>
      <w:numFmt w:val="decimal"/>
      <w:lvlText w:val="%4."/>
      <w:lvlJc w:val="left"/>
      <w:pPr>
        <w:tabs>
          <w:tab w:val="num" w:pos="11160"/>
        </w:tabs>
        <w:ind w:left="11160" w:hanging="360"/>
      </w:pPr>
    </w:lvl>
    <w:lvl w:ilvl="4" w:tplc="04090019">
      <w:start w:val="1"/>
      <w:numFmt w:val="decimal"/>
      <w:lvlText w:val="%5."/>
      <w:lvlJc w:val="left"/>
      <w:pPr>
        <w:tabs>
          <w:tab w:val="num" w:pos="11880"/>
        </w:tabs>
        <w:ind w:left="11880" w:hanging="360"/>
      </w:pPr>
    </w:lvl>
    <w:lvl w:ilvl="5" w:tplc="0409001B">
      <w:start w:val="1"/>
      <w:numFmt w:val="decimal"/>
      <w:lvlText w:val="%6."/>
      <w:lvlJc w:val="left"/>
      <w:pPr>
        <w:tabs>
          <w:tab w:val="num" w:pos="12600"/>
        </w:tabs>
        <w:ind w:left="12600" w:hanging="360"/>
      </w:pPr>
    </w:lvl>
    <w:lvl w:ilvl="6" w:tplc="0409000F">
      <w:start w:val="1"/>
      <w:numFmt w:val="decimal"/>
      <w:lvlText w:val="%7."/>
      <w:lvlJc w:val="left"/>
      <w:pPr>
        <w:tabs>
          <w:tab w:val="num" w:pos="13320"/>
        </w:tabs>
        <w:ind w:left="13320" w:hanging="360"/>
      </w:pPr>
    </w:lvl>
    <w:lvl w:ilvl="7" w:tplc="04090019">
      <w:start w:val="1"/>
      <w:numFmt w:val="decimal"/>
      <w:lvlText w:val="%8."/>
      <w:lvlJc w:val="left"/>
      <w:pPr>
        <w:tabs>
          <w:tab w:val="num" w:pos="14040"/>
        </w:tabs>
        <w:ind w:left="14040" w:hanging="360"/>
      </w:pPr>
    </w:lvl>
    <w:lvl w:ilvl="8" w:tplc="0409001B">
      <w:start w:val="1"/>
      <w:numFmt w:val="decimal"/>
      <w:lvlText w:val="%9."/>
      <w:lvlJc w:val="left"/>
      <w:pPr>
        <w:tabs>
          <w:tab w:val="num" w:pos="14760"/>
        </w:tabs>
        <w:ind w:left="14760" w:hanging="360"/>
      </w:pPr>
    </w:lvl>
  </w:abstractNum>
  <w:abstractNum w:abstractNumId="16" w15:restartNumberingAfterBreak="0">
    <w:nsid w:val="75D370CC"/>
    <w:multiLevelType w:val="hybridMultilevel"/>
    <w:tmpl w:val="18BAF672"/>
    <w:lvl w:ilvl="0" w:tplc="0409000F">
      <w:start w:val="1"/>
      <w:numFmt w:val="decimal"/>
      <w:lvlText w:val="%1."/>
      <w:lvlJc w:val="left"/>
      <w:pPr>
        <w:ind w:left="10260" w:hanging="360"/>
      </w:pPr>
    </w:lvl>
    <w:lvl w:ilvl="1" w:tplc="04090019" w:tentative="1">
      <w:start w:val="1"/>
      <w:numFmt w:val="lowerLetter"/>
      <w:lvlText w:val="%2."/>
      <w:lvlJc w:val="left"/>
      <w:pPr>
        <w:ind w:left="10980" w:hanging="360"/>
      </w:pPr>
    </w:lvl>
    <w:lvl w:ilvl="2" w:tplc="0409001B" w:tentative="1">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num w:numId="1">
    <w:abstractNumId w:val="4"/>
  </w:num>
  <w:num w:numId="2">
    <w:abstractNumId w:val="13"/>
  </w:num>
  <w:num w:numId="3">
    <w:abstractNumId w:val="12"/>
  </w:num>
  <w:num w:numId="4">
    <w:abstractNumId w:val="5"/>
  </w:num>
  <w:num w:numId="5">
    <w:abstractNumId w:val="11"/>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3"/>
  </w:num>
  <w:num w:numId="11">
    <w:abstractNumId w:val="1"/>
  </w:num>
  <w:num w:numId="12">
    <w:abstractNumId w:val="14"/>
  </w:num>
  <w:num w:numId="13">
    <w:abstractNumId w:val="6"/>
  </w:num>
  <w:num w:numId="14">
    <w:abstractNumId w:val="16"/>
  </w:num>
  <w:num w:numId="15">
    <w:abstractNumId w:val="10"/>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D3"/>
    <w:rsid w:val="000016D0"/>
    <w:rsid w:val="000123A2"/>
    <w:rsid w:val="000152AD"/>
    <w:rsid w:val="0002167F"/>
    <w:rsid w:val="00031D65"/>
    <w:rsid w:val="0003793D"/>
    <w:rsid w:val="00042B69"/>
    <w:rsid w:val="00047461"/>
    <w:rsid w:val="00055E5A"/>
    <w:rsid w:val="00057E3E"/>
    <w:rsid w:val="00057FF4"/>
    <w:rsid w:val="00061C54"/>
    <w:rsid w:val="00067FA8"/>
    <w:rsid w:val="00074DCE"/>
    <w:rsid w:val="00090A4E"/>
    <w:rsid w:val="00095405"/>
    <w:rsid w:val="00095646"/>
    <w:rsid w:val="00096AA4"/>
    <w:rsid w:val="000A3A5C"/>
    <w:rsid w:val="000A504E"/>
    <w:rsid w:val="000B2D89"/>
    <w:rsid w:val="000D14E3"/>
    <w:rsid w:val="000D3411"/>
    <w:rsid w:val="000E2F3D"/>
    <w:rsid w:val="000E5467"/>
    <w:rsid w:val="000F75D7"/>
    <w:rsid w:val="0010548E"/>
    <w:rsid w:val="0011539A"/>
    <w:rsid w:val="00117DF8"/>
    <w:rsid w:val="001259D6"/>
    <w:rsid w:val="0013299B"/>
    <w:rsid w:val="001334FE"/>
    <w:rsid w:val="00133F28"/>
    <w:rsid w:val="001511D2"/>
    <w:rsid w:val="001541C5"/>
    <w:rsid w:val="00156921"/>
    <w:rsid w:val="001605FF"/>
    <w:rsid w:val="00160C48"/>
    <w:rsid w:val="001625CA"/>
    <w:rsid w:val="00162AC6"/>
    <w:rsid w:val="00165439"/>
    <w:rsid w:val="00170AAB"/>
    <w:rsid w:val="00181D9D"/>
    <w:rsid w:val="0018294C"/>
    <w:rsid w:val="001840D9"/>
    <w:rsid w:val="0019460E"/>
    <w:rsid w:val="001A23C4"/>
    <w:rsid w:val="001A2F53"/>
    <w:rsid w:val="001A5271"/>
    <w:rsid w:val="001A6484"/>
    <w:rsid w:val="001A65E0"/>
    <w:rsid w:val="001B588A"/>
    <w:rsid w:val="001C4229"/>
    <w:rsid w:val="001D1993"/>
    <w:rsid w:val="001E2957"/>
    <w:rsid w:val="001E4AE7"/>
    <w:rsid w:val="001F2DCA"/>
    <w:rsid w:val="001F4EE1"/>
    <w:rsid w:val="001F60E3"/>
    <w:rsid w:val="00206BE6"/>
    <w:rsid w:val="00212A1D"/>
    <w:rsid w:val="0021336F"/>
    <w:rsid w:val="00222668"/>
    <w:rsid w:val="002251EB"/>
    <w:rsid w:val="00235B34"/>
    <w:rsid w:val="00257E77"/>
    <w:rsid w:val="00261679"/>
    <w:rsid w:val="00261B8B"/>
    <w:rsid w:val="002636BA"/>
    <w:rsid w:val="00263CD7"/>
    <w:rsid w:val="00273BED"/>
    <w:rsid w:val="00284BF0"/>
    <w:rsid w:val="00287998"/>
    <w:rsid w:val="00292F1E"/>
    <w:rsid w:val="0029357F"/>
    <w:rsid w:val="002A2698"/>
    <w:rsid w:val="002A27F7"/>
    <w:rsid w:val="002A2E5F"/>
    <w:rsid w:val="002A5A32"/>
    <w:rsid w:val="002C7F0D"/>
    <w:rsid w:val="002E1794"/>
    <w:rsid w:val="002F0730"/>
    <w:rsid w:val="002F123B"/>
    <w:rsid w:val="002F2B8F"/>
    <w:rsid w:val="0030146F"/>
    <w:rsid w:val="00303251"/>
    <w:rsid w:val="00305E82"/>
    <w:rsid w:val="003116BC"/>
    <w:rsid w:val="00312B0D"/>
    <w:rsid w:val="0031475F"/>
    <w:rsid w:val="00315969"/>
    <w:rsid w:val="00324007"/>
    <w:rsid w:val="00324E74"/>
    <w:rsid w:val="003258EA"/>
    <w:rsid w:val="00330043"/>
    <w:rsid w:val="00331F1E"/>
    <w:rsid w:val="0033527D"/>
    <w:rsid w:val="00346698"/>
    <w:rsid w:val="003466DC"/>
    <w:rsid w:val="0035250F"/>
    <w:rsid w:val="00365CB7"/>
    <w:rsid w:val="003841C9"/>
    <w:rsid w:val="00384770"/>
    <w:rsid w:val="003853A2"/>
    <w:rsid w:val="00386791"/>
    <w:rsid w:val="003A5801"/>
    <w:rsid w:val="003C0D35"/>
    <w:rsid w:val="003C44E5"/>
    <w:rsid w:val="003D04BE"/>
    <w:rsid w:val="003D26E0"/>
    <w:rsid w:val="003D2C6E"/>
    <w:rsid w:val="003E0E11"/>
    <w:rsid w:val="003E5DFB"/>
    <w:rsid w:val="003E7E9A"/>
    <w:rsid w:val="003F03F7"/>
    <w:rsid w:val="003F14AF"/>
    <w:rsid w:val="003F4291"/>
    <w:rsid w:val="003F737E"/>
    <w:rsid w:val="0040114E"/>
    <w:rsid w:val="00401F46"/>
    <w:rsid w:val="0040560C"/>
    <w:rsid w:val="00413897"/>
    <w:rsid w:val="00417EFD"/>
    <w:rsid w:val="00423DB6"/>
    <w:rsid w:val="004257D7"/>
    <w:rsid w:val="00446479"/>
    <w:rsid w:val="0045069E"/>
    <w:rsid w:val="00450C8A"/>
    <w:rsid w:val="0045128C"/>
    <w:rsid w:val="0045689B"/>
    <w:rsid w:val="00456E03"/>
    <w:rsid w:val="00460F8B"/>
    <w:rsid w:val="004625A9"/>
    <w:rsid w:val="0046377A"/>
    <w:rsid w:val="0046587D"/>
    <w:rsid w:val="004663BE"/>
    <w:rsid w:val="0046797B"/>
    <w:rsid w:val="0048004C"/>
    <w:rsid w:val="00490F43"/>
    <w:rsid w:val="004A2D95"/>
    <w:rsid w:val="004B6F34"/>
    <w:rsid w:val="004C24C9"/>
    <w:rsid w:val="004C5697"/>
    <w:rsid w:val="004E095E"/>
    <w:rsid w:val="004E2709"/>
    <w:rsid w:val="004F2ED8"/>
    <w:rsid w:val="005024ED"/>
    <w:rsid w:val="00507050"/>
    <w:rsid w:val="0051395C"/>
    <w:rsid w:val="00517600"/>
    <w:rsid w:val="0052198F"/>
    <w:rsid w:val="005234D7"/>
    <w:rsid w:val="005276D8"/>
    <w:rsid w:val="00534432"/>
    <w:rsid w:val="005409ED"/>
    <w:rsid w:val="00542B54"/>
    <w:rsid w:val="0056090C"/>
    <w:rsid w:val="005613BA"/>
    <w:rsid w:val="0056509B"/>
    <w:rsid w:val="00565330"/>
    <w:rsid w:val="00574FC5"/>
    <w:rsid w:val="00577C00"/>
    <w:rsid w:val="00584587"/>
    <w:rsid w:val="005865D3"/>
    <w:rsid w:val="00587475"/>
    <w:rsid w:val="0059026D"/>
    <w:rsid w:val="0059269D"/>
    <w:rsid w:val="005A1AD6"/>
    <w:rsid w:val="005A22A4"/>
    <w:rsid w:val="005B00F3"/>
    <w:rsid w:val="005B647F"/>
    <w:rsid w:val="005C5ABF"/>
    <w:rsid w:val="005C78A0"/>
    <w:rsid w:val="005D3B29"/>
    <w:rsid w:val="005D3E0A"/>
    <w:rsid w:val="005F3BF8"/>
    <w:rsid w:val="005F72E5"/>
    <w:rsid w:val="0060412D"/>
    <w:rsid w:val="00635859"/>
    <w:rsid w:val="006429F2"/>
    <w:rsid w:val="006443C1"/>
    <w:rsid w:val="006457D0"/>
    <w:rsid w:val="00647912"/>
    <w:rsid w:val="006529E2"/>
    <w:rsid w:val="00656593"/>
    <w:rsid w:val="00662E0C"/>
    <w:rsid w:val="006804EF"/>
    <w:rsid w:val="00684051"/>
    <w:rsid w:val="00685D50"/>
    <w:rsid w:val="0068637D"/>
    <w:rsid w:val="00694E0C"/>
    <w:rsid w:val="00694EFC"/>
    <w:rsid w:val="006952BD"/>
    <w:rsid w:val="006A3A33"/>
    <w:rsid w:val="006B04EC"/>
    <w:rsid w:val="006B2582"/>
    <w:rsid w:val="006B5F33"/>
    <w:rsid w:val="006B6BCD"/>
    <w:rsid w:val="006C1D43"/>
    <w:rsid w:val="006C47FE"/>
    <w:rsid w:val="006D22D1"/>
    <w:rsid w:val="006D4BAA"/>
    <w:rsid w:val="006E02EF"/>
    <w:rsid w:val="006E2FA4"/>
    <w:rsid w:val="006E58FC"/>
    <w:rsid w:val="006F1F46"/>
    <w:rsid w:val="006F4B30"/>
    <w:rsid w:val="006F6AA2"/>
    <w:rsid w:val="00700D8E"/>
    <w:rsid w:val="00705689"/>
    <w:rsid w:val="00706A69"/>
    <w:rsid w:val="00711717"/>
    <w:rsid w:val="007321A5"/>
    <w:rsid w:val="00736281"/>
    <w:rsid w:val="00743685"/>
    <w:rsid w:val="00744A9A"/>
    <w:rsid w:val="00753F27"/>
    <w:rsid w:val="00760D63"/>
    <w:rsid w:val="0076194E"/>
    <w:rsid w:val="00771BD2"/>
    <w:rsid w:val="007738D7"/>
    <w:rsid w:val="00774200"/>
    <w:rsid w:val="00776515"/>
    <w:rsid w:val="00780951"/>
    <w:rsid w:val="007861BB"/>
    <w:rsid w:val="00787F2B"/>
    <w:rsid w:val="00790419"/>
    <w:rsid w:val="0079293D"/>
    <w:rsid w:val="00795F9A"/>
    <w:rsid w:val="007A5330"/>
    <w:rsid w:val="007C1EAE"/>
    <w:rsid w:val="007C5A7A"/>
    <w:rsid w:val="007C6A79"/>
    <w:rsid w:val="007D574B"/>
    <w:rsid w:val="007D5C17"/>
    <w:rsid w:val="007E07C6"/>
    <w:rsid w:val="007E0F08"/>
    <w:rsid w:val="007E201C"/>
    <w:rsid w:val="007E2EDD"/>
    <w:rsid w:val="007E6814"/>
    <w:rsid w:val="007F1C9B"/>
    <w:rsid w:val="007F1F40"/>
    <w:rsid w:val="007F64D5"/>
    <w:rsid w:val="00805C45"/>
    <w:rsid w:val="008132D5"/>
    <w:rsid w:val="00813A0B"/>
    <w:rsid w:val="00816709"/>
    <w:rsid w:val="00822672"/>
    <w:rsid w:val="0082307F"/>
    <w:rsid w:val="00831B07"/>
    <w:rsid w:val="008328EA"/>
    <w:rsid w:val="00832C03"/>
    <w:rsid w:val="0083368D"/>
    <w:rsid w:val="00840940"/>
    <w:rsid w:val="00872C41"/>
    <w:rsid w:val="008730EB"/>
    <w:rsid w:val="00880A31"/>
    <w:rsid w:val="00893B64"/>
    <w:rsid w:val="00896116"/>
    <w:rsid w:val="008A478B"/>
    <w:rsid w:val="008A5A61"/>
    <w:rsid w:val="008A6CE8"/>
    <w:rsid w:val="008B0690"/>
    <w:rsid w:val="008B27E5"/>
    <w:rsid w:val="008C3F22"/>
    <w:rsid w:val="008E21D4"/>
    <w:rsid w:val="008E39D6"/>
    <w:rsid w:val="008E4B43"/>
    <w:rsid w:val="008F07A7"/>
    <w:rsid w:val="008F19E7"/>
    <w:rsid w:val="008F6FE9"/>
    <w:rsid w:val="00902758"/>
    <w:rsid w:val="0090340D"/>
    <w:rsid w:val="00904ED1"/>
    <w:rsid w:val="00906CDB"/>
    <w:rsid w:val="00914CCC"/>
    <w:rsid w:val="0091535A"/>
    <w:rsid w:val="0091557F"/>
    <w:rsid w:val="00922C4B"/>
    <w:rsid w:val="009230EC"/>
    <w:rsid w:val="009262D7"/>
    <w:rsid w:val="0093079A"/>
    <w:rsid w:val="00952F3B"/>
    <w:rsid w:val="00957F57"/>
    <w:rsid w:val="00981153"/>
    <w:rsid w:val="00981C65"/>
    <w:rsid w:val="00982A3B"/>
    <w:rsid w:val="00990D75"/>
    <w:rsid w:val="009A20F2"/>
    <w:rsid w:val="009A2F84"/>
    <w:rsid w:val="009A3767"/>
    <w:rsid w:val="009A3E78"/>
    <w:rsid w:val="009A4341"/>
    <w:rsid w:val="009A4559"/>
    <w:rsid w:val="009A47D8"/>
    <w:rsid w:val="009A7F6F"/>
    <w:rsid w:val="009B0CE3"/>
    <w:rsid w:val="009B1A95"/>
    <w:rsid w:val="009B225E"/>
    <w:rsid w:val="009B40FD"/>
    <w:rsid w:val="009B4BFD"/>
    <w:rsid w:val="009C0EA5"/>
    <w:rsid w:val="009E2EA0"/>
    <w:rsid w:val="009E4B9A"/>
    <w:rsid w:val="009F1B0B"/>
    <w:rsid w:val="009F2AE1"/>
    <w:rsid w:val="00A02A42"/>
    <w:rsid w:val="00A05842"/>
    <w:rsid w:val="00A207F5"/>
    <w:rsid w:val="00A25832"/>
    <w:rsid w:val="00A271B8"/>
    <w:rsid w:val="00A30149"/>
    <w:rsid w:val="00A3248D"/>
    <w:rsid w:val="00A327FB"/>
    <w:rsid w:val="00A55415"/>
    <w:rsid w:val="00A6058B"/>
    <w:rsid w:val="00A751E7"/>
    <w:rsid w:val="00A8423F"/>
    <w:rsid w:val="00A84E38"/>
    <w:rsid w:val="00AA31CA"/>
    <w:rsid w:val="00AA460A"/>
    <w:rsid w:val="00AB0CE7"/>
    <w:rsid w:val="00AB3D8C"/>
    <w:rsid w:val="00AC549F"/>
    <w:rsid w:val="00AC6F39"/>
    <w:rsid w:val="00AC7332"/>
    <w:rsid w:val="00AC75F1"/>
    <w:rsid w:val="00AD26F1"/>
    <w:rsid w:val="00AE762E"/>
    <w:rsid w:val="00AF12A7"/>
    <w:rsid w:val="00AF2275"/>
    <w:rsid w:val="00AF2C67"/>
    <w:rsid w:val="00AF6517"/>
    <w:rsid w:val="00B05B08"/>
    <w:rsid w:val="00B074A0"/>
    <w:rsid w:val="00B104B5"/>
    <w:rsid w:val="00B1337A"/>
    <w:rsid w:val="00B169B3"/>
    <w:rsid w:val="00B20F37"/>
    <w:rsid w:val="00B2117F"/>
    <w:rsid w:val="00B21E24"/>
    <w:rsid w:val="00B25022"/>
    <w:rsid w:val="00B315CD"/>
    <w:rsid w:val="00B347B2"/>
    <w:rsid w:val="00B34D97"/>
    <w:rsid w:val="00B3575E"/>
    <w:rsid w:val="00B37656"/>
    <w:rsid w:val="00B40158"/>
    <w:rsid w:val="00B45D2A"/>
    <w:rsid w:val="00B4785E"/>
    <w:rsid w:val="00B51327"/>
    <w:rsid w:val="00B536E3"/>
    <w:rsid w:val="00B542CD"/>
    <w:rsid w:val="00B60585"/>
    <w:rsid w:val="00B61BB9"/>
    <w:rsid w:val="00B62D92"/>
    <w:rsid w:val="00B71915"/>
    <w:rsid w:val="00B72F95"/>
    <w:rsid w:val="00B75BBE"/>
    <w:rsid w:val="00BA7C95"/>
    <w:rsid w:val="00BB046E"/>
    <w:rsid w:val="00BB33F3"/>
    <w:rsid w:val="00BB4E0F"/>
    <w:rsid w:val="00BC24E4"/>
    <w:rsid w:val="00BC33F6"/>
    <w:rsid w:val="00BC4A3A"/>
    <w:rsid w:val="00BC4ED6"/>
    <w:rsid w:val="00BC56F8"/>
    <w:rsid w:val="00BD1E39"/>
    <w:rsid w:val="00BD4670"/>
    <w:rsid w:val="00BD5934"/>
    <w:rsid w:val="00BF3990"/>
    <w:rsid w:val="00BF42FE"/>
    <w:rsid w:val="00C00ABF"/>
    <w:rsid w:val="00C00BD2"/>
    <w:rsid w:val="00C14B7F"/>
    <w:rsid w:val="00C208DF"/>
    <w:rsid w:val="00C20E04"/>
    <w:rsid w:val="00C21A48"/>
    <w:rsid w:val="00C30E8A"/>
    <w:rsid w:val="00C33878"/>
    <w:rsid w:val="00C35C17"/>
    <w:rsid w:val="00C36C50"/>
    <w:rsid w:val="00C41C16"/>
    <w:rsid w:val="00C448D5"/>
    <w:rsid w:val="00C456E7"/>
    <w:rsid w:val="00C45D1A"/>
    <w:rsid w:val="00C52223"/>
    <w:rsid w:val="00C54748"/>
    <w:rsid w:val="00C636EF"/>
    <w:rsid w:val="00C655CE"/>
    <w:rsid w:val="00C737DB"/>
    <w:rsid w:val="00C76D79"/>
    <w:rsid w:val="00CA56D9"/>
    <w:rsid w:val="00CC0086"/>
    <w:rsid w:val="00CD0E04"/>
    <w:rsid w:val="00CD10B2"/>
    <w:rsid w:val="00CE3D1F"/>
    <w:rsid w:val="00CF2539"/>
    <w:rsid w:val="00CF36B0"/>
    <w:rsid w:val="00CF3D56"/>
    <w:rsid w:val="00D03F4C"/>
    <w:rsid w:val="00D04198"/>
    <w:rsid w:val="00D05C8F"/>
    <w:rsid w:val="00D064B4"/>
    <w:rsid w:val="00D177EF"/>
    <w:rsid w:val="00D17C6F"/>
    <w:rsid w:val="00D24652"/>
    <w:rsid w:val="00D24F93"/>
    <w:rsid w:val="00D3051E"/>
    <w:rsid w:val="00D30C6B"/>
    <w:rsid w:val="00D34572"/>
    <w:rsid w:val="00D43F87"/>
    <w:rsid w:val="00D448EC"/>
    <w:rsid w:val="00D46FBA"/>
    <w:rsid w:val="00D52710"/>
    <w:rsid w:val="00D62E15"/>
    <w:rsid w:val="00D636D0"/>
    <w:rsid w:val="00D63CFF"/>
    <w:rsid w:val="00D64CAC"/>
    <w:rsid w:val="00D72A46"/>
    <w:rsid w:val="00D75F6B"/>
    <w:rsid w:val="00D77348"/>
    <w:rsid w:val="00D83B66"/>
    <w:rsid w:val="00D85209"/>
    <w:rsid w:val="00D912E1"/>
    <w:rsid w:val="00D93659"/>
    <w:rsid w:val="00D94F27"/>
    <w:rsid w:val="00D97384"/>
    <w:rsid w:val="00DA25F2"/>
    <w:rsid w:val="00DA6954"/>
    <w:rsid w:val="00DB1086"/>
    <w:rsid w:val="00DB2C45"/>
    <w:rsid w:val="00DB39AD"/>
    <w:rsid w:val="00DB62A1"/>
    <w:rsid w:val="00DB789F"/>
    <w:rsid w:val="00DC67D2"/>
    <w:rsid w:val="00DD6F52"/>
    <w:rsid w:val="00DF06EF"/>
    <w:rsid w:val="00DF209F"/>
    <w:rsid w:val="00DF37F4"/>
    <w:rsid w:val="00DF5FA4"/>
    <w:rsid w:val="00E04F7D"/>
    <w:rsid w:val="00E05E56"/>
    <w:rsid w:val="00E13052"/>
    <w:rsid w:val="00E3095A"/>
    <w:rsid w:val="00E312D7"/>
    <w:rsid w:val="00E52BF3"/>
    <w:rsid w:val="00E56C54"/>
    <w:rsid w:val="00E56CE2"/>
    <w:rsid w:val="00E5769A"/>
    <w:rsid w:val="00E6567A"/>
    <w:rsid w:val="00E66C0C"/>
    <w:rsid w:val="00E73233"/>
    <w:rsid w:val="00E732F5"/>
    <w:rsid w:val="00E74571"/>
    <w:rsid w:val="00E75518"/>
    <w:rsid w:val="00E9129B"/>
    <w:rsid w:val="00E9157E"/>
    <w:rsid w:val="00E9443F"/>
    <w:rsid w:val="00EB10B0"/>
    <w:rsid w:val="00EB289D"/>
    <w:rsid w:val="00EB625D"/>
    <w:rsid w:val="00EB6E80"/>
    <w:rsid w:val="00ED3D6B"/>
    <w:rsid w:val="00ED401F"/>
    <w:rsid w:val="00ED5BB5"/>
    <w:rsid w:val="00ED6330"/>
    <w:rsid w:val="00EE1927"/>
    <w:rsid w:val="00EE2404"/>
    <w:rsid w:val="00F0160C"/>
    <w:rsid w:val="00F073A0"/>
    <w:rsid w:val="00F12B69"/>
    <w:rsid w:val="00F14F29"/>
    <w:rsid w:val="00F16337"/>
    <w:rsid w:val="00F170E7"/>
    <w:rsid w:val="00F277E6"/>
    <w:rsid w:val="00F3431B"/>
    <w:rsid w:val="00F43207"/>
    <w:rsid w:val="00F449A2"/>
    <w:rsid w:val="00F453B1"/>
    <w:rsid w:val="00F455CD"/>
    <w:rsid w:val="00F7407F"/>
    <w:rsid w:val="00F75399"/>
    <w:rsid w:val="00F77A79"/>
    <w:rsid w:val="00F81E33"/>
    <w:rsid w:val="00F83522"/>
    <w:rsid w:val="00F83853"/>
    <w:rsid w:val="00F85249"/>
    <w:rsid w:val="00F8627F"/>
    <w:rsid w:val="00FA191A"/>
    <w:rsid w:val="00FA4009"/>
    <w:rsid w:val="00FA5221"/>
    <w:rsid w:val="00FA5364"/>
    <w:rsid w:val="00FA657D"/>
    <w:rsid w:val="00FB7DC2"/>
    <w:rsid w:val="00FC18BD"/>
    <w:rsid w:val="00FC586C"/>
    <w:rsid w:val="00FC5F7B"/>
    <w:rsid w:val="00FD305E"/>
    <w:rsid w:val="00FD3F4A"/>
    <w:rsid w:val="00FD5F49"/>
    <w:rsid w:val="00FE2AF5"/>
    <w:rsid w:val="00FE3B02"/>
    <w:rsid w:val="00FE4C25"/>
    <w:rsid w:val="00FF0374"/>
    <w:rsid w:val="00FF2313"/>
    <w:rsid w:val="00FF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14:docId w14:val="139DAD65"/>
  <w15:docId w15:val="{023461AB-7EDC-41F1-B9B5-E374F21E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48E"/>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548E"/>
    <w:pPr>
      <w:framePr w:w="7920" w:h="1980" w:hRule="exact" w:hSpace="180" w:wrap="auto" w:hAnchor="page" w:xAlign="center" w:yAlign="bottom"/>
      <w:ind w:left="2880"/>
    </w:pPr>
    <w:rPr>
      <w:smallCaps/>
      <w:sz w:val="24"/>
    </w:rPr>
  </w:style>
  <w:style w:type="paragraph" w:styleId="Header">
    <w:name w:val="header"/>
    <w:basedOn w:val="Normal"/>
    <w:rsid w:val="0010548E"/>
    <w:pPr>
      <w:tabs>
        <w:tab w:val="center" w:pos="4320"/>
        <w:tab w:val="right" w:pos="8640"/>
      </w:tabs>
    </w:pPr>
  </w:style>
  <w:style w:type="paragraph" w:styleId="Footer">
    <w:name w:val="footer"/>
    <w:basedOn w:val="Normal"/>
    <w:rsid w:val="0010548E"/>
    <w:pPr>
      <w:tabs>
        <w:tab w:val="center" w:pos="4320"/>
        <w:tab w:val="right" w:pos="8640"/>
      </w:tabs>
    </w:pPr>
  </w:style>
  <w:style w:type="character" w:styleId="PageNumber">
    <w:name w:val="page number"/>
    <w:basedOn w:val="DefaultParagraphFont"/>
    <w:rsid w:val="0010548E"/>
  </w:style>
  <w:style w:type="character" w:styleId="Strong">
    <w:name w:val="Strong"/>
    <w:qFormat/>
    <w:rsid w:val="00B05B08"/>
    <w:rPr>
      <w:b/>
      <w:bCs/>
    </w:rPr>
  </w:style>
  <w:style w:type="character" w:styleId="CommentReference">
    <w:name w:val="annotation reference"/>
    <w:semiHidden/>
    <w:rsid w:val="00261679"/>
    <w:rPr>
      <w:sz w:val="16"/>
      <w:szCs w:val="16"/>
    </w:rPr>
  </w:style>
  <w:style w:type="paragraph" w:styleId="CommentText">
    <w:name w:val="annotation text"/>
    <w:basedOn w:val="Normal"/>
    <w:semiHidden/>
    <w:rsid w:val="00261679"/>
    <w:rPr>
      <w:sz w:val="20"/>
    </w:rPr>
  </w:style>
  <w:style w:type="paragraph" w:styleId="CommentSubject">
    <w:name w:val="annotation subject"/>
    <w:basedOn w:val="CommentText"/>
    <w:next w:val="CommentText"/>
    <w:semiHidden/>
    <w:rsid w:val="00261679"/>
    <w:rPr>
      <w:b/>
      <w:bCs/>
    </w:rPr>
  </w:style>
  <w:style w:type="paragraph" w:styleId="BalloonText">
    <w:name w:val="Balloon Text"/>
    <w:basedOn w:val="Normal"/>
    <w:semiHidden/>
    <w:rsid w:val="00261679"/>
    <w:rPr>
      <w:rFonts w:ascii="Tahoma" w:hAnsi="Tahoma" w:cs="Tahoma"/>
      <w:sz w:val="16"/>
      <w:szCs w:val="16"/>
    </w:rPr>
  </w:style>
  <w:style w:type="character" w:styleId="Hyperlink">
    <w:name w:val="Hyperlink"/>
    <w:rsid w:val="005276D8"/>
    <w:rPr>
      <w:rFonts w:ascii="Arial" w:hAnsi="Arial" w:cs="Arial" w:hint="default"/>
      <w:color w:val="000080"/>
      <w:sz w:val="18"/>
      <w:szCs w:val="18"/>
      <w:u w:val="single"/>
    </w:rPr>
  </w:style>
  <w:style w:type="character" w:styleId="FollowedHyperlink">
    <w:name w:val="FollowedHyperlink"/>
    <w:rsid w:val="00BD1E39"/>
    <w:rPr>
      <w:color w:val="800080"/>
      <w:u w:val="single"/>
    </w:rPr>
  </w:style>
  <w:style w:type="paragraph" w:styleId="ListParagraph">
    <w:name w:val="List Paragraph"/>
    <w:basedOn w:val="Normal"/>
    <w:uiPriority w:val="34"/>
    <w:qFormat/>
    <w:rsid w:val="00FC5F7B"/>
    <w:pPr>
      <w:overflowPunct/>
      <w:autoSpaceDE/>
      <w:autoSpaceDN/>
      <w:adjustRightInd/>
      <w:ind w:left="720"/>
      <w:textAlignment w:val="auto"/>
    </w:pPr>
    <w:rPr>
      <w:rFonts w:ascii="Calibri" w:eastAsia="Calibri" w:hAnsi="Calibri"/>
      <w:szCs w:val="22"/>
    </w:rPr>
  </w:style>
  <w:style w:type="paragraph" w:customStyle="1" w:styleId="Default">
    <w:name w:val="Default"/>
    <w:rsid w:val="00090A4E"/>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3853A2"/>
    <w:rPr>
      <w:color w:val="605E5C"/>
      <w:shd w:val="clear" w:color="auto" w:fill="E1DFDD"/>
    </w:rPr>
  </w:style>
  <w:style w:type="paragraph" w:styleId="Revision">
    <w:name w:val="Revision"/>
    <w:hidden/>
    <w:uiPriority w:val="99"/>
    <w:semiHidden/>
    <w:rsid w:val="005874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4853">
      <w:bodyDiv w:val="1"/>
      <w:marLeft w:val="0"/>
      <w:marRight w:val="0"/>
      <w:marTop w:val="0"/>
      <w:marBottom w:val="0"/>
      <w:divBdr>
        <w:top w:val="none" w:sz="0" w:space="0" w:color="auto"/>
        <w:left w:val="none" w:sz="0" w:space="0" w:color="auto"/>
        <w:bottom w:val="none" w:sz="0" w:space="0" w:color="auto"/>
        <w:right w:val="none" w:sz="0" w:space="0" w:color="auto"/>
      </w:divBdr>
      <w:divsChild>
        <w:div w:id="121190845">
          <w:marLeft w:val="0"/>
          <w:marRight w:val="0"/>
          <w:marTop w:val="0"/>
          <w:marBottom w:val="0"/>
          <w:divBdr>
            <w:top w:val="none" w:sz="0" w:space="0" w:color="auto"/>
            <w:left w:val="none" w:sz="0" w:space="0" w:color="auto"/>
            <w:bottom w:val="none" w:sz="0" w:space="0" w:color="auto"/>
            <w:right w:val="none" w:sz="0" w:space="0" w:color="auto"/>
          </w:divBdr>
        </w:div>
        <w:div w:id="301739476">
          <w:marLeft w:val="0"/>
          <w:marRight w:val="0"/>
          <w:marTop w:val="0"/>
          <w:marBottom w:val="0"/>
          <w:divBdr>
            <w:top w:val="none" w:sz="0" w:space="0" w:color="auto"/>
            <w:left w:val="none" w:sz="0" w:space="0" w:color="auto"/>
            <w:bottom w:val="none" w:sz="0" w:space="0" w:color="auto"/>
            <w:right w:val="none" w:sz="0" w:space="0" w:color="auto"/>
          </w:divBdr>
        </w:div>
        <w:div w:id="1084108506">
          <w:marLeft w:val="0"/>
          <w:marRight w:val="0"/>
          <w:marTop w:val="0"/>
          <w:marBottom w:val="0"/>
          <w:divBdr>
            <w:top w:val="none" w:sz="0" w:space="0" w:color="auto"/>
            <w:left w:val="none" w:sz="0" w:space="0" w:color="auto"/>
            <w:bottom w:val="none" w:sz="0" w:space="0" w:color="auto"/>
            <w:right w:val="none" w:sz="0" w:space="0" w:color="auto"/>
          </w:divBdr>
        </w:div>
      </w:divsChild>
    </w:div>
    <w:div w:id="12052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buildings/industry/licensing.page" TargetMode="External"/><Relationship Id="rId13" Type="http://schemas.openxmlformats.org/officeDocument/2006/relationships/hyperlink" Target="https://www1.nyc.gov/site/dep/about/water-sewer-forms.page" TargetMode="External"/><Relationship Id="rId18" Type="http://schemas.openxmlformats.org/officeDocument/2006/relationships/hyperlink" Target="https://www.coned.com/en/contact-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ationalgridus.com/Long-Island-NY-Business/Default" TargetMode="External"/><Relationship Id="rId7" Type="http://schemas.openxmlformats.org/officeDocument/2006/relationships/endnotes" Target="endnotes.xml"/><Relationship Id="rId12" Type="http://schemas.openxmlformats.org/officeDocument/2006/relationships/hyperlink" Target="https://www1.nyc.gov/site/buildings/safety/sidewalk-sheds.page" TargetMode="External"/><Relationship Id="rId17" Type="http://schemas.openxmlformats.org/officeDocument/2006/relationships/hyperlink" Target="https://newyork-811.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yc.gov/html/dep/html/noise/index.shtml" TargetMode="External"/><Relationship Id="rId20" Type="http://schemas.openxmlformats.org/officeDocument/2006/relationships/hyperlink" Target="https://www.nationalgridus.com/NY-Business/Def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fdny/about/resources/code-and-rules/nyc-fire-code.p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yc.gov/html/dep/html/air/index.shtml" TargetMode="External"/><Relationship Id="rId23" Type="http://schemas.openxmlformats.org/officeDocument/2006/relationships/header" Target="header1.xml"/><Relationship Id="rId10" Type="http://schemas.openxmlformats.org/officeDocument/2006/relationships/hyperlink" Target="https://www1.nyc.gov/site/fdny/about/resources/code-and-rules/nyc-fire-code.page" TargetMode="External"/><Relationship Id="rId19" Type="http://schemas.openxmlformats.org/officeDocument/2006/relationships/hyperlink" Target="https://www.coned.com/en/contact-us" TargetMode="External"/><Relationship Id="rId4" Type="http://schemas.openxmlformats.org/officeDocument/2006/relationships/settings" Target="settings.xml"/><Relationship Id="rId9" Type="http://schemas.openxmlformats.org/officeDocument/2006/relationships/hyperlink" Target="https://www1.nyc.gov/assets/fdny/pdfviewer/viewer.html?file=Chapter-14.pdf&amp;section=firecode_2014" TargetMode="External"/><Relationship Id="rId14" Type="http://schemas.openxmlformats.org/officeDocument/2006/relationships/hyperlink" Target="https://www1.nyc.gov/site/buildings/industry/licensing.page" TargetMode="External"/><Relationship Id="rId22" Type="http://schemas.openxmlformats.org/officeDocument/2006/relationships/hyperlink" Target="https://its.ny.gov/form/contact-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7975-38A6-40FB-AD98-03D8F099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3572</Words>
  <Characters>22391</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SECTION 01410</vt:lpstr>
    </vt:vector>
  </TitlesOfParts>
  <Company>NYS</Company>
  <LinksUpToDate>false</LinksUpToDate>
  <CharactersWithSpaces>25912</CharactersWithSpaces>
  <SharedDoc>false</SharedDoc>
  <HLinks>
    <vt:vector size="78" baseType="variant">
      <vt:variant>
        <vt:i4>5308499</vt:i4>
      </vt:variant>
      <vt:variant>
        <vt:i4>36</vt:i4>
      </vt:variant>
      <vt:variant>
        <vt:i4>0</vt:i4>
      </vt:variant>
      <vt:variant>
        <vt:i4>5</vt:i4>
      </vt:variant>
      <vt:variant>
        <vt:lpwstr>http://www2.nationalgridus.com/customer/</vt:lpwstr>
      </vt:variant>
      <vt:variant>
        <vt:lpwstr/>
      </vt:variant>
      <vt:variant>
        <vt:i4>1769493</vt:i4>
      </vt:variant>
      <vt:variant>
        <vt:i4>33</vt:i4>
      </vt:variant>
      <vt:variant>
        <vt:i4>0</vt:i4>
      </vt:variant>
      <vt:variant>
        <vt:i4>5</vt:i4>
      </vt:variant>
      <vt:variant>
        <vt:lpwstr>http://www.coned.com/es/contacts.pdf</vt:lpwstr>
      </vt:variant>
      <vt:variant>
        <vt:lpwstr/>
      </vt:variant>
      <vt:variant>
        <vt:i4>1769493</vt:i4>
      </vt:variant>
      <vt:variant>
        <vt:i4>30</vt:i4>
      </vt:variant>
      <vt:variant>
        <vt:i4>0</vt:i4>
      </vt:variant>
      <vt:variant>
        <vt:i4>5</vt:i4>
      </vt:variant>
      <vt:variant>
        <vt:lpwstr>http://www.coned.com/es/contacts.pdf</vt:lpwstr>
      </vt:variant>
      <vt:variant>
        <vt:lpwstr/>
      </vt:variant>
      <vt:variant>
        <vt:i4>3342450</vt:i4>
      </vt:variant>
      <vt:variant>
        <vt:i4>27</vt:i4>
      </vt:variant>
      <vt:variant>
        <vt:i4>0</vt:i4>
      </vt:variant>
      <vt:variant>
        <vt:i4>5</vt:i4>
      </vt:variant>
      <vt:variant>
        <vt:lpwstr>http://www.nyc.gov/html/dep/html/noise/index.shtml</vt:lpwstr>
      </vt:variant>
      <vt:variant>
        <vt:lpwstr/>
      </vt:variant>
      <vt:variant>
        <vt:i4>4325383</vt:i4>
      </vt:variant>
      <vt:variant>
        <vt:i4>24</vt:i4>
      </vt:variant>
      <vt:variant>
        <vt:i4>0</vt:i4>
      </vt:variant>
      <vt:variant>
        <vt:i4>5</vt:i4>
      </vt:variant>
      <vt:variant>
        <vt:lpwstr>http://www.nyc.gov/html/dep/html/air/index.shtml</vt:lpwstr>
      </vt:variant>
      <vt:variant>
        <vt:lpwstr/>
      </vt:variant>
      <vt:variant>
        <vt:i4>1245310</vt:i4>
      </vt:variant>
      <vt:variant>
        <vt:i4>21</vt:i4>
      </vt:variant>
      <vt:variant>
        <vt:i4>0</vt:i4>
      </vt:variant>
      <vt:variant>
        <vt:i4>5</vt:i4>
      </vt:variant>
      <vt:variant>
        <vt:lpwstr>http://www.nyc.gov/html/dob/html/development/crane_home.shtml</vt:lpwstr>
      </vt:variant>
      <vt:variant>
        <vt:lpwstr/>
      </vt:variant>
      <vt:variant>
        <vt:i4>5832750</vt:i4>
      </vt:variant>
      <vt:variant>
        <vt:i4>18</vt:i4>
      </vt:variant>
      <vt:variant>
        <vt:i4>0</vt:i4>
      </vt:variant>
      <vt:variant>
        <vt:i4>5</vt:i4>
      </vt:variant>
      <vt:variant>
        <vt:lpwstr>http://www.nyc.gov/html/dep/html/forms_and_permits/water_sewer.shtml</vt:lpwstr>
      </vt:variant>
      <vt:variant>
        <vt:lpwstr/>
      </vt:variant>
      <vt:variant>
        <vt:i4>5898257</vt:i4>
      </vt:variant>
      <vt:variant>
        <vt:i4>15</vt:i4>
      </vt:variant>
      <vt:variant>
        <vt:i4>0</vt:i4>
      </vt:variant>
      <vt:variant>
        <vt:i4>5</vt:i4>
      </vt:variant>
      <vt:variant>
        <vt:lpwstr>http://www.nyc.gov/html/dot/downloads/pdf/instfilingplan.pdf</vt:lpwstr>
      </vt:variant>
      <vt:variant>
        <vt:lpwstr/>
      </vt:variant>
      <vt:variant>
        <vt:i4>3080317</vt:i4>
      </vt:variant>
      <vt:variant>
        <vt:i4>12</vt:i4>
      </vt:variant>
      <vt:variant>
        <vt:i4>0</vt:i4>
      </vt:variant>
      <vt:variant>
        <vt:i4>5</vt:i4>
      </vt:variant>
      <vt:variant>
        <vt:lpwstr>http://www.nyc.gov/html/dot/html/sidewalks/sidewalkintro.shtml</vt:lpwstr>
      </vt:variant>
      <vt:variant>
        <vt:lpwstr/>
      </vt:variant>
      <vt:variant>
        <vt:i4>7995395</vt:i4>
      </vt:variant>
      <vt:variant>
        <vt:i4>9</vt:i4>
      </vt:variant>
      <vt:variant>
        <vt:i4>0</vt:i4>
      </vt:variant>
      <vt:variant>
        <vt:i4>5</vt:i4>
      </vt:variant>
      <vt:variant>
        <vt:lpwstr>http://www.nyc.gov/html/dob/html/development/scaffold_shed.shtml</vt:lpwstr>
      </vt:variant>
      <vt:variant>
        <vt:lpwstr/>
      </vt:variant>
      <vt:variant>
        <vt:i4>393235</vt:i4>
      </vt:variant>
      <vt:variant>
        <vt:i4>6</vt:i4>
      </vt:variant>
      <vt:variant>
        <vt:i4>0</vt:i4>
      </vt:variant>
      <vt:variant>
        <vt:i4>5</vt:i4>
      </vt:variant>
      <vt:variant>
        <vt:lpwstr>http://www.nyc.gov/html/fdny/pdf/firecode/2009/fire_code_ll26_2008_amended_ll37_41_64_2009_final_complete.pdf</vt:lpwstr>
      </vt:variant>
      <vt:variant>
        <vt:lpwstr/>
      </vt:variant>
      <vt:variant>
        <vt:i4>655435</vt:i4>
      </vt:variant>
      <vt:variant>
        <vt:i4>3</vt:i4>
      </vt:variant>
      <vt:variant>
        <vt:i4>0</vt:i4>
      </vt:variant>
      <vt:variant>
        <vt:i4>5</vt:i4>
      </vt:variant>
      <vt:variant>
        <vt:lpwstr>http://www.nyc.gov/html/fdny/pdf/firecode/2009/fire_code_ll26_2008_am</vt:lpwstr>
      </vt:variant>
      <vt:variant>
        <vt:lpwstr/>
      </vt:variant>
      <vt:variant>
        <vt:i4>1704054</vt:i4>
      </vt:variant>
      <vt:variant>
        <vt:i4>0</vt:i4>
      </vt:variant>
      <vt:variant>
        <vt:i4>0</vt:i4>
      </vt:variant>
      <vt:variant>
        <vt:i4>5</vt:i4>
      </vt:variant>
      <vt:variant>
        <vt:lpwstr>http://www.nyc.gov/html/dob/html/development/licensing_main.shtml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01410</dc:title>
  <dc:subject/>
  <dc:creator>Information Services</dc:creator>
  <cp:keywords/>
  <dc:description/>
  <cp:lastModifiedBy>Kelly, Kevin P (OGS)</cp:lastModifiedBy>
  <cp:revision>5</cp:revision>
  <cp:lastPrinted>2019-03-13T18:18:00Z</cp:lastPrinted>
  <dcterms:created xsi:type="dcterms:W3CDTF">2021-10-19T15:01:00Z</dcterms:created>
  <dcterms:modified xsi:type="dcterms:W3CDTF">2022-02-02T19:29:00Z</dcterms:modified>
</cp:coreProperties>
</file>