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88C6" w14:textId="77777777" w:rsidR="00710BAC" w:rsidRDefault="00710BAC">
      <w:pPr>
        <w:jc w:val="center"/>
        <w:rPr>
          <w:b/>
          <w:bCs/>
          <w:sz w:val="24"/>
        </w:rPr>
      </w:pPr>
      <w:r>
        <w:rPr>
          <w:b/>
          <w:bCs/>
          <w:sz w:val="24"/>
        </w:rPr>
        <w:t>Chapter 9 – Design Guides</w:t>
      </w:r>
    </w:p>
    <w:p w14:paraId="482BF197" w14:textId="77777777" w:rsidR="00710BAC" w:rsidRDefault="00710BAC">
      <w:pPr>
        <w:jc w:val="center"/>
        <w:rPr>
          <w:b/>
          <w:bCs/>
          <w:sz w:val="28"/>
        </w:rPr>
      </w:pPr>
    </w:p>
    <w:p w14:paraId="58E009A4" w14:textId="77777777" w:rsidR="00710BAC" w:rsidRDefault="00710BAC">
      <w:pPr>
        <w:jc w:val="center"/>
      </w:pPr>
      <w:r>
        <w:rPr>
          <w:b/>
          <w:bCs/>
          <w:sz w:val="28"/>
        </w:rPr>
        <w:t>9.17.</w:t>
      </w:r>
      <w:r w:rsidR="00D82FBC">
        <w:rPr>
          <w:b/>
          <w:bCs/>
          <w:sz w:val="28"/>
        </w:rPr>
        <w:t>4</w:t>
      </w:r>
      <w:r>
        <w:rPr>
          <w:b/>
          <w:bCs/>
          <w:sz w:val="28"/>
        </w:rPr>
        <w:t xml:space="preserve">  </w:t>
      </w:r>
      <w:r w:rsidR="00D82FBC">
        <w:rPr>
          <w:b/>
          <w:bCs/>
          <w:sz w:val="28"/>
        </w:rPr>
        <w:t>MASONRY GUIDE</w:t>
      </w:r>
    </w:p>
    <w:p w14:paraId="25DEC5FA" w14:textId="77777777" w:rsidR="00710BAC" w:rsidRDefault="00710BAC">
      <w:pPr>
        <w:jc w:val="center"/>
      </w:pPr>
    </w:p>
    <w:p w14:paraId="6E5DC2C9" w14:textId="77777777" w:rsidR="000543D1" w:rsidRDefault="000543D1">
      <w:pPr>
        <w:jc w:val="center"/>
      </w:pPr>
    </w:p>
    <w:p w14:paraId="1E06975A" w14:textId="77777777" w:rsidR="00710BAC" w:rsidRPr="008A11A0" w:rsidRDefault="00710BAC">
      <w:pPr>
        <w:pStyle w:val="Heading4"/>
        <w:rPr>
          <w:i/>
          <w:iCs/>
        </w:rPr>
      </w:pPr>
      <w:r w:rsidRPr="00C852D8">
        <w:t>A.</w:t>
      </w:r>
      <w:r w:rsidRPr="00C852D8">
        <w:tab/>
      </w:r>
      <w:r w:rsidR="004E23BA">
        <w:t>FIELD INVESTIGATIONS</w:t>
      </w:r>
    </w:p>
    <w:p w14:paraId="7DE914C2" w14:textId="77777777" w:rsidR="00710BAC" w:rsidRPr="008A11A0" w:rsidRDefault="00710BAC">
      <w:pPr>
        <w:spacing w:line="240" w:lineRule="atLeast"/>
        <w:jc w:val="both"/>
        <w:rPr>
          <w:rFonts w:cs="Arial"/>
          <w:b/>
          <w:bCs/>
        </w:rPr>
      </w:pPr>
    </w:p>
    <w:p w14:paraId="71CE581A" w14:textId="77777777" w:rsidR="002D7051" w:rsidRPr="004E23BA" w:rsidRDefault="00EC72A8">
      <w:pPr>
        <w:numPr>
          <w:ilvl w:val="0"/>
          <w:numId w:val="13"/>
        </w:numPr>
        <w:tabs>
          <w:tab w:val="left" w:pos="540"/>
          <w:tab w:val="left" w:pos="1620"/>
          <w:tab w:val="left" w:pos="2160"/>
        </w:tabs>
        <w:spacing w:line="240" w:lineRule="atLeast"/>
      </w:pPr>
      <w:r w:rsidRPr="004E23BA">
        <w:t xml:space="preserve">Existing Masonry </w:t>
      </w:r>
      <w:r w:rsidR="002D7051" w:rsidRPr="004E23BA">
        <w:t xml:space="preserve">Field Investigations: </w:t>
      </w:r>
    </w:p>
    <w:p w14:paraId="1416C094" w14:textId="77777777" w:rsidR="00794C8A" w:rsidRDefault="00D82FBC" w:rsidP="00794C8A">
      <w:pPr>
        <w:tabs>
          <w:tab w:val="left" w:pos="1080"/>
          <w:tab w:val="left" w:pos="1620"/>
          <w:tab w:val="left" w:pos="2160"/>
        </w:tabs>
        <w:spacing w:line="240" w:lineRule="atLeast"/>
        <w:ind w:left="1080"/>
      </w:pPr>
      <w:r w:rsidRPr="008A11A0">
        <w:t xml:space="preserve">The Consultant/Designer shall </w:t>
      </w:r>
      <w:r w:rsidR="004A5DEE">
        <w:t>perform</w:t>
      </w:r>
      <w:r w:rsidRPr="008A11A0">
        <w:t xml:space="preserve"> field investigation</w:t>
      </w:r>
      <w:r w:rsidR="00EC72A8">
        <w:t>s</w:t>
      </w:r>
      <w:r w:rsidR="00794C8A">
        <w:t xml:space="preserve"> and conduct exploratory assessments of </w:t>
      </w:r>
      <w:r w:rsidR="00794C8A" w:rsidRPr="008A11A0">
        <w:t xml:space="preserve">unforeseen conditions </w:t>
      </w:r>
      <w:r w:rsidR="00794C8A">
        <w:t>to</w:t>
      </w:r>
      <w:r w:rsidR="00794C8A" w:rsidRPr="008A11A0">
        <w:t xml:space="preserve"> verif</w:t>
      </w:r>
      <w:r w:rsidR="00794C8A">
        <w:t>y</w:t>
      </w:r>
      <w:r w:rsidR="00794C8A" w:rsidRPr="008A11A0">
        <w:t xml:space="preserve"> existing conditions. </w:t>
      </w:r>
    </w:p>
    <w:p w14:paraId="47E6AD3B" w14:textId="77777777" w:rsidR="00EC72A8" w:rsidRPr="008A11A0" w:rsidRDefault="00794C8A" w:rsidP="002D7051">
      <w:pPr>
        <w:tabs>
          <w:tab w:val="left" w:pos="1080"/>
          <w:tab w:val="left" w:pos="1620"/>
          <w:tab w:val="left" w:pos="2160"/>
        </w:tabs>
        <w:spacing w:line="240" w:lineRule="atLeast"/>
        <w:ind w:left="1080"/>
      </w:pPr>
      <w:r>
        <w:t>P</w:t>
      </w:r>
      <w:r w:rsidR="00D82FBC" w:rsidRPr="008A11A0">
        <w:t>rob</w:t>
      </w:r>
      <w:r w:rsidR="00EC72A8">
        <w:t>es</w:t>
      </w:r>
      <w:r w:rsidR="00D82FBC" w:rsidRPr="008A11A0">
        <w:t xml:space="preserve"> </w:t>
      </w:r>
      <w:r w:rsidR="00E23441">
        <w:t xml:space="preserve">and invasive testing </w:t>
      </w:r>
      <w:r>
        <w:t xml:space="preserve">shall be done as required and approved by the PM </w:t>
      </w:r>
      <w:r w:rsidR="00D82FBC" w:rsidRPr="008A11A0">
        <w:t xml:space="preserve">to determine </w:t>
      </w:r>
      <w:r w:rsidR="00EC72A8">
        <w:t xml:space="preserve">the extent of </w:t>
      </w:r>
      <w:r>
        <w:t>p</w:t>
      </w:r>
      <w:r w:rsidR="00EC72A8">
        <w:t>roject scope</w:t>
      </w:r>
      <w:r>
        <w:t>.</w:t>
      </w:r>
      <w:r w:rsidR="00400F77">
        <w:t xml:space="preserve"> </w:t>
      </w:r>
      <w:r w:rsidR="00EC72A8">
        <w:t>Testing of mortar and masonry may be warranted to determine physical properties, application</w:t>
      </w:r>
      <w:r w:rsidR="00B148E6">
        <w:t>,</w:t>
      </w:r>
      <w:r w:rsidR="00EC72A8">
        <w:t xml:space="preserve"> and </w:t>
      </w:r>
      <w:r w:rsidR="00B148E6">
        <w:t xml:space="preserve">the </w:t>
      </w:r>
      <w:r w:rsidR="00EC72A8">
        <w:t xml:space="preserve">availability of materials. The Consultant/Designer </w:t>
      </w:r>
      <w:r w:rsidR="00DB3631">
        <w:t>may engage</w:t>
      </w:r>
      <w:r w:rsidR="00EC72A8">
        <w:t xml:space="preserve"> a contractor </w:t>
      </w:r>
      <w:r w:rsidR="002F6D43">
        <w:t xml:space="preserve">during the Program or Design Phase </w:t>
      </w:r>
      <w:r w:rsidR="00EC72A8">
        <w:t xml:space="preserve">to </w:t>
      </w:r>
      <w:r w:rsidR="00DB3631">
        <w:t>assist with building access, destructive and non-destructive testing and masonry restoration.</w:t>
      </w:r>
      <w:r w:rsidR="00E8419E">
        <w:t xml:space="preserve"> Coordinate this investigation with the PM and Client.</w:t>
      </w:r>
    </w:p>
    <w:p w14:paraId="77908480" w14:textId="77777777" w:rsidR="004E23BA" w:rsidRPr="004E23BA" w:rsidRDefault="004E23BA" w:rsidP="004E23BA">
      <w:pPr>
        <w:autoSpaceDE w:val="0"/>
        <w:autoSpaceDN w:val="0"/>
        <w:adjustRightInd w:val="0"/>
        <w:ind w:left="540"/>
        <w:rPr>
          <w:rFonts w:eastAsia="NewsGothicBT-Light" w:cs="Arial"/>
          <w:b/>
          <w:iCs/>
          <w:szCs w:val="22"/>
        </w:rPr>
      </w:pPr>
    </w:p>
    <w:p w14:paraId="7E381B0E" w14:textId="77777777" w:rsidR="004E23BA" w:rsidRPr="008A11A0" w:rsidRDefault="004E23BA" w:rsidP="004E23BA">
      <w:pPr>
        <w:pStyle w:val="Heading4"/>
        <w:rPr>
          <w:i/>
          <w:iCs/>
        </w:rPr>
      </w:pPr>
      <w:r>
        <w:t>B</w:t>
      </w:r>
      <w:r w:rsidRPr="00C852D8">
        <w:t>.</w:t>
      </w:r>
      <w:r w:rsidRPr="00C852D8">
        <w:tab/>
      </w:r>
      <w:r>
        <w:t>TECHNICAL RESOURCES</w:t>
      </w:r>
      <w:r w:rsidRPr="008A11A0">
        <w:t xml:space="preserve"> </w:t>
      </w:r>
    </w:p>
    <w:p w14:paraId="4972F254" w14:textId="77777777" w:rsidR="004E23BA" w:rsidRPr="004E23BA" w:rsidRDefault="004E23BA" w:rsidP="004E23BA">
      <w:pPr>
        <w:autoSpaceDE w:val="0"/>
        <w:autoSpaceDN w:val="0"/>
        <w:adjustRightInd w:val="0"/>
        <w:ind w:left="540"/>
        <w:rPr>
          <w:rFonts w:eastAsia="NewsGothicBT-Light" w:cs="Arial"/>
          <w:b/>
          <w:iCs/>
          <w:szCs w:val="22"/>
        </w:rPr>
      </w:pPr>
    </w:p>
    <w:p w14:paraId="59C75F4C" w14:textId="77777777" w:rsidR="005C3131" w:rsidRPr="0088139A" w:rsidRDefault="005C3131" w:rsidP="004E23BA">
      <w:pPr>
        <w:numPr>
          <w:ilvl w:val="0"/>
          <w:numId w:val="24"/>
        </w:numPr>
        <w:autoSpaceDE w:val="0"/>
        <w:autoSpaceDN w:val="0"/>
        <w:adjustRightInd w:val="0"/>
        <w:ind w:hanging="540"/>
        <w:rPr>
          <w:rFonts w:eastAsia="NewsGothicBT-Light" w:cs="Arial"/>
          <w:iCs/>
          <w:color w:val="7030A0"/>
          <w:szCs w:val="22"/>
        </w:rPr>
      </w:pPr>
      <w:r w:rsidRPr="0088139A">
        <w:rPr>
          <w:rFonts w:eastAsia="NewsGothicBT-Light" w:cs="Arial"/>
          <w:iCs/>
          <w:color w:val="7030A0"/>
          <w:szCs w:val="22"/>
        </w:rPr>
        <w:t xml:space="preserve">Historic Building Masonry: Cleaning, </w:t>
      </w:r>
      <w:r w:rsidR="008837A8">
        <w:rPr>
          <w:rFonts w:eastAsia="NewsGothicBT-Light" w:cs="Arial"/>
          <w:iCs/>
          <w:color w:val="7030A0"/>
          <w:szCs w:val="22"/>
        </w:rPr>
        <w:t>Repointing and R</w:t>
      </w:r>
      <w:r w:rsidRPr="0088139A">
        <w:rPr>
          <w:rFonts w:eastAsia="NewsGothicBT-Light" w:cs="Arial"/>
          <w:iCs/>
          <w:color w:val="7030A0"/>
          <w:szCs w:val="22"/>
        </w:rPr>
        <w:t>epair:</w:t>
      </w:r>
    </w:p>
    <w:p w14:paraId="509FDE32" w14:textId="77777777" w:rsidR="005C3131" w:rsidRDefault="005C3131" w:rsidP="005C3131">
      <w:pPr>
        <w:autoSpaceDE w:val="0"/>
        <w:autoSpaceDN w:val="0"/>
        <w:adjustRightInd w:val="0"/>
        <w:ind w:left="1080"/>
        <w:rPr>
          <w:rFonts w:eastAsia="NewsGothicBT-Light" w:cs="Arial"/>
          <w:iCs/>
          <w:color w:val="7030A0"/>
          <w:szCs w:val="22"/>
        </w:rPr>
      </w:pPr>
      <w:r w:rsidRPr="0088139A">
        <w:rPr>
          <w:rFonts w:eastAsia="NewsGothicBT-Light" w:cs="Arial"/>
          <w:iCs/>
          <w:color w:val="7030A0"/>
          <w:szCs w:val="22"/>
        </w:rPr>
        <w:t xml:space="preserve">The design should follow SHPO’s recommendations in </w:t>
      </w:r>
      <w:hyperlink r:id="rId8" w:history="1">
        <w:r w:rsidRPr="0088139A">
          <w:rPr>
            <w:rStyle w:val="Hyperlink"/>
            <w:rFonts w:eastAsia="NewsGothicBT-Light" w:cs="Arial"/>
            <w:color w:val="7030A0"/>
            <w:szCs w:val="22"/>
          </w:rPr>
          <w:t>https://parks.ny.gov/SHPO/technical-assistance/exteriors/default.aspx</w:t>
        </w:r>
      </w:hyperlink>
      <w:r w:rsidRPr="0088139A">
        <w:rPr>
          <w:rFonts w:eastAsia="NewsGothicBT-Light" w:cs="Arial"/>
          <w:iCs/>
          <w:color w:val="7030A0"/>
          <w:szCs w:val="22"/>
        </w:rPr>
        <w:t>.</w:t>
      </w:r>
    </w:p>
    <w:p w14:paraId="201BFA1C" w14:textId="77777777" w:rsidR="00071FDD" w:rsidRPr="0088139A" w:rsidRDefault="00071FDD" w:rsidP="005C3131">
      <w:pPr>
        <w:autoSpaceDE w:val="0"/>
        <w:autoSpaceDN w:val="0"/>
        <w:adjustRightInd w:val="0"/>
        <w:ind w:left="1080"/>
        <w:rPr>
          <w:rFonts w:eastAsia="NewsGothicBT-Light" w:cs="Arial"/>
          <w:iCs/>
          <w:color w:val="7030A0"/>
          <w:szCs w:val="22"/>
        </w:rPr>
      </w:pPr>
    </w:p>
    <w:p w14:paraId="6C56C4C2" w14:textId="77777777" w:rsidR="002D7051" w:rsidRPr="004E23BA" w:rsidRDefault="00A40129" w:rsidP="004E23BA">
      <w:pPr>
        <w:numPr>
          <w:ilvl w:val="0"/>
          <w:numId w:val="24"/>
        </w:numPr>
        <w:autoSpaceDE w:val="0"/>
        <w:autoSpaceDN w:val="0"/>
        <w:adjustRightInd w:val="0"/>
        <w:ind w:hanging="540"/>
        <w:rPr>
          <w:rFonts w:eastAsia="NewsGothicBT-Light" w:cs="Arial"/>
          <w:iCs/>
          <w:szCs w:val="22"/>
        </w:rPr>
      </w:pPr>
      <w:r>
        <w:rPr>
          <w:rFonts w:eastAsia="NewsGothicBT-Light" w:cs="Arial"/>
          <w:szCs w:val="22"/>
        </w:rPr>
        <w:t xml:space="preserve">Brick </w:t>
      </w:r>
      <w:r w:rsidR="002D7051" w:rsidRPr="004E23BA">
        <w:rPr>
          <w:rFonts w:eastAsia="NewsGothicBT-Light" w:cs="Arial"/>
          <w:szCs w:val="22"/>
        </w:rPr>
        <w:t>Masonry Design:</w:t>
      </w:r>
    </w:p>
    <w:p w14:paraId="57C73658" w14:textId="77777777" w:rsidR="00872956" w:rsidRDefault="008A11A0" w:rsidP="002D7051">
      <w:pPr>
        <w:autoSpaceDE w:val="0"/>
        <w:autoSpaceDN w:val="0"/>
        <w:adjustRightInd w:val="0"/>
        <w:ind w:left="1080"/>
        <w:rPr>
          <w:rFonts w:eastAsia="NewsGothicBT-Light" w:cs="Arial"/>
          <w:iCs/>
          <w:szCs w:val="22"/>
        </w:rPr>
      </w:pPr>
      <w:r w:rsidRPr="008A11A0">
        <w:rPr>
          <w:rFonts w:eastAsia="NewsGothicBT-Light" w:cs="Arial"/>
          <w:szCs w:val="22"/>
        </w:rPr>
        <w:t>The Consultant/Designer</w:t>
      </w:r>
      <w:r w:rsidR="002D7051">
        <w:rPr>
          <w:rFonts w:eastAsia="NewsGothicBT-Light" w:cs="Arial"/>
          <w:szCs w:val="22"/>
        </w:rPr>
        <w:t>’s</w:t>
      </w:r>
      <w:r w:rsidR="00872956" w:rsidRPr="008A11A0">
        <w:rPr>
          <w:rFonts w:eastAsia="NewsGothicBT-Light" w:cs="Arial"/>
          <w:szCs w:val="22"/>
        </w:rPr>
        <w:t xml:space="preserve"> masonry design should follow the recommendations of the Brick In</w:t>
      </w:r>
      <w:r w:rsidR="002F6D43">
        <w:rPr>
          <w:rFonts w:eastAsia="NewsGothicBT-Light" w:cs="Arial"/>
          <w:szCs w:val="22"/>
        </w:rPr>
        <w:t xml:space="preserve">dustry Association </w:t>
      </w:r>
      <w:r w:rsidR="002F5CEB">
        <w:rPr>
          <w:rFonts w:eastAsia="NewsGothicBT-Light" w:cs="Arial"/>
          <w:szCs w:val="22"/>
        </w:rPr>
        <w:t xml:space="preserve">(BIA) </w:t>
      </w:r>
      <w:hyperlink r:id="rId9" w:history="1">
        <w:r w:rsidR="002F5CEB" w:rsidRPr="00504C24">
          <w:rPr>
            <w:rStyle w:val="Hyperlink"/>
            <w:rFonts w:eastAsia="NewsGothicBT-Light" w:cs="Arial"/>
            <w:szCs w:val="22"/>
          </w:rPr>
          <w:t>www.gobrick.com</w:t>
        </w:r>
      </w:hyperlink>
      <w:r w:rsidR="002D7051">
        <w:rPr>
          <w:rFonts w:eastAsia="NewsGothicBT-Light" w:cs="Arial"/>
          <w:szCs w:val="22"/>
        </w:rPr>
        <w:t xml:space="preserve"> </w:t>
      </w:r>
      <w:r w:rsidR="00872956" w:rsidRPr="008A11A0">
        <w:rPr>
          <w:rFonts w:eastAsia="NewsGothicBT-Light" w:cs="Arial"/>
          <w:szCs w:val="22"/>
        </w:rPr>
        <w:t>contained in the publication</w:t>
      </w:r>
      <w:r w:rsidR="00872956" w:rsidRPr="002D7051">
        <w:rPr>
          <w:rFonts w:eastAsia="NewsGothicBT-Light" w:cs="Arial"/>
          <w:szCs w:val="22"/>
        </w:rPr>
        <w:t xml:space="preserve">, </w:t>
      </w:r>
      <w:r w:rsidR="00872956" w:rsidRPr="002D7051">
        <w:rPr>
          <w:rFonts w:eastAsia="NewsGothicBT-Light" w:cs="Arial"/>
          <w:iCs/>
          <w:szCs w:val="22"/>
        </w:rPr>
        <w:t>Technical Notes on Brick Construction.</w:t>
      </w:r>
    </w:p>
    <w:p w14:paraId="107CAF27" w14:textId="77777777" w:rsidR="00071FDD" w:rsidRPr="002D7051" w:rsidRDefault="00071FDD" w:rsidP="002D7051">
      <w:pPr>
        <w:autoSpaceDE w:val="0"/>
        <w:autoSpaceDN w:val="0"/>
        <w:adjustRightInd w:val="0"/>
        <w:ind w:left="1080"/>
        <w:rPr>
          <w:rFonts w:eastAsia="NewsGothicBT-Light" w:cs="Arial"/>
          <w:iCs/>
          <w:szCs w:val="22"/>
        </w:rPr>
      </w:pPr>
    </w:p>
    <w:p w14:paraId="1A583533" w14:textId="77777777" w:rsidR="002D7051" w:rsidRPr="004E23BA" w:rsidRDefault="002D7051" w:rsidP="004E23BA">
      <w:pPr>
        <w:numPr>
          <w:ilvl w:val="0"/>
          <w:numId w:val="24"/>
        </w:numPr>
        <w:autoSpaceDE w:val="0"/>
        <w:autoSpaceDN w:val="0"/>
        <w:adjustRightInd w:val="0"/>
        <w:ind w:hanging="540"/>
        <w:rPr>
          <w:rFonts w:eastAsia="NewsGothicBT-Light" w:cs="Arial"/>
          <w:iCs/>
          <w:szCs w:val="22"/>
        </w:rPr>
      </w:pPr>
      <w:r w:rsidRPr="004E23BA">
        <w:rPr>
          <w:rFonts w:eastAsia="NewsGothicBT-Light" w:cs="Arial"/>
          <w:szCs w:val="22"/>
        </w:rPr>
        <w:t>Concrete Masonry Design:</w:t>
      </w:r>
    </w:p>
    <w:p w14:paraId="44FDAAB0" w14:textId="77777777" w:rsidR="002F6D43" w:rsidRDefault="008A11A0" w:rsidP="002F6D43">
      <w:pPr>
        <w:autoSpaceDE w:val="0"/>
        <w:autoSpaceDN w:val="0"/>
        <w:adjustRightInd w:val="0"/>
        <w:ind w:left="1080"/>
        <w:rPr>
          <w:rFonts w:eastAsia="NewsGothicBT-Light" w:cs="Arial"/>
          <w:iCs/>
          <w:szCs w:val="22"/>
        </w:rPr>
      </w:pPr>
      <w:r w:rsidRPr="008A11A0">
        <w:rPr>
          <w:rFonts w:eastAsia="NewsGothicBT-Light" w:cs="Arial"/>
          <w:szCs w:val="22"/>
        </w:rPr>
        <w:t>The Consultant/Designer</w:t>
      </w:r>
      <w:r w:rsidR="002D7051">
        <w:rPr>
          <w:rFonts w:eastAsia="NewsGothicBT-Light" w:cs="Arial"/>
          <w:szCs w:val="22"/>
        </w:rPr>
        <w:t>’s</w:t>
      </w:r>
      <w:r w:rsidRPr="008A11A0">
        <w:rPr>
          <w:rFonts w:eastAsia="NewsGothicBT-Light" w:cs="Arial"/>
          <w:szCs w:val="22"/>
        </w:rPr>
        <w:t xml:space="preserve"> c</w:t>
      </w:r>
      <w:r w:rsidR="00872956" w:rsidRPr="008A11A0">
        <w:rPr>
          <w:rFonts w:eastAsia="NewsGothicBT-Light" w:cs="Arial"/>
          <w:szCs w:val="22"/>
        </w:rPr>
        <w:t xml:space="preserve">oncrete masonry design should follow the recommendations of the National Concrete Masonry Association </w:t>
      </w:r>
      <w:r w:rsidR="002F5CEB">
        <w:rPr>
          <w:rFonts w:eastAsia="NewsGothicBT-Light" w:cs="Arial"/>
          <w:szCs w:val="22"/>
        </w:rPr>
        <w:t xml:space="preserve">(NCMA) </w:t>
      </w:r>
      <w:hyperlink r:id="rId10" w:history="1">
        <w:r w:rsidR="002F5CEB" w:rsidRPr="004E23BA">
          <w:rPr>
            <w:rStyle w:val="Hyperlink"/>
            <w:rFonts w:cs="Arial"/>
            <w:szCs w:val="22"/>
          </w:rPr>
          <w:t>www.ncma.org</w:t>
        </w:r>
      </w:hyperlink>
      <w:r w:rsidR="002D7051">
        <w:rPr>
          <w:rFonts w:eastAsia="NewsGothicBT-Light" w:cs="Arial"/>
          <w:szCs w:val="22"/>
        </w:rPr>
        <w:t xml:space="preserve"> </w:t>
      </w:r>
      <w:r w:rsidR="00872956" w:rsidRPr="008A11A0">
        <w:rPr>
          <w:rFonts w:eastAsia="NewsGothicBT-Light" w:cs="Arial"/>
          <w:szCs w:val="22"/>
        </w:rPr>
        <w:t xml:space="preserve">contained in the publication, </w:t>
      </w:r>
      <w:r w:rsidR="00872956" w:rsidRPr="002D7051">
        <w:rPr>
          <w:rFonts w:eastAsia="NewsGothicBT-Light" w:cs="Arial"/>
          <w:iCs/>
          <w:szCs w:val="22"/>
        </w:rPr>
        <w:t>TEK Manual for Concrete Masonry Design and Construction.</w:t>
      </w:r>
    </w:p>
    <w:p w14:paraId="5289EE83" w14:textId="77777777" w:rsidR="00071FDD" w:rsidRDefault="00071FDD" w:rsidP="002F6D43">
      <w:pPr>
        <w:autoSpaceDE w:val="0"/>
        <w:autoSpaceDN w:val="0"/>
        <w:adjustRightInd w:val="0"/>
        <w:ind w:left="1080"/>
        <w:rPr>
          <w:rFonts w:eastAsia="NewsGothicBT-Light" w:cs="Arial"/>
          <w:iCs/>
          <w:szCs w:val="22"/>
        </w:rPr>
      </w:pPr>
    </w:p>
    <w:p w14:paraId="109009DC" w14:textId="77777777" w:rsidR="000543D1" w:rsidRDefault="000543D1" w:rsidP="00E8419E">
      <w:pPr>
        <w:numPr>
          <w:ilvl w:val="0"/>
          <w:numId w:val="24"/>
        </w:numPr>
        <w:autoSpaceDE w:val="0"/>
        <w:autoSpaceDN w:val="0"/>
        <w:adjustRightInd w:val="0"/>
        <w:ind w:hanging="540"/>
        <w:rPr>
          <w:rFonts w:eastAsia="NewsGothicBT-Light" w:cs="Arial"/>
          <w:iCs/>
          <w:szCs w:val="22"/>
        </w:rPr>
      </w:pPr>
      <w:r>
        <w:rPr>
          <w:rFonts w:eastAsia="NewsGothicBT-Light" w:cs="Arial"/>
          <w:iCs/>
          <w:szCs w:val="22"/>
        </w:rPr>
        <w:t xml:space="preserve">International Masonry Institute (IMI) </w:t>
      </w:r>
      <w:hyperlink r:id="rId11" w:history="1">
        <w:r w:rsidRPr="00504C24">
          <w:rPr>
            <w:rStyle w:val="Hyperlink"/>
            <w:rFonts w:eastAsia="NewsGothicBT-Light" w:cs="Arial"/>
            <w:iCs/>
            <w:szCs w:val="22"/>
          </w:rPr>
          <w:t>www.imiweb.org</w:t>
        </w:r>
      </w:hyperlink>
      <w:r>
        <w:rPr>
          <w:rFonts w:eastAsia="NewsGothicBT-Light" w:cs="Arial"/>
          <w:iCs/>
          <w:szCs w:val="22"/>
        </w:rPr>
        <w:t xml:space="preserve"> provides technical assistance and resources for brick and concrete block design.</w:t>
      </w:r>
    </w:p>
    <w:p w14:paraId="00D6F07A" w14:textId="77777777" w:rsidR="00071FDD" w:rsidRDefault="00071FDD" w:rsidP="00071FDD">
      <w:pPr>
        <w:autoSpaceDE w:val="0"/>
        <w:autoSpaceDN w:val="0"/>
        <w:adjustRightInd w:val="0"/>
        <w:ind w:left="1080"/>
        <w:rPr>
          <w:rFonts w:eastAsia="NewsGothicBT-Light" w:cs="Arial"/>
          <w:iCs/>
          <w:szCs w:val="22"/>
        </w:rPr>
      </w:pPr>
    </w:p>
    <w:p w14:paraId="50D42A99" w14:textId="77777777" w:rsidR="005C3131" w:rsidRPr="0088139A" w:rsidRDefault="005C3131" w:rsidP="00E8419E">
      <w:pPr>
        <w:numPr>
          <w:ilvl w:val="0"/>
          <w:numId w:val="24"/>
        </w:numPr>
        <w:autoSpaceDE w:val="0"/>
        <w:autoSpaceDN w:val="0"/>
        <w:adjustRightInd w:val="0"/>
        <w:ind w:hanging="540"/>
        <w:rPr>
          <w:rFonts w:eastAsia="NewsGothicBT-Light" w:cs="Arial"/>
          <w:iCs/>
          <w:color w:val="7030A0"/>
          <w:szCs w:val="22"/>
        </w:rPr>
      </w:pPr>
      <w:r w:rsidRPr="0088139A">
        <w:rPr>
          <w:rFonts w:eastAsia="NewsGothicBT-Light" w:cs="Arial"/>
          <w:iCs/>
          <w:color w:val="7030A0"/>
          <w:szCs w:val="22"/>
        </w:rPr>
        <w:t>Masonry design shall be in compliance with ASCE 5 &amp; 6 – Building Code Requirements for Masonry Structures and Specifications for Masonry Structures.</w:t>
      </w:r>
    </w:p>
    <w:p w14:paraId="767304D9" w14:textId="77777777" w:rsidR="004E23BA" w:rsidRDefault="004E23BA" w:rsidP="004E23BA">
      <w:pPr>
        <w:pStyle w:val="Heading4"/>
      </w:pPr>
    </w:p>
    <w:p w14:paraId="358DF943" w14:textId="77777777" w:rsidR="00236EEC" w:rsidRDefault="00236EEC" w:rsidP="004E23BA">
      <w:pPr>
        <w:pStyle w:val="Heading4"/>
      </w:pPr>
      <w:r>
        <w:t>C.</w:t>
      </w:r>
      <w:r>
        <w:tab/>
      </w:r>
      <w:r w:rsidR="00014F88">
        <w:t>INTERDISCIPLINARY</w:t>
      </w:r>
      <w:r>
        <w:t xml:space="preserve"> COORDINATION</w:t>
      </w:r>
    </w:p>
    <w:p w14:paraId="22A03FB5" w14:textId="77777777" w:rsidR="00236EEC" w:rsidRDefault="00236EEC" w:rsidP="004E23BA">
      <w:pPr>
        <w:pStyle w:val="Heading4"/>
      </w:pPr>
    </w:p>
    <w:p w14:paraId="78B8B75A" w14:textId="77777777" w:rsidR="00236EEC" w:rsidRDefault="00236EEC" w:rsidP="00236EEC">
      <w:pPr>
        <w:numPr>
          <w:ilvl w:val="0"/>
          <w:numId w:val="35"/>
        </w:numPr>
        <w:ind w:hanging="540"/>
      </w:pPr>
      <w:r>
        <w:t>The Structural Designer and Architect shall coordinate the structural steel frame column</w:t>
      </w:r>
      <w:r w:rsidR="00522C93">
        <w:t>,</w:t>
      </w:r>
      <w:r>
        <w:t xml:space="preserve"> beam </w:t>
      </w:r>
      <w:r w:rsidR="00522C93">
        <w:t xml:space="preserve">and bracing </w:t>
      </w:r>
      <w:r>
        <w:t>sizing and locations with the adjacent exterior masonry wall to minimize penetrations into the masonry cavity.   Plan and section details sh</w:t>
      </w:r>
      <w:r w:rsidR="00522C93">
        <w:t>ould</w:t>
      </w:r>
      <w:r>
        <w:t xml:space="preserve"> indicate continuous rigid insulation and continuous air/moisture barrier construction.</w:t>
      </w:r>
    </w:p>
    <w:p w14:paraId="615EE52A" w14:textId="77777777" w:rsidR="00014F88" w:rsidRDefault="00014F88" w:rsidP="00014F88">
      <w:pPr>
        <w:numPr>
          <w:ilvl w:val="0"/>
          <w:numId w:val="35"/>
        </w:numPr>
        <w:tabs>
          <w:tab w:val="left" w:pos="540"/>
        </w:tabs>
        <w:autoSpaceDE w:val="0"/>
        <w:autoSpaceDN w:val="0"/>
        <w:adjustRightInd w:val="0"/>
        <w:spacing w:line="240" w:lineRule="atLeast"/>
        <w:ind w:hanging="540"/>
        <w:rPr>
          <w:bCs/>
        </w:rPr>
      </w:pPr>
      <w:r w:rsidRPr="00EA509C">
        <w:rPr>
          <w:bCs/>
        </w:rPr>
        <w:lastRenderedPageBreak/>
        <w:t xml:space="preserve">Lintels </w:t>
      </w:r>
      <w:r w:rsidR="00B33563">
        <w:rPr>
          <w:bCs/>
        </w:rPr>
        <w:t xml:space="preserve">are to </w:t>
      </w:r>
      <w:r w:rsidRPr="00EA509C">
        <w:rPr>
          <w:bCs/>
        </w:rPr>
        <w:t>be provided over openings</w:t>
      </w:r>
      <w:r w:rsidR="00B33563">
        <w:rPr>
          <w:bCs/>
        </w:rPr>
        <w:t xml:space="preserve"> and</w:t>
      </w:r>
      <w:r w:rsidRPr="00EA509C">
        <w:rPr>
          <w:bCs/>
        </w:rPr>
        <w:t xml:space="preserve"> shall be designed to support loads </w:t>
      </w:r>
      <w:r w:rsidRPr="004D6D78">
        <w:rPr>
          <w:bCs/>
        </w:rPr>
        <w:t xml:space="preserve">above and account for the width of the opening. </w:t>
      </w:r>
      <w:r w:rsidR="009D47BD" w:rsidRPr="004D6D78">
        <w:rPr>
          <w:bCs/>
        </w:rPr>
        <w:t xml:space="preserve">Coordinate opening placement with the structural designer as to not impact the structural design capacity of shear walls and loadbearing walls. </w:t>
      </w:r>
      <w:r w:rsidRPr="004D6D78">
        <w:rPr>
          <w:bCs/>
        </w:rPr>
        <w:t xml:space="preserve">When steel lintels are used </w:t>
      </w:r>
      <w:r w:rsidR="005C3131">
        <w:rPr>
          <w:bCs/>
        </w:rPr>
        <w:t xml:space="preserve">for exterior walls </w:t>
      </w:r>
      <w:r w:rsidRPr="004D6D78">
        <w:rPr>
          <w:bCs/>
        </w:rPr>
        <w:t>they shall be hot dipped galvanized</w:t>
      </w:r>
      <w:r w:rsidR="005C3131">
        <w:rPr>
          <w:bCs/>
        </w:rPr>
        <w:t xml:space="preserve"> </w:t>
      </w:r>
      <w:r w:rsidR="005C3131" w:rsidRPr="0088139A">
        <w:rPr>
          <w:bCs/>
          <w:color w:val="7030A0"/>
        </w:rPr>
        <w:t>unless noted otherwise.  There may be some instances where stainless steel is desired</w:t>
      </w:r>
      <w:r w:rsidRPr="0088139A">
        <w:rPr>
          <w:bCs/>
          <w:color w:val="7030A0"/>
        </w:rPr>
        <w:t>.</w:t>
      </w:r>
      <w:r w:rsidR="00FB7E94" w:rsidRPr="004D6D78">
        <w:rPr>
          <w:bCs/>
        </w:rPr>
        <w:t xml:space="preserve"> Lintels and flashings shall be detailed to indicate weeps, Mortar Net and flashing end dams.</w:t>
      </w:r>
    </w:p>
    <w:p w14:paraId="108A64A3" w14:textId="77777777" w:rsidR="005C3131" w:rsidRPr="004D6D78" w:rsidRDefault="005C3131" w:rsidP="005C3131">
      <w:pPr>
        <w:tabs>
          <w:tab w:val="left" w:pos="540"/>
        </w:tabs>
        <w:autoSpaceDE w:val="0"/>
        <w:autoSpaceDN w:val="0"/>
        <w:adjustRightInd w:val="0"/>
        <w:spacing w:line="240" w:lineRule="atLeast"/>
        <w:ind w:left="1080"/>
        <w:rPr>
          <w:bCs/>
        </w:rPr>
      </w:pPr>
    </w:p>
    <w:p w14:paraId="284375AB" w14:textId="77777777" w:rsidR="00522C93" w:rsidRDefault="00522C93" w:rsidP="00522C93">
      <w:pPr>
        <w:pStyle w:val="Heading4"/>
      </w:pPr>
      <w:r>
        <w:t>D</w:t>
      </w:r>
      <w:r w:rsidRPr="00C852D8">
        <w:t>.</w:t>
      </w:r>
      <w:r w:rsidRPr="00C852D8">
        <w:tab/>
      </w:r>
      <w:r w:rsidR="005C5B7B">
        <w:t xml:space="preserve">MOISTURE MANAGEMENT  </w:t>
      </w:r>
    </w:p>
    <w:p w14:paraId="3F05DA4B" w14:textId="77777777" w:rsidR="00522C93" w:rsidRPr="008D1A20" w:rsidRDefault="00522C93" w:rsidP="00522C93">
      <w:pPr>
        <w:pStyle w:val="Heading4"/>
        <w:rPr>
          <w:sz w:val="22"/>
          <w:szCs w:val="22"/>
        </w:rPr>
      </w:pPr>
    </w:p>
    <w:p w14:paraId="5E94396C" w14:textId="77777777" w:rsidR="00522C93" w:rsidRDefault="00522C93" w:rsidP="00522C93">
      <w:pPr>
        <w:pStyle w:val="NormalWeb"/>
        <w:numPr>
          <w:ilvl w:val="0"/>
          <w:numId w:val="31"/>
        </w:numPr>
        <w:spacing w:before="0" w:after="0" w:line="240" w:lineRule="auto"/>
        <w:ind w:left="1080" w:hanging="540"/>
        <w:rPr>
          <w:rFonts w:ascii="Arial" w:hAnsi="Arial" w:cs="Arial"/>
          <w:color w:val="222222"/>
          <w:sz w:val="22"/>
          <w:szCs w:val="22"/>
        </w:rPr>
      </w:pPr>
      <w:r w:rsidRPr="008D1A20">
        <w:rPr>
          <w:rFonts w:ascii="Arial" w:hAnsi="Arial" w:cs="Arial"/>
          <w:color w:val="222222"/>
          <w:sz w:val="22"/>
          <w:szCs w:val="22"/>
        </w:rPr>
        <w:t xml:space="preserve">Water migration through exterior masonry structures exposed to rain should be anticipated. Water can migrate through joints between the mortar and the masonry units due to bond separation, voids, and cracks. Water migration can also occur due to absorption through the masonry units and mortar. </w:t>
      </w:r>
      <w:r w:rsidR="00012901">
        <w:rPr>
          <w:rFonts w:ascii="Arial" w:hAnsi="Arial" w:cs="Arial"/>
          <w:color w:val="222222"/>
          <w:sz w:val="22"/>
          <w:szCs w:val="22"/>
        </w:rPr>
        <w:t>Exterior masonry cavity wall construction</w:t>
      </w:r>
      <w:r w:rsidRPr="008D1A20">
        <w:rPr>
          <w:rFonts w:ascii="Arial" w:hAnsi="Arial" w:cs="Arial"/>
          <w:color w:val="222222"/>
          <w:sz w:val="22"/>
          <w:szCs w:val="22"/>
        </w:rPr>
        <w:t xml:space="preserve"> must address water penetration into the wall system.</w:t>
      </w:r>
      <w:r w:rsidR="009D62BC">
        <w:rPr>
          <w:rFonts w:ascii="Arial" w:hAnsi="Arial" w:cs="Arial"/>
          <w:color w:val="222222"/>
          <w:sz w:val="22"/>
          <w:szCs w:val="22"/>
        </w:rPr>
        <w:t xml:space="preserve"> </w:t>
      </w:r>
    </w:p>
    <w:p w14:paraId="776BDDB1" w14:textId="77777777" w:rsidR="00071FDD" w:rsidRPr="00012901" w:rsidRDefault="00071FDD" w:rsidP="00071FDD">
      <w:pPr>
        <w:pStyle w:val="NormalWeb"/>
        <w:spacing w:before="0" w:after="0" w:line="240" w:lineRule="auto"/>
        <w:ind w:left="1080"/>
        <w:rPr>
          <w:rFonts w:ascii="Arial" w:hAnsi="Arial" w:cs="Arial"/>
          <w:color w:val="222222"/>
          <w:sz w:val="22"/>
          <w:szCs w:val="22"/>
        </w:rPr>
      </w:pPr>
    </w:p>
    <w:p w14:paraId="0024BA01" w14:textId="77777777" w:rsidR="00522C93" w:rsidRDefault="00522C93" w:rsidP="00522C93">
      <w:pPr>
        <w:numPr>
          <w:ilvl w:val="0"/>
          <w:numId w:val="31"/>
        </w:numPr>
        <w:tabs>
          <w:tab w:val="left" w:pos="540"/>
          <w:tab w:val="left" w:pos="1080"/>
          <w:tab w:val="left" w:pos="2160"/>
        </w:tabs>
        <w:spacing w:line="240" w:lineRule="atLeast"/>
        <w:ind w:left="1080" w:hanging="540"/>
      </w:pPr>
      <w:r>
        <w:t>Consultant</w:t>
      </w:r>
      <w:r w:rsidR="00942B6F">
        <w:t>/Designer</w:t>
      </w:r>
      <w:r>
        <w:t xml:space="preserve"> shall c</w:t>
      </w:r>
      <w:r w:rsidRPr="008973B2">
        <w:t xml:space="preserve">onsider </w:t>
      </w:r>
      <w:r>
        <w:t xml:space="preserve">control of moisture migration, </w:t>
      </w:r>
      <w:r w:rsidRPr="008973B2">
        <w:t xml:space="preserve">vapor drive and air movement in the design of exterior masonry </w:t>
      </w:r>
      <w:r>
        <w:t xml:space="preserve">veneer </w:t>
      </w:r>
      <w:r w:rsidRPr="008973B2">
        <w:t xml:space="preserve">walls. </w:t>
      </w:r>
      <w:r>
        <w:t>The air cavity behind the veneer allows water to flow down to the base flashing and out through the weeps</w:t>
      </w:r>
      <w:r w:rsidR="005C5B7B">
        <w:t>.</w:t>
      </w:r>
    </w:p>
    <w:p w14:paraId="1C005EA7" w14:textId="77777777" w:rsidR="00071FDD" w:rsidRDefault="00071FDD" w:rsidP="00071FDD">
      <w:pPr>
        <w:pStyle w:val="ListParagraph"/>
      </w:pPr>
    </w:p>
    <w:p w14:paraId="553BFF8A" w14:textId="77777777" w:rsidR="00071FDD" w:rsidRDefault="00071FDD" w:rsidP="00071FDD">
      <w:pPr>
        <w:tabs>
          <w:tab w:val="left" w:pos="540"/>
          <w:tab w:val="left" w:pos="1080"/>
          <w:tab w:val="left" w:pos="2160"/>
        </w:tabs>
        <w:spacing w:line="240" w:lineRule="atLeast"/>
        <w:ind w:left="1080"/>
      </w:pPr>
    </w:p>
    <w:p w14:paraId="79C7354F" w14:textId="77777777" w:rsidR="0088504E" w:rsidRDefault="0088504E" w:rsidP="00522C93">
      <w:pPr>
        <w:numPr>
          <w:ilvl w:val="0"/>
          <w:numId w:val="31"/>
        </w:numPr>
        <w:tabs>
          <w:tab w:val="left" w:pos="540"/>
          <w:tab w:val="left" w:pos="1080"/>
          <w:tab w:val="left" w:pos="2160"/>
        </w:tabs>
        <w:spacing w:line="240" w:lineRule="atLeast"/>
        <w:ind w:left="1080" w:hanging="540"/>
      </w:pPr>
      <w:r>
        <w:t>Continuous air barriers are mandated in the Energy Conservation Construction Code of New York State.</w:t>
      </w:r>
    </w:p>
    <w:p w14:paraId="6A551248" w14:textId="77777777" w:rsidR="00071FDD" w:rsidRDefault="00071FDD" w:rsidP="00071FDD">
      <w:pPr>
        <w:tabs>
          <w:tab w:val="left" w:pos="540"/>
          <w:tab w:val="left" w:pos="1080"/>
          <w:tab w:val="left" w:pos="2160"/>
        </w:tabs>
        <w:spacing w:line="240" w:lineRule="atLeast"/>
        <w:ind w:left="1080"/>
      </w:pPr>
    </w:p>
    <w:p w14:paraId="5CAB344A" w14:textId="77777777" w:rsidR="00074F70" w:rsidRPr="00B819DE" w:rsidRDefault="00522C93" w:rsidP="00522C93">
      <w:pPr>
        <w:numPr>
          <w:ilvl w:val="0"/>
          <w:numId w:val="31"/>
        </w:numPr>
        <w:tabs>
          <w:tab w:val="left" w:pos="540"/>
          <w:tab w:val="left" w:pos="1080"/>
          <w:tab w:val="left" w:pos="2160"/>
        </w:tabs>
        <w:spacing w:line="240" w:lineRule="atLeast"/>
        <w:ind w:left="1080" w:hanging="540"/>
      </w:pPr>
      <w:r w:rsidRPr="00B819DE">
        <w:t>Best Practice:</w:t>
      </w:r>
    </w:p>
    <w:p w14:paraId="2F01D672" w14:textId="77777777" w:rsidR="00522C93" w:rsidRDefault="00522C93" w:rsidP="00074F70">
      <w:pPr>
        <w:tabs>
          <w:tab w:val="left" w:pos="540"/>
          <w:tab w:val="left" w:pos="1080"/>
          <w:tab w:val="left" w:pos="2160"/>
        </w:tabs>
        <w:spacing w:line="240" w:lineRule="atLeast"/>
        <w:ind w:left="1080"/>
      </w:pPr>
      <w:r w:rsidRPr="00B819DE">
        <w:t>A combination air</w:t>
      </w:r>
      <w:r w:rsidR="00074F70" w:rsidRPr="00B819DE">
        <w:t xml:space="preserve"> and </w:t>
      </w:r>
      <w:r w:rsidRPr="00B819DE">
        <w:t xml:space="preserve">moisture </w:t>
      </w:r>
      <w:r w:rsidR="00074F70" w:rsidRPr="00B819DE">
        <w:t xml:space="preserve">(water-resistive) </w:t>
      </w:r>
      <w:r w:rsidRPr="00B819DE">
        <w:t xml:space="preserve">barrier </w:t>
      </w:r>
      <w:r w:rsidR="00074F70" w:rsidRPr="00B819DE">
        <w:t>should b</w:t>
      </w:r>
      <w:r w:rsidRPr="00B819DE">
        <w:t xml:space="preserve">e used between the masonry veneer and the </w:t>
      </w:r>
      <w:r w:rsidR="00074F70" w:rsidRPr="00B819DE">
        <w:t xml:space="preserve">exterior face of the </w:t>
      </w:r>
      <w:r w:rsidRPr="00B819DE">
        <w:t>back-up wall. The air</w:t>
      </w:r>
      <w:r w:rsidR="00074F70" w:rsidRPr="00B819DE">
        <w:t xml:space="preserve"> and </w:t>
      </w:r>
      <w:r w:rsidRPr="00B819DE">
        <w:t xml:space="preserve">moisture barrier material shall be continuous, durable and be able to withstand construction exposure and air pressure differentials which can be caused by wind, stack effect and mechanical systems to be effective. </w:t>
      </w:r>
      <w:r w:rsidR="00411160">
        <w:t xml:space="preserve">Spray-on products </w:t>
      </w:r>
      <w:r w:rsidR="000B4844">
        <w:t>and application is</w:t>
      </w:r>
      <w:r w:rsidR="00411160">
        <w:t xml:space="preserve"> preferred for concrete masonry back up walls. </w:t>
      </w:r>
      <w:r w:rsidRPr="00B819DE">
        <w:t xml:space="preserve">Show locations on the wall details including penetrations such as conduit, utility services, ducts, piping, </w:t>
      </w:r>
      <w:r w:rsidRPr="009742C8">
        <w:t xml:space="preserve">windows and doors that must be sealed. </w:t>
      </w:r>
    </w:p>
    <w:p w14:paraId="748CABE7" w14:textId="77777777" w:rsidR="00071FDD" w:rsidRPr="009742C8" w:rsidRDefault="00071FDD" w:rsidP="00074F70">
      <w:pPr>
        <w:tabs>
          <w:tab w:val="left" w:pos="540"/>
          <w:tab w:val="left" w:pos="1080"/>
          <w:tab w:val="left" w:pos="2160"/>
        </w:tabs>
        <w:spacing w:line="240" w:lineRule="atLeast"/>
        <w:ind w:left="1080"/>
      </w:pPr>
    </w:p>
    <w:p w14:paraId="53ABAA9D" w14:textId="77777777" w:rsidR="00522C93" w:rsidRPr="00071FDD" w:rsidRDefault="00522C93" w:rsidP="00522C93">
      <w:pPr>
        <w:numPr>
          <w:ilvl w:val="0"/>
          <w:numId w:val="31"/>
        </w:numPr>
        <w:spacing w:line="240" w:lineRule="atLeast"/>
        <w:ind w:left="1080" w:hanging="540"/>
        <w:rPr>
          <w:rStyle w:val="A1"/>
          <w:rFonts w:cs="Times New Roman"/>
          <w:color w:val="auto"/>
          <w:szCs w:val="24"/>
        </w:rPr>
      </w:pPr>
      <w:r w:rsidRPr="009742C8">
        <w:rPr>
          <w:rStyle w:val="A1"/>
        </w:rPr>
        <w:t xml:space="preserve">The Consultant/Designer shall determine the need for a vapor </w:t>
      </w:r>
      <w:r w:rsidR="0079659A" w:rsidRPr="009742C8">
        <w:rPr>
          <w:rStyle w:val="A1"/>
        </w:rPr>
        <w:t>retarder</w:t>
      </w:r>
      <w:r w:rsidRPr="009742C8">
        <w:rPr>
          <w:rStyle w:val="A1"/>
        </w:rPr>
        <w:t xml:space="preserve"> by </w:t>
      </w:r>
      <w:r w:rsidR="000E31E2" w:rsidRPr="009742C8">
        <w:rPr>
          <w:rStyle w:val="A1"/>
        </w:rPr>
        <w:t xml:space="preserve">reviewing the </w:t>
      </w:r>
      <w:r w:rsidR="000E31E2" w:rsidRPr="009742C8">
        <w:t>Energy Conservation Construction Code of New York State</w:t>
      </w:r>
      <w:r w:rsidR="000E31E2" w:rsidRPr="009742C8">
        <w:rPr>
          <w:rStyle w:val="A1"/>
        </w:rPr>
        <w:t xml:space="preserve"> and </w:t>
      </w:r>
      <w:r w:rsidRPr="009742C8">
        <w:rPr>
          <w:rStyle w:val="A1"/>
        </w:rPr>
        <w:t xml:space="preserve">performing a </w:t>
      </w:r>
      <w:r w:rsidR="00B819DE" w:rsidRPr="009742C8">
        <w:rPr>
          <w:rStyle w:val="A1"/>
        </w:rPr>
        <w:t>dew point</w:t>
      </w:r>
      <w:r w:rsidRPr="009742C8">
        <w:rPr>
          <w:rStyle w:val="A1"/>
        </w:rPr>
        <w:t xml:space="preserve"> analysis</w:t>
      </w:r>
      <w:r w:rsidR="000E31E2" w:rsidRPr="009742C8">
        <w:rPr>
          <w:rStyle w:val="A1"/>
        </w:rPr>
        <w:t>. Vapor</w:t>
      </w:r>
      <w:r w:rsidRPr="009742C8">
        <w:rPr>
          <w:rStyle w:val="A1"/>
        </w:rPr>
        <w:t xml:space="preserve"> </w:t>
      </w:r>
      <w:r w:rsidR="0079659A" w:rsidRPr="009742C8">
        <w:rPr>
          <w:rStyle w:val="A1"/>
        </w:rPr>
        <w:t>retarders</w:t>
      </w:r>
      <w:r w:rsidRPr="009742C8">
        <w:rPr>
          <w:rStyle w:val="A1"/>
        </w:rPr>
        <w:t xml:space="preserve"> shall be considered for use on projects with high internal moisture generating spaces such as gyms, pools, </w:t>
      </w:r>
      <w:r w:rsidR="004B4477" w:rsidRPr="009742C8">
        <w:rPr>
          <w:rStyle w:val="A1"/>
        </w:rPr>
        <w:t xml:space="preserve">and </w:t>
      </w:r>
      <w:r w:rsidRPr="009742C8">
        <w:rPr>
          <w:rStyle w:val="A1"/>
        </w:rPr>
        <w:t>food processing.</w:t>
      </w:r>
    </w:p>
    <w:p w14:paraId="7BBD1FE0" w14:textId="77777777" w:rsidR="00071FDD" w:rsidRPr="009742C8" w:rsidRDefault="00071FDD" w:rsidP="00071FDD">
      <w:pPr>
        <w:spacing w:line="240" w:lineRule="atLeast"/>
        <w:ind w:left="1080"/>
      </w:pPr>
    </w:p>
    <w:p w14:paraId="217CC239" w14:textId="77777777" w:rsidR="00522C93" w:rsidRPr="008973B2" w:rsidRDefault="00522C93" w:rsidP="00522C93">
      <w:pPr>
        <w:numPr>
          <w:ilvl w:val="0"/>
          <w:numId w:val="31"/>
        </w:numPr>
        <w:tabs>
          <w:tab w:val="left" w:pos="540"/>
          <w:tab w:val="left" w:pos="1080"/>
          <w:tab w:val="left" w:pos="2160"/>
        </w:tabs>
        <w:spacing w:line="240" w:lineRule="atLeast"/>
        <w:ind w:left="1080" w:hanging="540"/>
      </w:pPr>
      <w:r w:rsidRPr="008973B2">
        <w:t xml:space="preserve">The Consultant/Designer </w:t>
      </w:r>
      <w:r>
        <w:t>should</w:t>
      </w:r>
      <w:r w:rsidRPr="008973B2">
        <w:t xml:space="preserve"> select a material that can serve multiple functions to control air, moisture and vapor</w:t>
      </w:r>
      <w:r w:rsidR="004B4477">
        <w:t xml:space="preserve"> when required</w:t>
      </w:r>
      <w:r w:rsidRPr="008973B2">
        <w:t xml:space="preserve">. </w:t>
      </w:r>
      <w:r>
        <w:t xml:space="preserve">This </w:t>
      </w:r>
      <w:r w:rsidR="004B4477">
        <w:t xml:space="preserve">selection and </w:t>
      </w:r>
      <w:r>
        <w:t xml:space="preserve">control is dependent on the physical properties of the material. </w:t>
      </w:r>
      <w:r w:rsidRPr="008973B2">
        <w:t xml:space="preserve">Consult with </w:t>
      </w:r>
      <w:r>
        <w:t xml:space="preserve">product </w:t>
      </w:r>
      <w:r w:rsidRPr="008973B2">
        <w:t>manufacturer</w:t>
      </w:r>
      <w:r>
        <w:t>s</w:t>
      </w:r>
      <w:r w:rsidRPr="008973B2">
        <w:t xml:space="preserve"> for proper usage, placement and detailing.</w:t>
      </w:r>
    </w:p>
    <w:p w14:paraId="4A33C346" w14:textId="77777777" w:rsidR="00522C93" w:rsidRDefault="00522C93" w:rsidP="004E23BA">
      <w:pPr>
        <w:pStyle w:val="Heading4"/>
      </w:pPr>
    </w:p>
    <w:p w14:paraId="3ED7219B" w14:textId="77777777" w:rsidR="00071FDD" w:rsidRDefault="00071FDD" w:rsidP="00522C93">
      <w:pPr>
        <w:tabs>
          <w:tab w:val="left" w:pos="540"/>
        </w:tabs>
        <w:autoSpaceDE w:val="0"/>
        <w:autoSpaceDN w:val="0"/>
        <w:adjustRightInd w:val="0"/>
        <w:spacing w:line="240" w:lineRule="atLeast"/>
        <w:rPr>
          <w:b/>
          <w:bCs/>
        </w:rPr>
      </w:pPr>
    </w:p>
    <w:p w14:paraId="5E311498" w14:textId="77777777" w:rsidR="00071FDD" w:rsidRDefault="00071FDD" w:rsidP="00522C93">
      <w:pPr>
        <w:tabs>
          <w:tab w:val="left" w:pos="540"/>
        </w:tabs>
        <w:autoSpaceDE w:val="0"/>
        <w:autoSpaceDN w:val="0"/>
        <w:adjustRightInd w:val="0"/>
        <w:spacing w:line="240" w:lineRule="atLeast"/>
        <w:rPr>
          <w:b/>
          <w:bCs/>
        </w:rPr>
      </w:pPr>
    </w:p>
    <w:p w14:paraId="1BEFEA88" w14:textId="77777777" w:rsidR="00522C93" w:rsidRPr="00A40129" w:rsidRDefault="00522C93" w:rsidP="00522C93">
      <w:pPr>
        <w:tabs>
          <w:tab w:val="left" w:pos="540"/>
        </w:tabs>
        <w:autoSpaceDE w:val="0"/>
        <w:autoSpaceDN w:val="0"/>
        <w:adjustRightInd w:val="0"/>
        <w:spacing w:line="240" w:lineRule="atLeast"/>
        <w:rPr>
          <w:b/>
          <w:bCs/>
        </w:rPr>
      </w:pPr>
      <w:r>
        <w:rPr>
          <w:b/>
          <w:bCs/>
        </w:rPr>
        <w:lastRenderedPageBreak/>
        <w:t>E</w:t>
      </w:r>
      <w:r w:rsidRPr="00A40129">
        <w:rPr>
          <w:b/>
          <w:bCs/>
        </w:rPr>
        <w:t>.</w:t>
      </w:r>
      <w:r w:rsidRPr="00A40129">
        <w:rPr>
          <w:b/>
          <w:bCs/>
        </w:rPr>
        <w:tab/>
        <w:t xml:space="preserve">CAVITY WALL </w:t>
      </w:r>
      <w:r w:rsidR="00F9331F">
        <w:rPr>
          <w:b/>
          <w:bCs/>
        </w:rPr>
        <w:t xml:space="preserve">AIR SPACE AND </w:t>
      </w:r>
      <w:r w:rsidRPr="00A40129">
        <w:rPr>
          <w:b/>
          <w:bCs/>
        </w:rPr>
        <w:t>INSULATION</w:t>
      </w:r>
    </w:p>
    <w:p w14:paraId="5E0518AE" w14:textId="77777777" w:rsidR="00522C93" w:rsidRDefault="00522C93" w:rsidP="00522C93">
      <w:pPr>
        <w:autoSpaceDE w:val="0"/>
        <w:autoSpaceDN w:val="0"/>
        <w:adjustRightInd w:val="0"/>
        <w:spacing w:line="240" w:lineRule="atLeast"/>
        <w:rPr>
          <w:bCs/>
        </w:rPr>
      </w:pPr>
    </w:p>
    <w:p w14:paraId="0490AAAC" w14:textId="77777777" w:rsidR="00522C93" w:rsidRDefault="00522C93" w:rsidP="00522C93">
      <w:pPr>
        <w:numPr>
          <w:ilvl w:val="0"/>
          <w:numId w:val="34"/>
        </w:numPr>
        <w:rPr>
          <w:rFonts w:eastAsia="Calibri" w:cs="Arial"/>
          <w:szCs w:val="22"/>
        </w:rPr>
      </w:pPr>
      <w:r w:rsidRPr="00236EEC">
        <w:rPr>
          <w:rFonts w:eastAsia="Calibri" w:cs="Arial"/>
          <w:szCs w:val="22"/>
        </w:rPr>
        <w:t xml:space="preserve">Cavities exceeding the code maximum of 4 ½ inches </w:t>
      </w:r>
      <w:r>
        <w:rPr>
          <w:rFonts w:eastAsia="Calibri" w:cs="Arial"/>
          <w:szCs w:val="22"/>
        </w:rPr>
        <w:t xml:space="preserve">will </w:t>
      </w:r>
      <w:r w:rsidRPr="00236EEC">
        <w:rPr>
          <w:rFonts w:eastAsia="Calibri" w:cs="Arial"/>
          <w:szCs w:val="22"/>
        </w:rPr>
        <w:t>require analysis / calculations to be performed for the tie anchors.</w:t>
      </w:r>
    </w:p>
    <w:p w14:paraId="3CF04BB2" w14:textId="77777777" w:rsidR="00071FDD" w:rsidRDefault="00071FDD" w:rsidP="00071FDD">
      <w:pPr>
        <w:rPr>
          <w:rFonts w:eastAsia="Calibri" w:cs="Arial"/>
          <w:szCs w:val="22"/>
        </w:rPr>
      </w:pPr>
    </w:p>
    <w:p w14:paraId="6994C2E1" w14:textId="77777777" w:rsidR="00522C93" w:rsidRDefault="00522C93" w:rsidP="00522C93">
      <w:pPr>
        <w:numPr>
          <w:ilvl w:val="0"/>
          <w:numId w:val="34"/>
        </w:numPr>
        <w:rPr>
          <w:rStyle w:val="A1"/>
        </w:rPr>
      </w:pPr>
      <w:r>
        <w:rPr>
          <w:rStyle w:val="A1"/>
        </w:rPr>
        <w:t>Cavity walls are designed not only to guide any moisture occurring in the cavity to move downward to the flashing and weep vents, but also to allow a certain flow of air throughout the cavity.</w:t>
      </w:r>
      <w:r w:rsidRPr="00236EEC">
        <w:rPr>
          <w:rStyle w:val="A1"/>
        </w:rPr>
        <w:t xml:space="preserve"> </w:t>
      </w:r>
      <w:r>
        <w:rPr>
          <w:rStyle w:val="A1"/>
        </w:rPr>
        <w:t>Recommend providing a 2 inch minimum clear drainage cavity (not including the insulation) to be effective to allow for proper construction of the wall and to minimize mortar fins, droppings and bridging.</w:t>
      </w:r>
    </w:p>
    <w:p w14:paraId="0B051C11" w14:textId="77777777" w:rsidR="004F2242" w:rsidRDefault="004F2242" w:rsidP="004F2242">
      <w:pPr>
        <w:ind w:left="1080"/>
        <w:rPr>
          <w:rStyle w:val="A1"/>
        </w:rPr>
      </w:pPr>
    </w:p>
    <w:p w14:paraId="5E1261FC" w14:textId="77777777" w:rsidR="00522C93" w:rsidRPr="004F2242" w:rsidRDefault="00522C93" w:rsidP="00522C93">
      <w:pPr>
        <w:numPr>
          <w:ilvl w:val="0"/>
          <w:numId w:val="34"/>
        </w:numPr>
        <w:autoSpaceDE w:val="0"/>
        <w:autoSpaceDN w:val="0"/>
        <w:adjustRightInd w:val="0"/>
        <w:spacing w:line="240" w:lineRule="atLeast"/>
        <w:rPr>
          <w:b/>
        </w:rPr>
      </w:pPr>
      <w:r w:rsidRPr="007C7B16">
        <w:rPr>
          <w:bCs/>
        </w:rPr>
        <w:t>Clearly indicate insulation attachment method either mechanically or adhered to masonry backup.  Friction fitting rigid insulation between horizontal reinforcement is not an acceptable solution.</w:t>
      </w:r>
    </w:p>
    <w:p w14:paraId="0245E807" w14:textId="77777777" w:rsidR="004F2242" w:rsidRPr="005C3131" w:rsidRDefault="004F2242" w:rsidP="004F2242">
      <w:pPr>
        <w:autoSpaceDE w:val="0"/>
        <w:autoSpaceDN w:val="0"/>
        <w:adjustRightInd w:val="0"/>
        <w:spacing w:line="240" w:lineRule="atLeast"/>
        <w:ind w:left="1080"/>
        <w:rPr>
          <w:b/>
        </w:rPr>
      </w:pPr>
    </w:p>
    <w:p w14:paraId="4EE30219" w14:textId="77777777" w:rsidR="005C3131" w:rsidRPr="0088139A" w:rsidRDefault="005C3131" w:rsidP="005C3131">
      <w:pPr>
        <w:autoSpaceDE w:val="0"/>
        <w:autoSpaceDN w:val="0"/>
        <w:adjustRightInd w:val="0"/>
        <w:spacing w:line="240" w:lineRule="atLeast"/>
        <w:rPr>
          <w:bCs/>
          <w:color w:val="7030A0"/>
        </w:rPr>
      </w:pPr>
      <w:r w:rsidRPr="0088139A">
        <w:rPr>
          <w:b/>
          <w:bCs/>
          <w:color w:val="7030A0"/>
        </w:rPr>
        <w:t>F.</w:t>
      </w:r>
      <w:r w:rsidRPr="0088139A">
        <w:rPr>
          <w:b/>
          <w:bCs/>
          <w:color w:val="7030A0"/>
        </w:rPr>
        <w:tab/>
        <w:t>PILASTERS</w:t>
      </w:r>
    </w:p>
    <w:p w14:paraId="75D463B4" w14:textId="77777777" w:rsidR="005C3131" w:rsidRPr="0088139A" w:rsidRDefault="005C3131" w:rsidP="005C3131">
      <w:pPr>
        <w:autoSpaceDE w:val="0"/>
        <w:autoSpaceDN w:val="0"/>
        <w:adjustRightInd w:val="0"/>
        <w:spacing w:line="240" w:lineRule="atLeast"/>
        <w:rPr>
          <w:bCs/>
          <w:color w:val="7030A0"/>
        </w:rPr>
      </w:pPr>
    </w:p>
    <w:p w14:paraId="7001F370" w14:textId="77777777" w:rsidR="005C3131" w:rsidRPr="004F2242" w:rsidRDefault="005C3131" w:rsidP="005C3131">
      <w:pPr>
        <w:numPr>
          <w:ilvl w:val="0"/>
          <w:numId w:val="39"/>
        </w:numPr>
        <w:autoSpaceDE w:val="0"/>
        <w:autoSpaceDN w:val="0"/>
        <w:adjustRightInd w:val="0"/>
        <w:spacing w:line="240" w:lineRule="atLeast"/>
        <w:rPr>
          <w:color w:val="7030A0"/>
        </w:rPr>
      </w:pPr>
      <w:r w:rsidRPr="0088139A">
        <w:rPr>
          <w:bCs/>
          <w:color w:val="7030A0"/>
        </w:rPr>
        <w:t>Pilasters (built-up masonry piers integral with walls) should be considered for tall walls, lateral stability and bearing location points for structural members.</w:t>
      </w:r>
    </w:p>
    <w:p w14:paraId="15E5040E" w14:textId="77777777" w:rsidR="004F2242" w:rsidRPr="0088139A" w:rsidRDefault="004F2242" w:rsidP="004F2242">
      <w:pPr>
        <w:autoSpaceDE w:val="0"/>
        <w:autoSpaceDN w:val="0"/>
        <w:adjustRightInd w:val="0"/>
        <w:spacing w:line="240" w:lineRule="atLeast"/>
        <w:ind w:left="1080"/>
        <w:rPr>
          <w:color w:val="7030A0"/>
        </w:rPr>
      </w:pPr>
    </w:p>
    <w:p w14:paraId="0DD94403" w14:textId="77777777" w:rsidR="005C3131" w:rsidRPr="004F2242" w:rsidRDefault="005C3131" w:rsidP="005C3131">
      <w:pPr>
        <w:numPr>
          <w:ilvl w:val="0"/>
          <w:numId w:val="39"/>
        </w:numPr>
        <w:autoSpaceDE w:val="0"/>
        <w:autoSpaceDN w:val="0"/>
        <w:adjustRightInd w:val="0"/>
        <w:spacing w:line="240" w:lineRule="atLeast"/>
        <w:rPr>
          <w:color w:val="7030A0"/>
        </w:rPr>
      </w:pPr>
      <w:r w:rsidRPr="0088139A">
        <w:rPr>
          <w:bCs/>
          <w:color w:val="7030A0"/>
        </w:rPr>
        <w:t>Layout/location of pilasters should be coordinated between the architect and engineer.</w:t>
      </w:r>
    </w:p>
    <w:p w14:paraId="6312E009" w14:textId="77777777" w:rsidR="004F2242" w:rsidRPr="0088139A" w:rsidRDefault="004F2242" w:rsidP="004F2242">
      <w:pPr>
        <w:autoSpaceDE w:val="0"/>
        <w:autoSpaceDN w:val="0"/>
        <w:adjustRightInd w:val="0"/>
        <w:spacing w:line="240" w:lineRule="atLeast"/>
        <w:ind w:left="1080"/>
        <w:rPr>
          <w:color w:val="7030A0"/>
        </w:rPr>
      </w:pPr>
    </w:p>
    <w:p w14:paraId="662994E8" w14:textId="77777777" w:rsidR="005C3131" w:rsidRPr="0088139A" w:rsidRDefault="005C3131" w:rsidP="005C3131">
      <w:pPr>
        <w:numPr>
          <w:ilvl w:val="0"/>
          <w:numId w:val="39"/>
        </w:numPr>
        <w:autoSpaceDE w:val="0"/>
        <w:autoSpaceDN w:val="0"/>
        <w:adjustRightInd w:val="0"/>
        <w:spacing w:line="240" w:lineRule="atLeast"/>
        <w:rPr>
          <w:color w:val="7030A0"/>
        </w:rPr>
      </w:pPr>
      <w:r w:rsidRPr="0088139A">
        <w:rPr>
          <w:bCs/>
          <w:color w:val="7030A0"/>
        </w:rPr>
        <w:t>Pilasters are an ideal location for wall control joints.</w:t>
      </w:r>
    </w:p>
    <w:p w14:paraId="644267BD" w14:textId="77777777" w:rsidR="005C3131" w:rsidRPr="0088139A" w:rsidRDefault="005C3131" w:rsidP="005C3131">
      <w:pPr>
        <w:autoSpaceDE w:val="0"/>
        <w:autoSpaceDN w:val="0"/>
        <w:adjustRightInd w:val="0"/>
        <w:spacing w:line="240" w:lineRule="atLeast"/>
        <w:rPr>
          <w:bCs/>
          <w:color w:val="7030A0"/>
        </w:rPr>
      </w:pPr>
    </w:p>
    <w:p w14:paraId="6292A73B" w14:textId="77777777" w:rsidR="005C3131" w:rsidRPr="0088139A" w:rsidRDefault="005C3131" w:rsidP="005C3131">
      <w:pPr>
        <w:autoSpaceDE w:val="0"/>
        <w:autoSpaceDN w:val="0"/>
        <w:adjustRightInd w:val="0"/>
        <w:spacing w:line="240" w:lineRule="atLeast"/>
        <w:rPr>
          <w:b/>
          <w:bCs/>
          <w:color w:val="7030A0"/>
        </w:rPr>
      </w:pPr>
      <w:r w:rsidRPr="0088139A">
        <w:rPr>
          <w:b/>
          <w:bCs/>
          <w:color w:val="7030A0"/>
        </w:rPr>
        <w:t>G.</w:t>
      </w:r>
      <w:r w:rsidRPr="0088139A">
        <w:rPr>
          <w:b/>
          <w:bCs/>
          <w:color w:val="7030A0"/>
        </w:rPr>
        <w:tab/>
        <w:t>REINFORCING</w:t>
      </w:r>
    </w:p>
    <w:p w14:paraId="2F268004" w14:textId="77777777" w:rsidR="005C3131" w:rsidRPr="0088139A" w:rsidRDefault="005C3131" w:rsidP="005C3131">
      <w:pPr>
        <w:autoSpaceDE w:val="0"/>
        <w:autoSpaceDN w:val="0"/>
        <w:adjustRightInd w:val="0"/>
        <w:spacing w:line="240" w:lineRule="atLeast"/>
        <w:rPr>
          <w:b/>
          <w:bCs/>
          <w:color w:val="7030A0"/>
        </w:rPr>
      </w:pPr>
    </w:p>
    <w:p w14:paraId="7309DD69" w14:textId="77777777" w:rsidR="005C3131" w:rsidRPr="0088139A" w:rsidRDefault="005C3131" w:rsidP="005C3131">
      <w:pPr>
        <w:numPr>
          <w:ilvl w:val="0"/>
          <w:numId w:val="41"/>
        </w:numPr>
        <w:autoSpaceDE w:val="0"/>
        <w:autoSpaceDN w:val="0"/>
        <w:adjustRightInd w:val="0"/>
        <w:spacing w:line="240" w:lineRule="atLeast"/>
        <w:rPr>
          <w:color w:val="7030A0"/>
        </w:rPr>
      </w:pPr>
      <w:r w:rsidRPr="0088139A">
        <w:rPr>
          <w:bCs/>
          <w:color w:val="7030A0"/>
        </w:rPr>
        <w:t>All masonry walls shall be reinforced vertically and horizontal to resist vertical and horizontal loads as per ASCE 5 &amp; 6.</w:t>
      </w:r>
    </w:p>
    <w:p w14:paraId="5C7FFBAE" w14:textId="77777777" w:rsidR="0088139A" w:rsidRPr="0088139A" w:rsidRDefault="0088139A" w:rsidP="0088139A">
      <w:pPr>
        <w:autoSpaceDE w:val="0"/>
        <w:autoSpaceDN w:val="0"/>
        <w:adjustRightInd w:val="0"/>
        <w:spacing w:line="240" w:lineRule="atLeast"/>
        <w:rPr>
          <w:bCs/>
          <w:color w:val="7030A0"/>
        </w:rPr>
      </w:pPr>
    </w:p>
    <w:p w14:paraId="34E729D6" w14:textId="77777777" w:rsidR="0088139A" w:rsidRPr="0088139A" w:rsidRDefault="0088139A" w:rsidP="0088139A">
      <w:pPr>
        <w:autoSpaceDE w:val="0"/>
        <w:autoSpaceDN w:val="0"/>
        <w:adjustRightInd w:val="0"/>
        <w:spacing w:line="240" w:lineRule="atLeast"/>
        <w:rPr>
          <w:b/>
          <w:bCs/>
          <w:color w:val="7030A0"/>
        </w:rPr>
      </w:pPr>
      <w:r w:rsidRPr="0088139A">
        <w:rPr>
          <w:b/>
          <w:bCs/>
          <w:color w:val="7030A0"/>
        </w:rPr>
        <w:t>H.</w:t>
      </w:r>
      <w:r w:rsidRPr="0088139A">
        <w:rPr>
          <w:b/>
          <w:bCs/>
          <w:color w:val="7030A0"/>
        </w:rPr>
        <w:tab/>
        <w:t>FIRE RATING</w:t>
      </w:r>
    </w:p>
    <w:p w14:paraId="233CD89A" w14:textId="77777777" w:rsidR="0088139A" w:rsidRPr="0088139A" w:rsidRDefault="0088139A" w:rsidP="0088139A">
      <w:pPr>
        <w:tabs>
          <w:tab w:val="left" w:pos="720"/>
          <w:tab w:val="left" w:pos="1080"/>
        </w:tabs>
        <w:autoSpaceDE w:val="0"/>
        <w:autoSpaceDN w:val="0"/>
        <w:adjustRightInd w:val="0"/>
        <w:spacing w:line="240" w:lineRule="atLeast"/>
        <w:rPr>
          <w:b/>
          <w:bCs/>
          <w:color w:val="7030A0"/>
        </w:rPr>
      </w:pPr>
      <w:r w:rsidRPr="0088139A">
        <w:rPr>
          <w:b/>
          <w:bCs/>
          <w:color w:val="7030A0"/>
        </w:rPr>
        <w:tab/>
      </w:r>
    </w:p>
    <w:p w14:paraId="704E47F6" w14:textId="77777777" w:rsidR="0088139A" w:rsidRPr="0088139A" w:rsidRDefault="0088139A" w:rsidP="0088139A">
      <w:pPr>
        <w:numPr>
          <w:ilvl w:val="0"/>
          <w:numId w:val="42"/>
        </w:numPr>
        <w:tabs>
          <w:tab w:val="left" w:pos="720"/>
          <w:tab w:val="left" w:pos="1080"/>
        </w:tabs>
        <w:autoSpaceDE w:val="0"/>
        <w:autoSpaceDN w:val="0"/>
        <w:adjustRightInd w:val="0"/>
        <w:spacing w:line="240" w:lineRule="atLeast"/>
        <w:rPr>
          <w:bCs/>
          <w:color w:val="7030A0"/>
        </w:rPr>
      </w:pPr>
      <w:r w:rsidRPr="0088139A">
        <w:rPr>
          <w:bCs/>
          <w:color w:val="7030A0"/>
        </w:rPr>
        <w:t>The fire rating properties of the wall should be considered to determine minimum wall thickness.</w:t>
      </w:r>
    </w:p>
    <w:p w14:paraId="062B952B" w14:textId="77777777" w:rsidR="00300F89" w:rsidRPr="004D6D78" w:rsidRDefault="00300F89" w:rsidP="004D6D78"/>
    <w:p w14:paraId="51063C35" w14:textId="77777777" w:rsidR="00522C93" w:rsidRDefault="0088139A" w:rsidP="00522C93">
      <w:pPr>
        <w:pStyle w:val="Heading4"/>
      </w:pPr>
      <w:r>
        <w:t>I</w:t>
      </w:r>
      <w:r w:rsidR="00522C93">
        <w:t>.</w:t>
      </w:r>
      <w:r w:rsidR="00522C93">
        <w:tab/>
        <w:t>FLASHINGS</w:t>
      </w:r>
    </w:p>
    <w:p w14:paraId="77408FD2" w14:textId="77777777" w:rsidR="00522C93" w:rsidRDefault="00522C93" w:rsidP="00522C93">
      <w:pPr>
        <w:autoSpaceDE w:val="0"/>
        <w:autoSpaceDN w:val="0"/>
        <w:adjustRightInd w:val="0"/>
        <w:rPr>
          <w:rFonts w:eastAsia="NewsGothicBT-Light" w:cs="Arial"/>
          <w:iCs/>
          <w:szCs w:val="22"/>
        </w:rPr>
      </w:pPr>
    </w:p>
    <w:p w14:paraId="02DA71F0" w14:textId="77777777" w:rsidR="00522C93" w:rsidRDefault="00522C93" w:rsidP="004F2242">
      <w:pPr>
        <w:numPr>
          <w:ilvl w:val="0"/>
          <w:numId w:val="43"/>
        </w:numPr>
        <w:autoSpaceDE w:val="0"/>
        <w:autoSpaceDN w:val="0"/>
        <w:adjustRightInd w:val="0"/>
      </w:pPr>
      <w:r w:rsidRPr="00A40129">
        <w:t xml:space="preserve">Consultant/Designer </w:t>
      </w:r>
      <w:r>
        <w:t>shall</w:t>
      </w:r>
      <w:r w:rsidRPr="00A40129">
        <w:t xml:space="preserve"> show flashing details for installation for lapping / sealing, terminations and end dams, inside corners and outside corners (either field formed or prefabricated)</w:t>
      </w:r>
      <w:r w:rsidR="00F9331F">
        <w:t xml:space="preserve">, wall to roof line, </w:t>
      </w:r>
      <w:r w:rsidR="00521FED">
        <w:t xml:space="preserve">base flashing and </w:t>
      </w:r>
      <w:r w:rsidR="00F9331F">
        <w:t>copings</w:t>
      </w:r>
      <w:r w:rsidRPr="00A40129">
        <w:t>.</w:t>
      </w:r>
      <w:r w:rsidR="004F492E">
        <w:t xml:space="preserve"> Isometric or 3D drawings shall be used to convey </w:t>
      </w:r>
      <w:r w:rsidR="00B148E6">
        <w:t xml:space="preserve">proper </w:t>
      </w:r>
      <w:r w:rsidR="004F492E">
        <w:t xml:space="preserve">detailing. </w:t>
      </w:r>
    </w:p>
    <w:p w14:paraId="1151C767" w14:textId="77777777" w:rsidR="004F2242" w:rsidRDefault="004F2242" w:rsidP="004F2242">
      <w:pPr>
        <w:autoSpaceDE w:val="0"/>
        <w:autoSpaceDN w:val="0"/>
        <w:adjustRightInd w:val="0"/>
        <w:ind w:left="1080"/>
      </w:pPr>
    </w:p>
    <w:p w14:paraId="095B6B47" w14:textId="77777777" w:rsidR="00522C93" w:rsidRDefault="00522C93" w:rsidP="004F2242">
      <w:pPr>
        <w:numPr>
          <w:ilvl w:val="0"/>
          <w:numId w:val="43"/>
        </w:numPr>
        <w:autoSpaceDE w:val="0"/>
        <w:autoSpaceDN w:val="0"/>
        <w:adjustRightInd w:val="0"/>
        <w:rPr>
          <w:rFonts w:cs="Arial"/>
          <w:color w:val="231F20"/>
          <w:szCs w:val="22"/>
        </w:rPr>
      </w:pPr>
      <w:r w:rsidRPr="00A40129">
        <w:rPr>
          <w:rFonts w:cs="Arial"/>
          <w:color w:val="231F20"/>
          <w:szCs w:val="22"/>
        </w:rPr>
        <w:t xml:space="preserve">Where the flashing is not continuous, such as over and under openings in the wall and on each side of vertical expansion joints, the ends of the flashing should be extended beyond the jamb lines on both sides and turned up into the head joint at least 1 in. at each end to form a dam. </w:t>
      </w:r>
    </w:p>
    <w:p w14:paraId="132F3765" w14:textId="77777777" w:rsidR="004F2242" w:rsidRPr="00A40129" w:rsidRDefault="004F2242" w:rsidP="004F2242">
      <w:pPr>
        <w:autoSpaceDE w:val="0"/>
        <w:autoSpaceDN w:val="0"/>
        <w:adjustRightInd w:val="0"/>
        <w:ind w:left="1080"/>
        <w:rPr>
          <w:rFonts w:cs="Arial"/>
          <w:color w:val="231F20"/>
          <w:szCs w:val="22"/>
        </w:rPr>
      </w:pPr>
    </w:p>
    <w:p w14:paraId="156CE4CD" w14:textId="77777777" w:rsidR="00522C93" w:rsidRPr="00A40129" w:rsidRDefault="00522C93" w:rsidP="00522C93">
      <w:pPr>
        <w:autoSpaceDE w:val="0"/>
        <w:autoSpaceDN w:val="0"/>
        <w:adjustRightInd w:val="0"/>
        <w:ind w:left="1080" w:hanging="540"/>
        <w:rPr>
          <w:b/>
        </w:rPr>
      </w:pPr>
      <w:r>
        <w:rPr>
          <w:b/>
        </w:rPr>
        <w:t>3.</w:t>
      </w:r>
      <w:r>
        <w:rPr>
          <w:b/>
        </w:rPr>
        <w:tab/>
      </w:r>
      <w:r>
        <w:t xml:space="preserve">Provide weep vents and </w:t>
      </w:r>
      <w:r w:rsidR="00FB7E94">
        <w:t>M</w:t>
      </w:r>
      <w:r>
        <w:t xml:space="preserve">ortar </w:t>
      </w:r>
      <w:r w:rsidR="00FB7E94">
        <w:t>N</w:t>
      </w:r>
      <w:r>
        <w:t xml:space="preserve">et at </w:t>
      </w:r>
      <w:r w:rsidR="000D7050">
        <w:t xml:space="preserve">all wall </w:t>
      </w:r>
      <w:r>
        <w:t>flashings.</w:t>
      </w:r>
    </w:p>
    <w:p w14:paraId="0D924E6A" w14:textId="77777777" w:rsidR="00014F88" w:rsidRDefault="00014F88" w:rsidP="004E23BA">
      <w:pPr>
        <w:pStyle w:val="Heading4"/>
      </w:pPr>
    </w:p>
    <w:p w14:paraId="40D6E5FD" w14:textId="77777777" w:rsidR="004E23BA" w:rsidRPr="008A11A0" w:rsidRDefault="0088139A" w:rsidP="004E23BA">
      <w:pPr>
        <w:pStyle w:val="Heading4"/>
        <w:rPr>
          <w:i/>
          <w:iCs/>
        </w:rPr>
      </w:pPr>
      <w:r>
        <w:t>J</w:t>
      </w:r>
      <w:r w:rsidR="004E23BA" w:rsidRPr="00C852D8">
        <w:t>.</w:t>
      </w:r>
      <w:r w:rsidR="004E23BA" w:rsidRPr="00C852D8">
        <w:tab/>
      </w:r>
      <w:r w:rsidR="004E23BA">
        <w:t>MOVEMENT JOINTS</w:t>
      </w:r>
      <w:r w:rsidR="004E23BA" w:rsidRPr="008A11A0">
        <w:t xml:space="preserve"> </w:t>
      </w:r>
    </w:p>
    <w:p w14:paraId="0F41FE91" w14:textId="77777777" w:rsidR="004E23BA" w:rsidRDefault="004E23BA" w:rsidP="004E23BA">
      <w:pPr>
        <w:autoSpaceDE w:val="0"/>
        <w:autoSpaceDN w:val="0"/>
        <w:adjustRightInd w:val="0"/>
        <w:rPr>
          <w:rFonts w:eastAsia="NewsGothicBT-Light" w:cs="Arial"/>
          <w:b/>
          <w:szCs w:val="22"/>
        </w:rPr>
      </w:pPr>
    </w:p>
    <w:p w14:paraId="71CFCA7A" w14:textId="77777777" w:rsidR="004E23BA" w:rsidRDefault="004E23BA" w:rsidP="004E23BA">
      <w:pPr>
        <w:numPr>
          <w:ilvl w:val="0"/>
          <w:numId w:val="26"/>
        </w:numPr>
        <w:ind w:hanging="540"/>
        <w:rPr>
          <w:rFonts w:ascii="Helvetica" w:hAnsi="Helvetica"/>
          <w:color w:val="222222"/>
          <w:sz w:val="18"/>
          <w:szCs w:val="18"/>
        </w:rPr>
      </w:pPr>
      <w:r w:rsidRPr="008973B2">
        <w:t>Consider material movement and differential movements.</w:t>
      </w:r>
      <w:r w:rsidR="004B4AF4">
        <w:t xml:space="preserve"> Both brick and concrete masonry</w:t>
      </w:r>
      <w:r w:rsidRPr="008973B2">
        <w:t xml:space="preserve"> </w:t>
      </w:r>
      <w:r w:rsidR="004B4AF4">
        <w:t xml:space="preserve">experience repeated thermal movements </w:t>
      </w:r>
      <w:r w:rsidR="00F73CD7">
        <w:t xml:space="preserve">when exposed to warm and cold temperatures. </w:t>
      </w:r>
      <w:r w:rsidR="00E23441">
        <w:t xml:space="preserve">Brick also expands under moisture variations. </w:t>
      </w:r>
      <w:r w:rsidR="00F73CD7">
        <w:t>P</w:t>
      </w:r>
      <w:r w:rsidR="004B4AF4">
        <w:t xml:space="preserve">roper joint design along with proper locations is necessary to accommodate </w:t>
      </w:r>
      <w:r w:rsidR="00F73CD7">
        <w:t>these movements</w:t>
      </w:r>
      <w:r w:rsidR="004B4AF4">
        <w:t xml:space="preserve">. Therefore, </w:t>
      </w:r>
      <w:r w:rsidR="00521FED">
        <w:t xml:space="preserve">the </w:t>
      </w:r>
      <w:r w:rsidR="004B4AF4">
        <w:t>Consultant/Designers shall l</w:t>
      </w:r>
      <w:r w:rsidRPr="008973B2">
        <w:t xml:space="preserve">ocate </w:t>
      </w:r>
      <w:r>
        <w:t xml:space="preserve">horizontal and vertical </w:t>
      </w:r>
      <w:r w:rsidRPr="008973B2">
        <w:t xml:space="preserve">expansion joints </w:t>
      </w:r>
      <w:r>
        <w:t xml:space="preserve">and control joints </w:t>
      </w:r>
      <w:r w:rsidRPr="008973B2">
        <w:t xml:space="preserve">on </w:t>
      </w:r>
      <w:r w:rsidR="00F73CD7">
        <w:t xml:space="preserve">drawing </w:t>
      </w:r>
      <w:r w:rsidRPr="008973B2">
        <w:t xml:space="preserve">elevations and provide </w:t>
      </w:r>
      <w:r w:rsidR="00521FED">
        <w:t>large scale details</w:t>
      </w:r>
      <w:r w:rsidRPr="008973B2">
        <w:t>.</w:t>
      </w:r>
      <w:r w:rsidRPr="008973B2">
        <w:rPr>
          <w:rFonts w:ascii="Helvetica" w:hAnsi="Helvetica"/>
          <w:color w:val="222222"/>
          <w:sz w:val="18"/>
          <w:szCs w:val="18"/>
        </w:rPr>
        <w:t xml:space="preserve"> </w:t>
      </w:r>
    </w:p>
    <w:p w14:paraId="4B97A74D" w14:textId="77777777" w:rsidR="004F2242" w:rsidRDefault="004F2242" w:rsidP="004F2242">
      <w:pPr>
        <w:ind w:left="1080"/>
        <w:rPr>
          <w:rFonts w:ascii="Helvetica" w:hAnsi="Helvetica"/>
          <w:color w:val="222222"/>
          <w:sz w:val="18"/>
          <w:szCs w:val="18"/>
        </w:rPr>
      </w:pPr>
    </w:p>
    <w:p w14:paraId="13FA0DEA" w14:textId="77777777" w:rsidR="004E23BA" w:rsidRPr="004E23BA" w:rsidRDefault="004E23BA" w:rsidP="004E23BA">
      <w:pPr>
        <w:numPr>
          <w:ilvl w:val="0"/>
          <w:numId w:val="26"/>
        </w:numPr>
        <w:autoSpaceDE w:val="0"/>
        <w:autoSpaceDN w:val="0"/>
        <w:adjustRightInd w:val="0"/>
        <w:ind w:hanging="540"/>
        <w:rPr>
          <w:rFonts w:eastAsia="NewsGothicBT-Light" w:cs="Arial"/>
          <w:iCs/>
          <w:szCs w:val="22"/>
        </w:rPr>
      </w:pPr>
      <w:r w:rsidRPr="004E23BA">
        <w:rPr>
          <w:rFonts w:eastAsia="NewsGothicBT-Light" w:cs="Arial"/>
          <w:szCs w:val="22"/>
        </w:rPr>
        <w:t>Expansion Joints:</w:t>
      </w:r>
    </w:p>
    <w:p w14:paraId="7AF494C8" w14:textId="77777777" w:rsidR="004E23BA" w:rsidRDefault="004E23BA" w:rsidP="007A1DEA">
      <w:pPr>
        <w:numPr>
          <w:ilvl w:val="2"/>
          <w:numId w:val="28"/>
        </w:numPr>
        <w:tabs>
          <w:tab w:val="left" w:pos="1440"/>
        </w:tabs>
        <w:ind w:left="1440" w:hanging="360"/>
        <w:rPr>
          <w:rFonts w:cs="Arial"/>
          <w:color w:val="222222"/>
          <w:szCs w:val="22"/>
        </w:rPr>
      </w:pPr>
      <w:r w:rsidRPr="008973B2">
        <w:rPr>
          <w:rFonts w:cs="Arial"/>
          <w:color w:val="222222"/>
          <w:szCs w:val="22"/>
        </w:rPr>
        <w:t xml:space="preserve">Expansion joints are typically required </w:t>
      </w:r>
      <w:r>
        <w:rPr>
          <w:rFonts w:cs="Arial"/>
          <w:color w:val="222222"/>
          <w:szCs w:val="22"/>
        </w:rPr>
        <w:t xml:space="preserve">for </w:t>
      </w:r>
      <w:r w:rsidR="00F73CD7">
        <w:rPr>
          <w:rFonts w:cs="Arial"/>
          <w:color w:val="222222"/>
          <w:szCs w:val="22"/>
        </w:rPr>
        <w:t>exterior masonry construction</w:t>
      </w:r>
      <w:r>
        <w:rPr>
          <w:rFonts w:cs="Arial"/>
          <w:color w:val="222222"/>
          <w:szCs w:val="22"/>
        </w:rPr>
        <w:t xml:space="preserve">. </w:t>
      </w:r>
      <w:r w:rsidR="00F73CD7">
        <w:rPr>
          <w:rFonts w:cs="Arial"/>
          <w:color w:val="222222"/>
          <w:szCs w:val="22"/>
        </w:rPr>
        <w:t>Consultant/Designer drawing elevations shall l</w:t>
      </w:r>
      <w:r>
        <w:rPr>
          <w:rFonts w:cs="Arial"/>
          <w:color w:val="222222"/>
          <w:szCs w:val="22"/>
        </w:rPr>
        <w:t xml:space="preserve">ocate </w:t>
      </w:r>
      <w:r w:rsidR="00F73CD7">
        <w:rPr>
          <w:rFonts w:cs="Arial"/>
          <w:color w:val="222222"/>
          <w:szCs w:val="22"/>
        </w:rPr>
        <w:t xml:space="preserve">joints </w:t>
      </w:r>
      <w:r w:rsidRPr="008973B2">
        <w:rPr>
          <w:rFonts w:cs="Arial"/>
          <w:color w:val="222222"/>
          <w:szCs w:val="22"/>
        </w:rPr>
        <w:t>at corners, offsets, and other changes in wall plane; changes in wall construction; and at regular spacing</w:t>
      </w:r>
      <w:r w:rsidR="00F73CD7">
        <w:rPr>
          <w:rFonts w:cs="Arial"/>
          <w:color w:val="222222"/>
          <w:szCs w:val="22"/>
        </w:rPr>
        <w:t xml:space="preserve"> </w:t>
      </w:r>
      <w:r w:rsidRPr="008973B2">
        <w:rPr>
          <w:rFonts w:cs="Arial"/>
          <w:color w:val="222222"/>
          <w:szCs w:val="22"/>
        </w:rPr>
        <w:t xml:space="preserve">typically 20 to 30 feet on center maximum, depending on the units. </w:t>
      </w:r>
      <w:r w:rsidR="00F73CD7">
        <w:rPr>
          <w:rFonts w:cs="Arial"/>
          <w:color w:val="222222"/>
          <w:szCs w:val="22"/>
        </w:rPr>
        <w:t xml:space="preserve"> </w:t>
      </w:r>
    </w:p>
    <w:p w14:paraId="13FCC780" w14:textId="77777777" w:rsidR="004E23BA" w:rsidRDefault="004E23BA" w:rsidP="007A1DEA">
      <w:pPr>
        <w:numPr>
          <w:ilvl w:val="2"/>
          <w:numId w:val="28"/>
        </w:numPr>
        <w:ind w:left="1440" w:hanging="360"/>
        <w:rPr>
          <w:rFonts w:cs="Arial"/>
          <w:color w:val="222222"/>
          <w:szCs w:val="22"/>
        </w:rPr>
      </w:pPr>
      <w:r w:rsidRPr="008973B2">
        <w:rPr>
          <w:rFonts w:cs="Arial"/>
          <w:color w:val="222222"/>
          <w:szCs w:val="22"/>
        </w:rPr>
        <w:t xml:space="preserve">Guidelines for </w:t>
      </w:r>
      <w:r>
        <w:rPr>
          <w:rFonts w:cs="Arial"/>
          <w:color w:val="222222"/>
          <w:szCs w:val="22"/>
        </w:rPr>
        <w:t>accommodating expansion</w:t>
      </w:r>
      <w:r w:rsidRPr="008973B2">
        <w:rPr>
          <w:rFonts w:cs="Arial"/>
          <w:color w:val="222222"/>
          <w:szCs w:val="22"/>
        </w:rPr>
        <w:t xml:space="preserve"> </w:t>
      </w:r>
      <w:r>
        <w:rPr>
          <w:rFonts w:cs="Arial"/>
          <w:color w:val="222222"/>
          <w:szCs w:val="22"/>
        </w:rPr>
        <w:t xml:space="preserve">of </w:t>
      </w:r>
      <w:r w:rsidR="00F73CD7">
        <w:rPr>
          <w:rFonts w:cs="Arial"/>
          <w:color w:val="222222"/>
          <w:szCs w:val="22"/>
        </w:rPr>
        <w:t>masonry can be found in the technical resources noted above.</w:t>
      </w:r>
    </w:p>
    <w:p w14:paraId="637E434D" w14:textId="77777777" w:rsidR="007A1DEA" w:rsidRDefault="007A1DEA" w:rsidP="007A1DEA">
      <w:pPr>
        <w:numPr>
          <w:ilvl w:val="2"/>
          <w:numId w:val="28"/>
        </w:numPr>
        <w:tabs>
          <w:tab w:val="left" w:pos="540"/>
          <w:tab w:val="left" w:pos="1440"/>
          <w:tab w:val="left" w:pos="2160"/>
        </w:tabs>
        <w:spacing w:line="240" w:lineRule="atLeast"/>
        <w:ind w:hanging="1080"/>
      </w:pPr>
      <w:r w:rsidRPr="008973B2">
        <w:t xml:space="preserve">Locate relief angles / </w:t>
      </w:r>
      <w:r>
        <w:t>shelf angles j</w:t>
      </w:r>
      <w:r w:rsidRPr="008973B2">
        <w:t>oints on elevations and provide details.</w:t>
      </w:r>
    </w:p>
    <w:p w14:paraId="7DE8DDF3" w14:textId="77777777" w:rsidR="00754F0C" w:rsidRDefault="00EA509C" w:rsidP="004F492E">
      <w:pPr>
        <w:autoSpaceDE w:val="0"/>
        <w:autoSpaceDN w:val="0"/>
        <w:adjustRightInd w:val="0"/>
        <w:ind w:left="1440"/>
      </w:pPr>
      <w:r>
        <w:rPr>
          <w:bCs/>
        </w:rPr>
        <w:t xml:space="preserve">Relieving angles shall be </w:t>
      </w:r>
      <w:r w:rsidR="005C389F">
        <w:rPr>
          <w:bCs/>
        </w:rPr>
        <w:t xml:space="preserve">hot dipped galvanized and </w:t>
      </w:r>
      <w:r>
        <w:rPr>
          <w:bCs/>
        </w:rPr>
        <w:t>continuous and around corners</w:t>
      </w:r>
      <w:r w:rsidR="005C389F">
        <w:rPr>
          <w:bCs/>
        </w:rPr>
        <w:t xml:space="preserve"> including at columns</w:t>
      </w:r>
      <w:r>
        <w:rPr>
          <w:bCs/>
        </w:rPr>
        <w:t xml:space="preserve">. </w:t>
      </w:r>
      <w:r w:rsidR="004F492E">
        <w:t xml:space="preserve">Isometric or 3D drawings shall be used to convey inside and outside corner angle detailing. </w:t>
      </w:r>
    </w:p>
    <w:p w14:paraId="6997B294" w14:textId="77777777" w:rsidR="007A1DEA" w:rsidRPr="004F2242" w:rsidRDefault="000F6F36" w:rsidP="004D6D78">
      <w:pPr>
        <w:numPr>
          <w:ilvl w:val="2"/>
          <w:numId w:val="28"/>
        </w:numPr>
        <w:autoSpaceDE w:val="0"/>
        <w:autoSpaceDN w:val="0"/>
        <w:adjustRightInd w:val="0"/>
        <w:ind w:left="1440" w:hanging="360"/>
      </w:pPr>
      <w:r w:rsidRPr="004D6D78">
        <w:t>When</w:t>
      </w:r>
      <w:r w:rsidR="004F492E" w:rsidRPr="004D6D78">
        <w:t xml:space="preserve"> </w:t>
      </w:r>
      <w:r w:rsidR="007A1DEA" w:rsidRPr="004D6D78">
        <w:rPr>
          <w:bCs/>
        </w:rPr>
        <w:t xml:space="preserve">lipped brick </w:t>
      </w:r>
      <w:r w:rsidR="000543D1" w:rsidRPr="004D6D78">
        <w:rPr>
          <w:bCs/>
        </w:rPr>
        <w:t xml:space="preserve">is </w:t>
      </w:r>
      <w:r w:rsidR="00754F0C" w:rsidRPr="004D6D78">
        <w:rPr>
          <w:bCs/>
        </w:rPr>
        <w:t>detailed</w:t>
      </w:r>
      <w:r w:rsidR="000543D1" w:rsidRPr="004D6D78">
        <w:rPr>
          <w:bCs/>
        </w:rPr>
        <w:t xml:space="preserve"> </w:t>
      </w:r>
      <w:r w:rsidR="009D47BD" w:rsidRPr="004D6D78">
        <w:rPr>
          <w:bCs/>
        </w:rPr>
        <w:t>at</w:t>
      </w:r>
      <w:r w:rsidR="007A1DEA" w:rsidRPr="004D6D78">
        <w:rPr>
          <w:bCs/>
        </w:rPr>
        <w:t xml:space="preserve"> shelf angles</w:t>
      </w:r>
      <w:r w:rsidR="009D47BD" w:rsidRPr="004D6D78">
        <w:rPr>
          <w:bCs/>
        </w:rPr>
        <w:t xml:space="preserve"> </w:t>
      </w:r>
      <w:r w:rsidRPr="004D6D78">
        <w:rPr>
          <w:bCs/>
        </w:rPr>
        <w:t xml:space="preserve">to reduce the horizontal soft joint, </w:t>
      </w:r>
      <w:r w:rsidR="009D47BD" w:rsidRPr="004D6D78">
        <w:rPr>
          <w:bCs/>
        </w:rPr>
        <w:t>coordinate detail with structural designer for masonry bearing area on the shelf angle’s horizontal leg. S</w:t>
      </w:r>
      <w:r w:rsidR="007A1DEA" w:rsidRPr="004D6D78">
        <w:rPr>
          <w:bCs/>
        </w:rPr>
        <w:t>pecify special shape lipped brick and do not allow field cut brick.</w:t>
      </w:r>
    </w:p>
    <w:p w14:paraId="7BAAC8FB" w14:textId="77777777" w:rsidR="004F2242" w:rsidRPr="004D6D78" w:rsidRDefault="004F2242" w:rsidP="004F2242">
      <w:pPr>
        <w:autoSpaceDE w:val="0"/>
        <w:autoSpaceDN w:val="0"/>
        <w:adjustRightInd w:val="0"/>
        <w:ind w:left="1440"/>
      </w:pPr>
    </w:p>
    <w:p w14:paraId="61ED30A1" w14:textId="77777777" w:rsidR="004E23BA" w:rsidRPr="008C0502" w:rsidRDefault="007A1DEA" w:rsidP="007A1DEA">
      <w:pPr>
        <w:numPr>
          <w:ilvl w:val="0"/>
          <w:numId w:val="26"/>
        </w:numPr>
        <w:ind w:hanging="540"/>
        <w:rPr>
          <w:rFonts w:cs="Arial"/>
          <w:color w:val="222222"/>
          <w:szCs w:val="22"/>
        </w:rPr>
      </w:pPr>
      <w:r w:rsidRPr="008C0502">
        <w:rPr>
          <w:rFonts w:cs="Arial"/>
          <w:color w:val="222222"/>
          <w:szCs w:val="22"/>
        </w:rPr>
        <w:t>Crack Control:</w:t>
      </w:r>
    </w:p>
    <w:p w14:paraId="636F7C9C" w14:textId="77777777" w:rsidR="007A1DEA" w:rsidRPr="008C0502" w:rsidRDefault="008D1A20" w:rsidP="000543D1">
      <w:pPr>
        <w:numPr>
          <w:ilvl w:val="0"/>
          <w:numId w:val="29"/>
        </w:numPr>
        <w:ind w:left="1440"/>
        <w:rPr>
          <w:rFonts w:cs="Arial"/>
          <w:color w:val="222222"/>
          <w:szCs w:val="22"/>
        </w:rPr>
      </w:pPr>
      <w:r w:rsidRPr="008C0502">
        <w:rPr>
          <w:rFonts w:cs="Arial"/>
          <w:color w:val="222222"/>
          <w:szCs w:val="22"/>
        </w:rPr>
        <w:t>Interior c</w:t>
      </w:r>
      <w:r w:rsidR="007A1DEA" w:rsidRPr="008C0502">
        <w:rPr>
          <w:rFonts w:cs="Arial"/>
          <w:color w:val="222222"/>
          <w:szCs w:val="22"/>
        </w:rPr>
        <w:t xml:space="preserve">oncrete masonry walls are typically reinforced with joint reinforcement for shrinkage control. Depending on the size and spacing of the reinforcement, the spacing of control joints will vary. </w:t>
      </w:r>
      <w:r w:rsidRPr="008C0502">
        <w:rPr>
          <w:rFonts w:cs="Arial"/>
          <w:color w:val="222222"/>
          <w:szCs w:val="22"/>
        </w:rPr>
        <w:t>C</w:t>
      </w:r>
      <w:r w:rsidR="007A1DEA" w:rsidRPr="008C0502">
        <w:rPr>
          <w:rFonts w:cs="Arial"/>
          <w:color w:val="222222"/>
          <w:szCs w:val="22"/>
        </w:rPr>
        <w:t xml:space="preserve">ontrol joints are required in all concrete masonry walls. </w:t>
      </w:r>
    </w:p>
    <w:p w14:paraId="470C4AA2" w14:textId="77777777" w:rsidR="007A1DEA" w:rsidRPr="00F73CD7" w:rsidRDefault="00F73CD7" w:rsidP="000543D1">
      <w:pPr>
        <w:numPr>
          <w:ilvl w:val="0"/>
          <w:numId w:val="29"/>
        </w:numPr>
        <w:ind w:left="1440"/>
        <w:rPr>
          <w:rFonts w:cs="Arial"/>
          <w:color w:val="222222"/>
          <w:szCs w:val="22"/>
        </w:rPr>
      </w:pPr>
      <w:r w:rsidRPr="00F73CD7">
        <w:rPr>
          <w:rFonts w:cs="Arial"/>
          <w:color w:val="222222"/>
          <w:szCs w:val="22"/>
        </w:rPr>
        <w:t>Guidelines for accommodating expansion of masonry can be found in the technical resources noted above.</w:t>
      </w:r>
    </w:p>
    <w:p w14:paraId="3D97FA26" w14:textId="77777777" w:rsidR="00EA509C" w:rsidRDefault="00EA509C" w:rsidP="00A40129">
      <w:pPr>
        <w:tabs>
          <w:tab w:val="left" w:pos="540"/>
        </w:tabs>
        <w:autoSpaceDE w:val="0"/>
        <w:autoSpaceDN w:val="0"/>
        <w:adjustRightInd w:val="0"/>
        <w:spacing w:line="240" w:lineRule="atLeast"/>
        <w:rPr>
          <w:b/>
          <w:bCs/>
        </w:rPr>
      </w:pPr>
    </w:p>
    <w:p w14:paraId="0A6460B8" w14:textId="77777777" w:rsidR="00A40129" w:rsidRPr="00A40129" w:rsidRDefault="0088139A" w:rsidP="00A40129">
      <w:pPr>
        <w:tabs>
          <w:tab w:val="left" w:pos="540"/>
        </w:tabs>
        <w:autoSpaceDE w:val="0"/>
        <w:autoSpaceDN w:val="0"/>
        <w:adjustRightInd w:val="0"/>
        <w:spacing w:line="240" w:lineRule="atLeast"/>
        <w:rPr>
          <w:b/>
          <w:bCs/>
        </w:rPr>
      </w:pPr>
      <w:r>
        <w:rPr>
          <w:b/>
          <w:bCs/>
        </w:rPr>
        <w:t>K</w:t>
      </w:r>
      <w:r w:rsidR="00A40129" w:rsidRPr="00A40129">
        <w:rPr>
          <w:b/>
          <w:bCs/>
        </w:rPr>
        <w:t>.</w:t>
      </w:r>
      <w:r w:rsidR="00A40129" w:rsidRPr="00A40129">
        <w:rPr>
          <w:b/>
          <w:bCs/>
        </w:rPr>
        <w:tab/>
      </w:r>
      <w:r w:rsidR="003D3368">
        <w:rPr>
          <w:b/>
          <w:bCs/>
        </w:rPr>
        <w:t>QUALITY ASSURANCE</w:t>
      </w:r>
      <w:r w:rsidR="0097135F">
        <w:rPr>
          <w:b/>
          <w:bCs/>
        </w:rPr>
        <w:t xml:space="preserve"> / QUAILITY CONTROL</w:t>
      </w:r>
    </w:p>
    <w:p w14:paraId="47DF2F50" w14:textId="77777777" w:rsidR="008D1A20" w:rsidRPr="008C0502" w:rsidRDefault="008D1A20" w:rsidP="008D1A20">
      <w:pPr>
        <w:autoSpaceDE w:val="0"/>
        <w:autoSpaceDN w:val="0"/>
        <w:adjustRightInd w:val="0"/>
        <w:spacing w:line="240" w:lineRule="atLeast"/>
        <w:ind w:left="540"/>
        <w:rPr>
          <w:b/>
        </w:rPr>
      </w:pPr>
    </w:p>
    <w:p w14:paraId="5826D9F1" w14:textId="77777777" w:rsidR="002D7051" w:rsidRPr="008C0502" w:rsidRDefault="002D7051" w:rsidP="002F6D43">
      <w:pPr>
        <w:numPr>
          <w:ilvl w:val="0"/>
          <w:numId w:val="23"/>
        </w:numPr>
        <w:autoSpaceDE w:val="0"/>
        <w:autoSpaceDN w:val="0"/>
        <w:adjustRightInd w:val="0"/>
        <w:spacing w:line="240" w:lineRule="atLeast"/>
      </w:pPr>
      <w:r w:rsidRPr="008C0502">
        <w:rPr>
          <w:rFonts w:eastAsia="NewsGothicBT-Light" w:cs="Arial"/>
          <w:iCs/>
          <w:szCs w:val="22"/>
        </w:rPr>
        <w:t>Pre-Installation Meeting:</w:t>
      </w:r>
    </w:p>
    <w:p w14:paraId="6583D022" w14:textId="77777777" w:rsidR="001858BF" w:rsidRDefault="008A11A0" w:rsidP="001858BF">
      <w:pPr>
        <w:numPr>
          <w:ilvl w:val="1"/>
          <w:numId w:val="23"/>
        </w:numPr>
        <w:tabs>
          <w:tab w:val="clear" w:pos="1620"/>
          <w:tab w:val="num" w:pos="1440"/>
        </w:tabs>
        <w:autoSpaceDE w:val="0"/>
        <w:autoSpaceDN w:val="0"/>
        <w:adjustRightInd w:val="0"/>
        <w:spacing w:line="240" w:lineRule="atLeast"/>
        <w:ind w:left="1440"/>
      </w:pPr>
      <w:r w:rsidRPr="008C0502">
        <w:rPr>
          <w:rFonts w:eastAsia="NewsGothicBT-Light" w:cs="Arial"/>
          <w:iCs/>
          <w:szCs w:val="22"/>
        </w:rPr>
        <w:t>Co</w:t>
      </w:r>
      <w:r w:rsidR="00D82FBC" w:rsidRPr="008C0502">
        <w:t xml:space="preserve">nsultant/Designer should </w:t>
      </w:r>
      <w:r w:rsidR="00A40129" w:rsidRPr="008C0502">
        <w:t xml:space="preserve">ensure that a pre-installation meeting is specified and that </w:t>
      </w:r>
      <w:r w:rsidR="008C0502" w:rsidRPr="008C0502">
        <w:t xml:space="preserve">their </w:t>
      </w:r>
      <w:r w:rsidR="00A40129" w:rsidRPr="008C0502">
        <w:t>attendance to this meeting and any mock-up reviews are included during the construction phase.</w:t>
      </w:r>
      <w:r w:rsidR="007648F8" w:rsidRPr="008C0502">
        <w:t xml:space="preserve"> </w:t>
      </w:r>
      <w:r w:rsidR="00A12E84">
        <w:t>Best Practice: This meeting should not take place until all masonry submittals have been approved.</w:t>
      </w:r>
    </w:p>
    <w:p w14:paraId="0CD4A38A" w14:textId="77777777" w:rsidR="003D3368" w:rsidRPr="003D3368" w:rsidRDefault="001858BF" w:rsidP="001858BF">
      <w:pPr>
        <w:numPr>
          <w:ilvl w:val="1"/>
          <w:numId w:val="23"/>
        </w:numPr>
        <w:tabs>
          <w:tab w:val="clear" w:pos="1620"/>
          <w:tab w:val="num" w:pos="1440"/>
        </w:tabs>
        <w:autoSpaceDE w:val="0"/>
        <w:autoSpaceDN w:val="0"/>
        <w:adjustRightInd w:val="0"/>
        <w:spacing w:line="240" w:lineRule="atLeast"/>
        <w:ind w:left="1440"/>
      </w:pPr>
      <w:r w:rsidRPr="003D3368">
        <w:rPr>
          <w:rFonts w:cs="Arial"/>
          <w:szCs w:val="22"/>
        </w:rPr>
        <w:t>Consultant/Designer shall discuss grouting and reinforcing when specified on a project, especially when used for security walls.</w:t>
      </w:r>
      <w:r w:rsidR="00EA509C" w:rsidRPr="003D3368">
        <w:rPr>
          <w:rFonts w:cs="Arial"/>
          <w:szCs w:val="22"/>
        </w:rPr>
        <w:t xml:space="preserve"> </w:t>
      </w:r>
      <w:r w:rsidR="0099613D" w:rsidRPr="003D3368">
        <w:rPr>
          <w:rFonts w:cs="Arial"/>
          <w:szCs w:val="22"/>
        </w:rPr>
        <w:t xml:space="preserve">Grout slump shall be between 8”-11” (pourable). </w:t>
      </w:r>
      <w:r w:rsidR="000D7050" w:rsidRPr="003D3368">
        <w:rPr>
          <w:rFonts w:cs="Arial"/>
          <w:szCs w:val="22"/>
        </w:rPr>
        <w:t xml:space="preserve">Low lift grouting (4-5 feet) shall be specified to allow better flow around obstacles and allow inspectors better opportunity to observe the cavity before and during installation of grout. </w:t>
      </w:r>
      <w:r w:rsidR="00EA509C" w:rsidRPr="003D3368">
        <w:rPr>
          <w:rFonts w:cs="Arial"/>
          <w:szCs w:val="22"/>
        </w:rPr>
        <w:t xml:space="preserve">Grouted walls require Special Inspections per Chapter 17 of the NYS Building Code. The Consultant/Designer’s structural engineer shall fill out BDC 406 Summary of </w:t>
      </w:r>
      <w:r w:rsidR="00EA509C" w:rsidRPr="003D3368">
        <w:rPr>
          <w:rFonts w:cs="Arial"/>
          <w:szCs w:val="22"/>
        </w:rPr>
        <w:lastRenderedPageBreak/>
        <w:t xml:space="preserve">Special Inspections and BDC 406.1 Statement of Special Inspections for grouted walls, shear walls and seismic reinforcement. </w:t>
      </w:r>
    </w:p>
    <w:p w14:paraId="549289EC" w14:textId="77777777" w:rsidR="001858BF" w:rsidRPr="009B2FC2" w:rsidRDefault="001858BF" w:rsidP="001858BF">
      <w:pPr>
        <w:numPr>
          <w:ilvl w:val="1"/>
          <w:numId w:val="23"/>
        </w:numPr>
        <w:tabs>
          <w:tab w:val="clear" w:pos="1620"/>
          <w:tab w:val="num" w:pos="1440"/>
        </w:tabs>
        <w:autoSpaceDE w:val="0"/>
        <w:autoSpaceDN w:val="0"/>
        <w:adjustRightInd w:val="0"/>
        <w:spacing w:line="240" w:lineRule="atLeast"/>
        <w:ind w:left="1440"/>
      </w:pPr>
      <w:r w:rsidRPr="003D3368">
        <w:rPr>
          <w:rFonts w:cs="Arial"/>
          <w:szCs w:val="22"/>
        </w:rPr>
        <w:t xml:space="preserve">A pre-developed </w:t>
      </w:r>
      <w:hyperlink r:id="rId12" w:history="1">
        <w:r w:rsidR="00402371" w:rsidRPr="00A261C6">
          <w:rPr>
            <w:rStyle w:val="Hyperlink"/>
            <w:rFonts w:cs="Arial"/>
            <w:i/>
            <w:szCs w:val="22"/>
          </w:rPr>
          <w:t>Masonry Pre-Construction Meeting Agenda</w:t>
        </w:r>
      </w:hyperlink>
      <w:r w:rsidRPr="003D3368">
        <w:rPr>
          <w:rFonts w:cs="Arial"/>
          <w:szCs w:val="22"/>
        </w:rPr>
        <w:t xml:space="preserve"> is available to use for this meeting. However, </w:t>
      </w:r>
      <w:r w:rsidR="00E8419E" w:rsidRPr="003D3368">
        <w:rPr>
          <w:rFonts w:cs="Arial"/>
          <w:szCs w:val="22"/>
        </w:rPr>
        <w:t>this agenda</w:t>
      </w:r>
      <w:r w:rsidRPr="003D3368">
        <w:rPr>
          <w:rFonts w:cs="Arial"/>
          <w:szCs w:val="22"/>
        </w:rPr>
        <w:t xml:space="preserve"> should be tailored to the </w:t>
      </w:r>
      <w:r w:rsidR="00402371" w:rsidRPr="003D3368">
        <w:rPr>
          <w:rFonts w:cs="Arial"/>
          <w:szCs w:val="22"/>
        </w:rPr>
        <w:t xml:space="preserve">specific </w:t>
      </w:r>
      <w:r w:rsidRPr="003D3368">
        <w:rPr>
          <w:rFonts w:cs="Arial"/>
          <w:szCs w:val="22"/>
        </w:rPr>
        <w:t xml:space="preserve">project </w:t>
      </w:r>
      <w:r w:rsidR="00402371" w:rsidRPr="003D3368">
        <w:rPr>
          <w:rFonts w:cs="Arial"/>
          <w:szCs w:val="22"/>
        </w:rPr>
        <w:t>conditions</w:t>
      </w:r>
      <w:r w:rsidRPr="003D3368">
        <w:rPr>
          <w:rFonts w:cs="Arial"/>
          <w:szCs w:val="22"/>
        </w:rPr>
        <w:t xml:space="preserve">.  </w:t>
      </w:r>
    </w:p>
    <w:p w14:paraId="14C203B2" w14:textId="77777777" w:rsidR="009B2FC2" w:rsidRPr="00E8419E" w:rsidRDefault="009B2FC2" w:rsidP="009B2FC2">
      <w:pPr>
        <w:autoSpaceDE w:val="0"/>
        <w:autoSpaceDN w:val="0"/>
        <w:adjustRightInd w:val="0"/>
        <w:spacing w:line="240" w:lineRule="atLeast"/>
        <w:ind w:left="1440"/>
      </w:pPr>
    </w:p>
    <w:p w14:paraId="721478C9" w14:textId="77777777" w:rsidR="002D7051" w:rsidRPr="008C0502" w:rsidRDefault="0000029C" w:rsidP="002F6D43">
      <w:pPr>
        <w:numPr>
          <w:ilvl w:val="0"/>
          <w:numId w:val="23"/>
        </w:numPr>
        <w:autoSpaceDE w:val="0"/>
        <w:autoSpaceDN w:val="0"/>
        <w:adjustRightInd w:val="0"/>
        <w:spacing w:line="240" w:lineRule="atLeast"/>
        <w:rPr>
          <w:rFonts w:cs="Arial"/>
        </w:rPr>
      </w:pPr>
      <w:r>
        <w:t xml:space="preserve">Wall </w:t>
      </w:r>
      <w:r w:rsidR="002D7051" w:rsidRPr="008C0502">
        <w:t>Mock-Up:</w:t>
      </w:r>
    </w:p>
    <w:p w14:paraId="166AAEE8" w14:textId="77777777" w:rsidR="007648F8" w:rsidRDefault="008A11A0" w:rsidP="00766850">
      <w:pPr>
        <w:numPr>
          <w:ilvl w:val="0"/>
          <w:numId w:val="32"/>
        </w:numPr>
        <w:autoSpaceDE w:val="0"/>
        <w:autoSpaceDN w:val="0"/>
        <w:adjustRightInd w:val="0"/>
        <w:ind w:left="1440"/>
        <w:rPr>
          <w:rFonts w:cs="Arial"/>
          <w:szCs w:val="22"/>
        </w:rPr>
      </w:pPr>
      <w:r w:rsidRPr="008C0502">
        <w:t xml:space="preserve">The Consultant/Designer shall </w:t>
      </w:r>
      <w:r w:rsidR="00BE5154">
        <w:t>p</w:t>
      </w:r>
      <w:r w:rsidR="00766850" w:rsidRPr="00766850">
        <w:rPr>
          <w:rFonts w:cs="Arial"/>
          <w:szCs w:val="22"/>
        </w:rPr>
        <w:t>rovide</w:t>
      </w:r>
      <w:r w:rsidR="00766850">
        <w:rPr>
          <w:rFonts w:cs="Arial"/>
          <w:szCs w:val="22"/>
        </w:rPr>
        <w:t xml:space="preserve"> </w:t>
      </w:r>
      <w:r w:rsidR="00766850" w:rsidRPr="00766850">
        <w:rPr>
          <w:rFonts w:cs="Arial"/>
          <w:szCs w:val="22"/>
        </w:rPr>
        <w:t xml:space="preserve">sufficient detailing </w:t>
      </w:r>
      <w:r w:rsidR="00766850">
        <w:rPr>
          <w:rFonts w:cs="Arial"/>
          <w:szCs w:val="22"/>
        </w:rPr>
        <w:t xml:space="preserve">in the </w:t>
      </w:r>
      <w:r w:rsidR="0000029C">
        <w:rPr>
          <w:rFonts w:cs="Arial"/>
          <w:szCs w:val="22"/>
        </w:rPr>
        <w:t xml:space="preserve">wall </w:t>
      </w:r>
      <w:r w:rsidR="00766850">
        <w:rPr>
          <w:rFonts w:cs="Arial"/>
          <w:szCs w:val="22"/>
        </w:rPr>
        <w:t xml:space="preserve">mock-up drawing and specifications </w:t>
      </w:r>
      <w:r w:rsidR="00766850" w:rsidRPr="00766850">
        <w:rPr>
          <w:rFonts w:cs="Arial"/>
          <w:szCs w:val="22"/>
        </w:rPr>
        <w:t xml:space="preserve">so that the contractor will accurately </w:t>
      </w:r>
      <w:r w:rsidR="00FB7E94" w:rsidRPr="00766850">
        <w:rPr>
          <w:rFonts w:cs="Arial"/>
          <w:szCs w:val="22"/>
        </w:rPr>
        <w:t>construct building</w:t>
      </w:r>
      <w:r w:rsidR="00766850" w:rsidRPr="00766850">
        <w:rPr>
          <w:rFonts w:cs="Arial"/>
          <w:szCs w:val="22"/>
        </w:rPr>
        <w:t xml:space="preserve"> elements </w:t>
      </w:r>
      <w:r w:rsidR="00227FA8">
        <w:rPr>
          <w:rFonts w:cs="Arial"/>
          <w:szCs w:val="22"/>
        </w:rPr>
        <w:t xml:space="preserve">in the same construction sequence proposed for the building and as </w:t>
      </w:r>
      <w:r w:rsidR="00766850" w:rsidRPr="00766850">
        <w:rPr>
          <w:rFonts w:cs="Arial"/>
          <w:szCs w:val="22"/>
        </w:rPr>
        <w:t xml:space="preserve">shown </w:t>
      </w:r>
      <w:r w:rsidR="00766850">
        <w:rPr>
          <w:rFonts w:cs="Arial"/>
          <w:szCs w:val="22"/>
        </w:rPr>
        <w:t>i</w:t>
      </w:r>
      <w:r w:rsidR="00766850" w:rsidRPr="00766850">
        <w:rPr>
          <w:rFonts w:cs="Arial"/>
          <w:szCs w:val="22"/>
        </w:rPr>
        <w:t xml:space="preserve">n the contract documents. </w:t>
      </w:r>
      <w:r w:rsidR="00766850">
        <w:rPr>
          <w:rFonts w:cs="Arial"/>
          <w:szCs w:val="22"/>
        </w:rPr>
        <w:t xml:space="preserve">The </w:t>
      </w:r>
      <w:r w:rsidRPr="008C0502">
        <w:rPr>
          <w:rFonts w:cs="Arial"/>
          <w:szCs w:val="22"/>
        </w:rPr>
        <w:t>mock-up</w:t>
      </w:r>
      <w:r w:rsidR="002D7051" w:rsidRPr="008C0502">
        <w:rPr>
          <w:rFonts w:cs="Arial"/>
          <w:szCs w:val="22"/>
        </w:rPr>
        <w:t xml:space="preserve"> </w:t>
      </w:r>
      <w:r w:rsidRPr="008C0502">
        <w:rPr>
          <w:rFonts w:cs="Arial"/>
          <w:szCs w:val="22"/>
        </w:rPr>
        <w:t xml:space="preserve">panel </w:t>
      </w:r>
      <w:r w:rsidR="00766850">
        <w:rPr>
          <w:rFonts w:cs="Arial"/>
          <w:szCs w:val="22"/>
        </w:rPr>
        <w:t>should</w:t>
      </w:r>
      <w:r w:rsidRPr="008C0502">
        <w:rPr>
          <w:rFonts w:cs="Arial"/>
          <w:szCs w:val="22"/>
        </w:rPr>
        <w:t xml:space="preserve"> contain all </w:t>
      </w:r>
      <w:r w:rsidR="008E36B1">
        <w:rPr>
          <w:rFonts w:cs="Arial"/>
          <w:szCs w:val="22"/>
        </w:rPr>
        <w:t>elements</w:t>
      </w:r>
      <w:r w:rsidR="002D7051" w:rsidRPr="008C0502">
        <w:rPr>
          <w:rFonts w:cs="Arial"/>
          <w:szCs w:val="22"/>
        </w:rPr>
        <w:t xml:space="preserve"> such as: precast sills, </w:t>
      </w:r>
      <w:r w:rsidR="008E36B1">
        <w:rPr>
          <w:rFonts w:cs="Arial"/>
          <w:szCs w:val="22"/>
        </w:rPr>
        <w:t>steel</w:t>
      </w:r>
      <w:r w:rsidR="002D7051" w:rsidRPr="008C0502">
        <w:rPr>
          <w:rFonts w:cs="Arial"/>
          <w:szCs w:val="22"/>
        </w:rPr>
        <w:t xml:space="preserve"> lintels, window unit, movement joints, </w:t>
      </w:r>
      <w:r w:rsidR="008E36B1">
        <w:rPr>
          <w:rFonts w:cs="Arial"/>
          <w:szCs w:val="22"/>
        </w:rPr>
        <w:t xml:space="preserve">ties and </w:t>
      </w:r>
      <w:r w:rsidR="00C852D8" w:rsidRPr="008C0502">
        <w:rPr>
          <w:rFonts w:cs="Arial"/>
          <w:szCs w:val="22"/>
        </w:rPr>
        <w:t xml:space="preserve">anchors, </w:t>
      </w:r>
      <w:r w:rsidR="008E36B1">
        <w:rPr>
          <w:rFonts w:cs="Arial"/>
          <w:szCs w:val="22"/>
        </w:rPr>
        <w:t xml:space="preserve">joint </w:t>
      </w:r>
      <w:r w:rsidR="00C852D8" w:rsidRPr="008C0502">
        <w:rPr>
          <w:rFonts w:cs="Arial"/>
          <w:szCs w:val="22"/>
        </w:rPr>
        <w:t xml:space="preserve">reinforcement, </w:t>
      </w:r>
      <w:r w:rsidR="008E36B1">
        <w:rPr>
          <w:rFonts w:cs="Arial"/>
          <w:szCs w:val="22"/>
        </w:rPr>
        <w:t xml:space="preserve">grouting, </w:t>
      </w:r>
      <w:r w:rsidR="002D7051" w:rsidRPr="008C0502">
        <w:rPr>
          <w:rFonts w:cs="Arial"/>
          <w:szCs w:val="22"/>
        </w:rPr>
        <w:t>flashing</w:t>
      </w:r>
      <w:r w:rsidR="008E36B1">
        <w:rPr>
          <w:rFonts w:cs="Arial"/>
          <w:szCs w:val="22"/>
        </w:rPr>
        <w:t>s including laps and end dams</w:t>
      </w:r>
      <w:r w:rsidR="00FB7E94">
        <w:rPr>
          <w:rFonts w:cs="Arial"/>
          <w:szCs w:val="22"/>
        </w:rPr>
        <w:t xml:space="preserve">, Mortar Net, </w:t>
      </w:r>
      <w:r w:rsidR="002D7051" w:rsidRPr="008C0502">
        <w:rPr>
          <w:rFonts w:cs="Arial"/>
          <w:szCs w:val="22"/>
        </w:rPr>
        <w:t>weep</w:t>
      </w:r>
      <w:r w:rsidR="008E36B1">
        <w:rPr>
          <w:rFonts w:cs="Arial"/>
          <w:szCs w:val="22"/>
        </w:rPr>
        <w:t xml:space="preserve"> holes</w:t>
      </w:r>
      <w:r w:rsidR="002D7051" w:rsidRPr="008C0502">
        <w:rPr>
          <w:rFonts w:cs="Arial"/>
          <w:szCs w:val="22"/>
        </w:rPr>
        <w:t xml:space="preserve">, sealants, </w:t>
      </w:r>
      <w:r w:rsidR="008E36B1">
        <w:rPr>
          <w:rFonts w:cs="Arial"/>
          <w:szCs w:val="22"/>
        </w:rPr>
        <w:t xml:space="preserve">cavity </w:t>
      </w:r>
      <w:r w:rsidR="00C852D8" w:rsidRPr="008C0502">
        <w:rPr>
          <w:rFonts w:cs="Arial"/>
          <w:szCs w:val="22"/>
        </w:rPr>
        <w:t xml:space="preserve">insulation, </w:t>
      </w:r>
      <w:r w:rsidR="008E36B1">
        <w:rPr>
          <w:rFonts w:cs="Arial"/>
          <w:szCs w:val="22"/>
        </w:rPr>
        <w:t xml:space="preserve">air and moisture retarders, </w:t>
      </w:r>
      <w:r w:rsidRPr="008C0502">
        <w:rPr>
          <w:rFonts w:cs="Arial"/>
          <w:szCs w:val="22"/>
        </w:rPr>
        <w:t xml:space="preserve">brick </w:t>
      </w:r>
      <w:r w:rsidR="00B213EC">
        <w:rPr>
          <w:rFonts w:cs="Arial"/>
          <w:szCs w:val="22"/>
        </w:rPr>
        <w:t>and</w:t>
      </w:r>
      <w:r w:rsidR="002D7051" w:rsidRPr="008C0502">
        <w:rPr>
          <w:rFonts w:cs="Arial"/>
          <w:szCs w:val="22"/>
        </w:rPr>
        <w:t xml:space="preserve"> c</w:t>
      </w:r>
      <w:r w:rsidR="00B213EC">
        <w:rPr>
          <w:rFonts w:cs="Arial"/>
          <w:szCs w:val="22"/>
        </w:rPr>
        <w:t>oncrete masonry</w:t>
      </w:r>
      <w:r w:rsidR="002D7051" w:rsidRPr="008C0502">
        <w:rPr>
          <w:rFonts w:cs="Arial"/>
          <w:szCs w:val="22"/>
        </w:rPr>
        <w:t xml:space="preserve"> </w:t>
      </w:r>
      <w:r w:rsidR="004A5DEE" w:rsidRPr="008C0502">
        <w:rPr>
          <w:rFonts w:cs="Arial"/>
          <w:szCs w:val="22"/>
        </w:rPr>
        <w:t xml:space="preserve">bond pattern, </w:t>
      </w:r>
      <w:r w:rsidR="008E36B1">
        <w:rPr>
          <w:rFonts w:cs="Arial"/>
          <w:szCs w:val="22"/>
        </w:rPr>
        <w:t>texture and color, and mortar of the correct color and strength</w:t>
      </w:r>
      <w:r w:rsidR="00FB7E94">
        <w:rPr>
          <w:rFonts w:cs="Arial"/>
          <w:szCs w:val="22"/>
        </w:rPr>
        <w:t>.</w:t>
      </w:r>
      <w:r w:rsidR="00A40129" w:rsidRPr="008C0502">
        <w:rPr>
          <w:rFonts w:cs="Arial"/>
          <w:szCs w:val="22"/>
        </w:rPr>
        <w:t xml:space="preserve"> </w:t>
      </w:r>
      <w:r w:rsidR="008E36B1">
        <w:rPr>
          <w:rFonts w:cs="Arial"/>
          <w:szCs w:val="22"/>
        </w:rPr>
        <w:t>It is also prudent to include inside and outside corners.</w:t>
      </w:r>
    </w:p>
    <w:p w14:paraId="15C4C5BD" w14:textId="77777777" w:rsidR="00BE5154" w:rsidRPr="00BE5154" w:rsidRDefault="00E8419E" w:rsidP="00227FA8">
      <w:pPr>
        <w:numPr>
          <w:ilvl w:val="0"/>
          <w:numId w:val="32"/>
        </w:numPr>
        <w:autoSpaceDE w:val="0"/>
        <w:autoSpaceDN w:val="0"/>
        <w:adjustRightInd w:val="0"/>
        <w:spacing w:line="240" w:lineRule="atLeast"/>
        <w:ind w:left="1440"/>
      </w:pPr>
      <w:r w:rsidRPr="00227FA8">
        <w:rPr>
          <w:rFonts w:cs="Arial"/>
          <w:szCs w:val="22"/>
        </w:rPr>
        <w:t xml:space="preserve">The Consultant/Designer shall visit the project site to review </w:t>
      </w:r>
      <w:r w:rsidR="00A12E84" w:rsidRPr="00227FA8">
        <w:rPr>
          <w:rFonts w:cs="Arial"/>
          <w:szCs w:val="22"/>
        </w:rPr>
        <w:t xml:space="preserve">the </w:t>
      </w:r>
      <w:r w:rsidRPr="00227FA8">
        <w:rPr>
          <w:rFonts w:cs="Arial"/>
          <w:szCs w:val="22"/>
        </w:rPr>
        <w:t>mock-up</w:t>
      </w:r>
      <w:r w:rsidR="00227FA8" w:rsidRPr="00227FA8">
        <w:rPr>
          <w:rFonts w:cs="Arial"/>
          <w:szCs w:val="22"/>
        </w:rPr>
        <w:t xml:space="preserve"> work</w:t>
      </w:r>
      <w:r w:rsidRPr="00227FA8">
        <w:rPr>
          <w:rFonts w:cs="Arial"/>
          <w:szCs w:val="22"/>
        </w:rPr>
        <w:t>.</w:t>
      </w:r>
      <w:r w:rsidR="00227FA8" w:rsidRPr="00227FA8">
        <w:rPr>
          <w:rFonts w:cs="Arial"/>
          <w:szCs w:val="22"/>
        </w:rPr>
        <w:t xml:space="preserve"> </w:t>
      </w:r>
      <w:r w:rsidR="0000029C">
        <w:rPr>
          <w:rFonts w:cs="Arial"/>
          <w:szCs w:val="22"/>
        </w:rPr>
        <w:t xml:space="preserve">Resolve any problems inherent in the construction process and agree to on an example demonstrating the finished construction. The mock-up shall establish the level of quality and </w:t>
      </w:r>
      <w:r w:rsidR="008E36B1">
        <w:rPr>
          <w:rFonts w:cs="Arial"/>
          <w:szCs w:val="22"/>
        </w:rPr>
        <w:t>is the standard by which the buildings wall construction is judged.</w:t>
      </w:r>
    </w:p>
    <w:p w14:paraId="38E293C4" w14:textId="77777777" w:rsidR="00522C93" w:rsidRPr="009B2FC2" w:rsidRDefault="00BE5154" w:rsidP="00227FA8">
      <w:pPr>
        <w:numPr>
          <w:ilvl w:val="0"/>
          <w:numId w:val="32"/>
        </w:numPr>
        <w:autoSpaceDE w:val="0"/>
        <w:autoSpaceDN w:val="0"/>
        <w:adjustRightInd w:val="0"/>
        <w:spacing w:line="240" w:lineRule="atLeast"/>
        <w:ind w:left="1440"/>
      </w:pPr>
      <w:r>
        <w:rPr>
          <w:rFonts w:cs="Arial"/>
          <w:szCs w:val="22"/>
        </w:rPr>
        <w:t>The m</w:t>
      </w:r>
      <w:r w:rsidR="00227FA8" w:rsidRPr="00227FA8">
        <w:rPr>
          <w:rFonts w:cs="Arial"/>
          <w:szCs w:val="22"/>
        </w:rPr>
        <w:t>ock-up</w:t>
      </w:r>
      <w:r w:rsidR="00227FA8" w:rsidRPr="00227FA8">
        <w:rPr>
          <w:rFonts w:cs="Arial"/>
          <w:sz w:val="20"/>
          <w:szCs w:val="20"/>
        </w:rPr>
        <w:t xml:space="preserve"> </w:t>
      </w:r>
      <w:r w:rsidR="00227FA8" w:rsidRPr="00227FA8">
        <w:rPr>
          <w:rFonts w:cs="Arial"/>
          <w:szCs w:val="22"/>
        </w:rPr>
        <w:t xml:space="preserve">must be approved prior to start of </w:t>
      </w:r>
      <w:r w:rsidR="00B213EC">
        <w:rPr>
          <w:rFonts w:cs="Arial"/>
          <w:szCs w:val="22"/>
        </w:rPr>
        <w:t xml:space="preserve">masonry </w:t>
      </w:r>
      <w:r w:rsidR="00227FA8" w:rsidRPr="00227FA8">
        <w:rPr>
          <w:rFonts w:cs="Arial"/>
          <w:szCs w:val="22"/>
        </w:rPr>
        <w:t xml:space="preserve">work on the building. </w:t>
      </w:r>
    </w:p>
    <w:p w14:paraId="674B9134" w14:textId="77777777" w:rsidR="009B2FC2" w:rsidRPr="00227FA8" w:rsidRDefault="009B2FC2" w:rsidP="009B2FC2">
      <w:pPr>
        <w:autoSpaceDE w:val="0"/>
        <w:autoSpaceDN w:val="0"/>
        <w:adjustRightInd w:val="0"/>
        <w:spacing w:line="240" w:lineRule="atLeast"/>
        <w:ind w:left="1440"/>
      </w:pPr>
    </w:p>
    <w:p w14:paraId="590E7146" w14:textId="77777777" w:rsidR="00227FA8" w:rsidRDefault="003D3368" w:rsidP="003D3368">
      <w:pPr>
        <w:numPr>
          <w:ilvl w:val="0"/>
          <w:numId w:val="23"/>
        </w:numPr>
        <w:autoSpaceDE w:val="0"/>
        <w:autoSpaceDN w:val="0"/>
        <w:adjustRightInd w:val="0"/>
        <w:spacing w:line="240" w:lineRule="atLeast"/>
      </w:pPr>
      <w:r>
        <w:t>Inspections:</w:t>
      </w:r>
    </w:p>
    <w:p w14:paraId="1A1C6E29" w14:textId="77777777" w:rsidR="003D3368" w:rsidRPr="003D3368" w:rsidRDefault="003D3368" w:rsidP="003D3368">
      <w:pPr>
        <w:numPr>
          <w:ilvl w:val="1"/>
          <w:numId w:val="23"/>
        </w:numPr>
        <w:tabs>
          <w:tab w:val="clear" w:pos="1620"/>
          <w:tab w:val="num" w:pos="1440"/>
        </w:tabs>
        <w:autoSpaceDE w:val="0"/>
        <w:autoSpaceDN w:val="0"/>
        <w:adjustRightInd w:val="0"/>
        <w:spacing w:line="240" w:lineRule="atLeast"/>
        <w:ind w:left="1440"/>
      </w:pPr>
      <w:r>
        <w:rPr>
          <w:rFonts w:cs="Arial"/>
          <w:szCs w:val="22"/>
        </w:rPr>
        <w:t xml:space="preserve">Inspections </w:t>
      </w:r>
      <w:r w:rsidR="00400F77">
        <w:rPr>
          <w:rFonts w:cs="Arial"/>
          <w:szCs w:val="22"/>
        </w:rPr>
        <w:t xml:space="preserve">should be provided </w:t>
      </w:r>
      <w:r w:rsidR="0097135F">
        <w:rPr>
          <w:rFonts w:cs="Arial"/>
          <w:szCs w:val="22"/>
        </w:rPr>
        <w:t>for</w:t>
      </w:r>
      <w:r>
        <w:rPr>
          <w:rFonts w:cs="Arial"/>
          <w:szCs w:val="22"/>
        </w:rPr>
        <w:t xml:space="preserve"> security walls to ensure integrity. </w:t>
      </w:r>
    </w:p>
    <w:p w14:paraId="4FBAEBAB" w14:textId="77777777" w:rsidR="003D3368" w:rsidRDefault="003D3368" w:rsidP="003D3368">
      <w:pPr>
        <w:numPr>
          <w:ilvl w:val="1"/>
          <w:numId w:val="23"/>
        </w:numPr>
        <w:tabs>
          <w:tab w:val="clear" w:pos="1620"/>
          <w:tab w:val="num" w:pos="1440"/>
        </w:tabs>
        <w:autoSpaceDE w:val="0"/>
        <w:autoSpaceDN w:val="0"/>
        <w:adjustRightInd w:val="0"/>
        <w:spacing w:line="240" w:lineRule="atLeast"/>
        <w:ind w:left="1440"/>
      </w:pPr>
      <w:r>
        <w:t>Special Inspections</w:t>
      </w:r>
      <w:r w:rsidR="0097135F">
        <w:t xml:space="preserve"> </w:t>
      </w:r>
      <w:r w:rsidR="0088139A">
        <w:rPr>
          <w:color w:val="7030A0"/>
        </w:rPr>
        <w:t xml:space="preserve">per BDC 406.1 Statement of Special Inspections </w:t>
      </w:r>
      <w:r w:rsidR="0088139A" w:rsidRPr="0088139A">
        <w:rPr>
          <w:color w:val="7030A0"/>
        </w:rPr>
        <w:t>and</w:t>
      </w:r>
      <w:r w:rsidR="0088139A">
        <w:rPr>
          <w:color w:val="7030A0"/>
        </w:rPr>
        <w:t xml:space="preserve"> </w:t>
      </w:r>
      <w:r w:rsidR="00400F77" w:rsidRPr="0088139A">
        <w:t>when</w:t>
      </w:r>
      <w:r w:rsidR="00400F77">
        <w:t xml:space="preserve"> </w:t>
      </w:r>
      <w:r w:rsidR="0097135F">
        <w:t>required by building code.</w:t>
      </w:r>
    </w:p>
    <w:p w14:paraId="50EFD19E" w14:textId="77777777" w:rsidR="003D3368" w:rsidRDefault="003D3368" w:rsidP="003D3368">
      <w:pPr>
        <w:numPr>
          <w:ilvl w:val="1"/>
          <w:numId w:val="23"/>
        </w:numPr>
        <w:tabs>
          <w:tab w:val="clear" w:pos="1620"/>
          <w:tab w:val="num" w:pos="1440"/>
        </w:tabs>
        <w:autoSpaceDE w:val="0"/>
        <w:autoSpaceDN w:val="0"/>
        <w:adjustRightInd w:val="0"/>
        <w:spacing w:line="240" w:lineRule="atLeast"/>
        <w:ind w:left="1440"/>
      </w:pPr>
      <w:r>
        <w:t xml:space="preserve">Regular inspections to verify conformance to the contract documents. </w:t>
      </w:r>
    </w:p>
    <w:p w14:paraId="1B4973B7" w14:textId="77777777" w:rsidR="0097135F" w:rsidRPr="0097135F" w:rsidRDefault="00400F77" w:rsidP="003D3368">
      <w:pPr>
        <w:numPr>
          <w:ilvl w:val="1"/>
          <w:numId w:val="23"/>
        </w:numPr>
        <w:tabs>
          <w:tab w:val="clear" w:pos="1620"/>
          <w:tab w:val="num" w:pos="1440"/>
        </w:tabs>
        <w:autoSpaceDE w:val="0"/>
        <w:autoSpaceDN w:val="0"/>
        <w:adjustRightInd w:val="0"/>
        <w:spacing w:line="240" w:lineRule="atLeast"/>
        <w:ind w:hanging="540"/>
      </w:pPr>
      <w:r>
        <w:rPr>
          <w:rFonts w:cs="Arial"/>
          <w:szCs w:val="22"/>
        </w:rPr>
        <w:t>Periodic s</w:t>
      </w:r>
      <w:r w:rsidR="003D3368">
        <w:rPr>
          <w:rFonts w:cs="Arial"/>
          <w:szCs w:val="22"/>
        </w:rPr>
        <w:t>ite observations by the Consultant</w:t>
      </w:r>
      <w:r w:rsidR="0097135F">
        <w:rPr>
          <w:rFonts w:cs="Arial"/>
          <w:szCs w:val="22"/>
        </w:rPr>
        <w:t>/Designer.</w:t>
      </w:r>
    </w:p>
    <w:p w14:paraId="6BE8FABC" w14:textId="77777777" w:rsidR="003D3368" w:rsidRPr="00E8419E" w:rsidRDefault="0097135F" w:rsidP="0097135F">
      <w:pPr>
        <w:numPr>
          <w:ilvl w:val="1"/>
          <w:numId w:val="23"/>
        </w:numPr>
        <w:tabs>
          <w:tab w:val="clear" w:pos="1620"/>
          <w:tab w:val="num" w:pos="1440"/>
        </w:tabs>
        <w:autoSpaceDE w:val="0"/>
        <w:autoSpaceDN w:val="0"/>
        <w:adjustRightInd w:val="0"/>
        <w:spacing w:line="240" w:lineRule="atLeast"/>
        <w:ind w:left="1440"/>
      </w:pPr>
      <w:r>
        <w:rPr>
          <w:rFonts w:cs="Arial"/>
          <w:szCs w:val="22"/>
        </w:rPr>
        <w:t xml:space="preserve">The Consultant/Designer shall discuss participation in the various types of inspections </w:t>
      </w:r>
      <w:r w:rsidR="00400F77">
        <w:rPr>
          <w:rFonts w:cs="Arial"/>
          <w:szCs w:val="22"/>
        </w:rPr>
        <w:t xml:space="preserve">noted above </w:t>
      </w:r>
      <w:r>
        <w:rPr>
          <w:rFonts w:cs="Arial"/>
          <w:szCs w:val="22"/>
        </w:rPr>
        <w:t>with the PM and EIC.</w:t>
      </w:r>
    </w:p>
    <w:p w14:paraId="63E7F488" w14:textId="77777777" w:rsidR="003D3368" w:rsidRDefault="003D3368" w:rsidP="003D3368">
      <w:pPr>
        <w:autoSpaceDE w:val="0"/>
        <w:autoSpaceDN w:val="0"/>
        <w:adjustRightInd w:val="0"/>
        <w:spacing w:line="240" w:lineRule="atLeast"/>
      </w:pPr>
    </w:p>
    <w:p w14:paraId="549CF785" w14:textId="77777777" w:rsidR="00B213EC" w:rsidRDefault="00B213EC" w:rsidP="00227FA8">
      <w:pPr>
        <w:autoSpaceDE w:val="0"/>
        <w:autoSpaceDN w:val="0"/>
        <w:adjustRightInd w:val="0"/>
        <w:spacing w:line="240" w:lineRule="atLeast"/>
      </w:pPr>
    </w:p>
    <w:p w14:paraId="24D09BA9" w14:textId="77777777" w:rsidR="00DE2E37" w:rsidRPr="004D6D78" w:rsidRDefault="007A1DEA" w:rsidP="007C7B16">
      <w:pPr>
        <w:autoSpaceDE w:val="0"/>
        <w:autoSpaceDN w:val="0"/>
        <w:adjustRightInd w:val="0"/>
        <w:rPr>
          <w:b/>
          <w:sz w:val="18"/>
          <w:szCs w:val="18"/>
        </w:rPr>
      </w:pPr>
      <w:r>
        <w:rPr>
          <w:rFonts w:cs="Arial"/>
          <w:color w:val="231F20"/>
          <w:sz w:val="20"/>
          <w:szCs w:val="20"/>
        </w:rPr>
        <w:t xml:space="preserve"> </w:t>
      </w:r>
      <w:r w:rsidR="00DE2E37" w:rsidRPr="004D6D78">
        <w:rPr>
          <w:b/>
          <w:sz w:val="18"/>
          <w:szCs w:val="18"/>
        </w:rPr>
        <w:t>Revision History: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
        <w:gridCol w:w="1297"/>
        <w:gridCol w:w="4222"/>
        <w:gridCol w:w="1409"/>
        <w:gridCol w:w="1341"/>
      </w:tblGrid>
      <w:tr w:rsidR="00DE2E37" w:rsidRPr="004D6D78" w14:paraId="6A09C9A8" w14:textId="77777777" w:rsidTr="00DE2E37">
        <w:trPr>
          <w:cantSplit/>
          <w:jc w:val="center"/>
        </w:trPr>
        <w:tc>
          <w:tcPr>
            <w:tcW w:w="799" w:type="dxa"/>
            <w:tcBorders>
              <w:top w:val="single" w:sz="6" w:space="0" w:color="000000"/>
              <w:left w:val="single" w:sz="6" w:space="0" w:color="000000"/>
              <w:bottom w:val="single" w:sz="6" w:space="0" w:color="000000"/>
              <w:right w:val="single" w:sz="6" w:space="0" w:color="000000"/>
            </w:tcBorders>
            <w:vAlign w:val="center"/>
          </w:tcPr>
          <w:p w14:paraId="71F05CE9" w14:textId="77777777" w:rsidR="00DE2E37" w:rsidRPr="004D6D78" w:rsidRDefault="00DE2E37" w:rsidP="00DE2E37">
            <w:pPr>
              <w:spacing w:after="120"/>
              <w:jc w:val="center"/>
              <w:rPr>
                <w:b/>
                <w:i/>
                <w:sz w:val="18"/>
                <w:szCs w:val="18"/>
              </w:rPr>
            </w:pPr>
            <w:r w:rsidRPr="004D6D78">
              <w:rPr>
                <w:b/>
                <w:i/>
                <w:sz w:val="18"/>
                <w:szCs w:val="18"/>
              </w:rPr>
              <w:t>Rev</w:t>
            </w:r>
          </w:p>
        </w:tc>
        <w:tc>
          <w:tcPr>
            <w:tcW w:w="1318" w:type="dxa"/>
            <w:tcBorders>
              <w:top w:val="single" w:sz="6" w:space="0" w:color="000000"/>
              <w:left w:val="single" w:sz="6" w:space="0" w:color="000000"/>
              <w:bottom w:val="single" w:sz="6" w:space="0" w:color="000000"/>
              <w:right w:val="single" w:sz="6" w:space="0" w:color="000000"/>
            </w:tcBorders>
            <w:vAlign w:val="center"/>
          </w:tcPr>
          <w:p w14:paraId="2D295187" w14:textId="77777777" w:rsidR="00DE2E37" w:rsidRPr="004D6D78" w:rsidRDefault="00DE2E37" w:rsidP="00DE2E37">
            <w:pPr>
              <w:spacing w:after="120"/>
              <w:jc w:val="center"/>
              <w:rPr>
                <w:b/>
                <w:i/>
                <w:sz w:val="18"/>
                <w:szCs w:val="18"/>
              </w:rPr>
            </w:pPr>
            <w:r w:rsidRPr="004D6D78">
              <w:rPr>
                <w:b/>
                <w:i/>
                <w:sz w:val="18"/>
                <w:szCs w:val="18"/>
              </w:rPr>
              <w:t>Date</w:t>
            </w:r>
          </w:p>
        </w:tc>
        <w:tc>
          <w:tcPr>
            <w:tcW w:w="4388" w:type="dxa"/>
            <w:tcBorders>
              <w:top w:val="single" w:sz="6" w:space="0" w:color="000000"/>
              <w:left w:val="single" w:sz="6" w:space="0" w:color="000000"/>
              <w:bottom w:val="single" w:sz="6" w:space="0" w:color="000000"/>
              <w:right w:val="single" w:sz="6" w:space="0" w:color="000000"/>
            </w:tcBorders>
            <w:vAlign w:val="center"/>
          </w:tcPr>
          <w:p w14:paraId="25297DB0" w14:textId="77777777" w:rsidR="00DE2E37" w:rsidRPr="004D6D78" w:rsidRDefault="00DE2E37" w:rsidP="00DE2E37">
            <w:pPr>
              <w:spacing w:after="120"/>
              <w:jc w:val="center"/>
              <w:rPr>
                <w:b/>
                <w:i/>
                <w:sz w:val="18"/>
                <w:szCs w:val="18"/>
              </w:rPr>
            </w:pPr>
            <w:r w:rsidRPr="004D6D78">
              <w:rPr>
                <w:b/>
                <w:i/>
                <w:sz w:val="18"/>
                <w:szCs w:val="18"/>
              </w:rPr>
              <w:t>Description</w:t>
            </w:r>
          </w:p>
        </w:tc>
        <w:tc>
          <w:tcPr>
            <w:tcW w:w="1426" w:type="dxa"/>
            <w:tcBorders>
              <w:top w:val="single" w:sz="6" w:space="0" w:color="000000"/>
              <w:left w:val="single" w:sz="6" w:space="0" w:color="000000"/>
              <w:bottom w:val="single" w:sz="6" w:space="0" w:color="000000"/>
              <w:right w:val="single" w:sz="6" w:space="0" w:color="000000"/>
            </w:tcBorders>
            <w:vAlign w:val="center"/>
          </w:tcPr>
          <w:p w14:paraId="43C79404" w14:textId="77777777" w:rsidR="00DE2E37" w:rsidRPr="004D6D78" w:rsidRDefault="00DE2E37" w:rsidP="00DE2E37">
            <w:pPr>
              <w:spacing w:after="120"/>
              <w:ind w:left="61"/>
              <w:jc w:val="center"/>
              <w:rPr>
                <w:b/>
                <w:i/>
                <w:sz w:val="18"/>
                <w:szCs w:val="18"/>
              </w:rPr>
            </w:pPr>
            <w:r w:rsidRPr="004D6D78">
              <w:rPr>
                <w:b/>
                <w:i/>
                <w:sz w:val="18"/>
                <w:szCs w:val="18"/>
              </w:rPr>
              <w:t>Reviewed by:</w:t>
            </w:r>
          </w:p>
        </w:tc>
        <w:tc>
          <w:tcPr>
            <w:tcW w:w="1357" w:type="dxa"/>
            <w:tcBorders>
              <w:top w:val="single" w:sz="6" w:space="0" w:color="000000"/>
              <w:left w:val="single" w:sz="6" w:space="0" w:color="000000"/>
              <w:bottom w:val="single" w:sz="6" w:space="0" w:color="000000"/>
              <w:right w:val="single" w:sz="6" w:space="0" w:color="000000"/>
            </w:tcBorders>
            <w:vAlign w:val="center"/>
          </w:tcPr>
          <w:p w14:paraId="5A863771" w14:textId="77777777" w:rsidR="00DE2E37" w:rsidRPr="004D6D78" w:rsidRDefault="00DE2E37" w:rsidP="00DE2E37">
            <w:pPr>
              <w:spacing w:after="120"/>
              <w:jc w:val="center"/>
              <w:rPr>
                <w:b/>
                <w:i/>
                <w:sz w:val="18"/>
                <w:szCs w:val="18"/>
              </w:rPr>
            </w:pPr>
            <w:r w:rsidRPr="004D6D78">
              <w:rPr>
                <w:b/>
                <w:i/>
                <w:sz w:val="18"/>
                <w:szCs w:val="18"/>
              </w:rPr>
              <w:t>Approved by:</w:t>
            </w:r>
          </w:p>
        </w:tc>
      </w:tr>
      <w:tr w:rsidR="00DE2E37" w:rsidRPr="004D6D78" w14:paraId="70A2357A" w14:textId="77777777" w:rsidTr="00DE2E37">
        <w:trPr>
          <w:cantSplit/>
          <w:jc w:val="center"/>
        </w:trPr>
        <w:tc>
          <w:tcPr>
            <w:tcW w:w="799" w:type="dxa"/>
            <w:tcBorders>
              <w:top w:val="single" w:sz="6" w:space="0" w:color="000000"/>
              <w:left w:val="single" w:sz="6" w:space="0" w:color="000000"/>
              <w:bottom w:val="single" w:sz="6" w:space="0" w:color="000000"/>
              <w:right w:val="single" w:sz="6" w:space="0" w:color="000000"/>
            </w:tcBorders>
            <w:vAlign w:val="center"/>
          </w:tcPr>
          <w:p w14:paraId="148A298B" w14:textId="77777777" w:rsidR="00DE2E37" w:rsidRPr="004D6D78" w:rsidRDefault="00DE2E37" w:rsidP="00DE2E37">
            <w:pPr>
              <w:spacing w:after="120"/>
              <w:jc w:val="center"/>
              <w:rPr>
                <w:sz w:val="18"/>
                <w:szCs w:val="18"/>
              </w:rPr>
            </w:pPr>
            <w:r w:rsidRPr="004D6D78">
              <w:rPr>
                <w:sz w:val="18"/>
                <w:szCs w:val="18"/>
              </w:rPr>
              <w:t>0</w:t>
            </w:r>
          </w:p>
        </w:tc>
        <w:tc>
          <w:tcPr>
            <w:tcW w:w="1318" w:type="dxa"/>
            <w:tcBorders>
              <w:top w:val="single" w:sz="6" w:space="0" w:color="000000"/>
              <w:left w:val="single" w:sz="6" w:space="0" w:color="000000"/>
              <w:bottom w:val="single" w:sz="6" w:space="0" w:color="000000"/>
              <w:right w:val="single" w:sz="6" w:space="0" w:color="000000"/>
            </w:tcBorders>
            <w:vAlign w:val="center"/>
          </w:tcPr>
          <w:p w14:paraId="13688879" w14:textId="77777777" w:rsidR="00DE2E37" w:rsidRPr="004D6D78" w:rsidRDefault="00DE2E37" w:rsidP="00E72895">
            <w:pPr>
              <w:spacing w:after="120"/>
              <w:jc w:val="center"/>
              <w:rPr>
                <w:sz w:val="18"/>
                <w:szCs w:val="18"/>
              </w:rPr>
            </w:pPr>
            <w:r w:rsidRPr="004D6D78">
              <w:rPr>
                <w:sz w:val="18"/>
                <w:szCs w:val="18"/>
              </w:rPr>
              <w:t>08/</w:t>
            </w:r>
            <w:r w:rsidR="00E72895" w:rsidRPr="004D6D78">
              <w:rPr>
                <w:sz w:val="18"/>
                <w:szCs w:val="18"/>
              </w:rPr>
              <w:t>12</w:t>
            </w:r>
            <w:r w:rsidR="0088139A">
              <w:rPr>
                <w:sz w:val="18"/>
                <w:szCs w:val="18"/>
              </w:rPr>
              <w:t>/</w:t>
            </w:r>
            <w:r w:rsidRPr="004D6D78">
              <w:rPr>
                <w:sz w:val="18"/>
                <w:szCs w:val="18"/>
              </w:rPr>
              <w:t>13</w:t>
            </w:r>
          </w:p>
        </w:tc>
        <w:tc>
          <w:tcPr>
            <w:tcW w:w="4388" w:type="dxa"/>
            <w:tcBorders>
              <w:top w:val="single" w:sz="6" w:space="0" w:color="000000"/>
              <w:left w:val="single" w:sz="6" w:space="0" w:color="000000"/>
              <w:bottom w:val="single" w:sz="6" w:space="0" w:color="000000"/>
              <w:right w:val="single" w:sz="6" w:space="0" w:color="000000"/>
            </w:tcBorders>
            <w:vAlign w:val="center"/>
          </w:tcPr>
          <w:p w14:paraId="2C484EAB" w14:textId="77777777" w:rsidR="00DE2E37" w:rsidRPr="004D6D78" w:rsidRDefault="00DE2E37" w:rsidP="00DE2E37">
            <w:pPr>
              <w:spacing w:after="120"/>
              <w:rPr>
                <w:sz w:val="18"/>
                <w:szCs w:val="18"/>
              </w:rPr>
            </w:pPr>
            <w:r w:rsidRPr="004D6D78">
              <w:rPr>
                <w:sz w:val="18"/>
                <w:szCs w:val="18"/>
              </w:rPr>
              <w:t>New chapter</w:t>
            </w:r>
          </w:p>
        </w:tc>
        <w:tc>
          <w:tcPr>
            <w:tcW w:w="1426" w:type="dxa"/>
            <w:tcBorders>
              <w:top w:val="single" w:sz="6" w:space="0" w:color="000000"/>
              <w:left w:val="single" w:sz="6" w:space="0" w:color="000000"/>
              <w:bottom w:val="single" w:sz="6" w:space="0" w:color="000000"/>
              <w:right w:val="single" w:sz="6" w:space="0" w:color="000000"/>
            </w:tcBorders>
            <w:vAlign w:val="center"/>
          </w:tcPr>
          <w:p w14:paraId="6CFEBF40" w14:textId="77777777" w:rsidR="00DE2E37" w:rsidRPr="004D6D78" w:rsidRDefault="00926053" w:rsidP="00926053">
            <w:pPr>
              <w:spacing w:after="120"/>
              <w:jc w:val="center"/>
              <w:rPr>
                <w:sz w:val="18"/>
                <w:szCs w:val="18"/>
              </w:rPr>
            </w:pPr>
            <w:r w:rsidRPr="004D6D78">
              <w:rPr>
                <w:sz w:val="18"/>
                <w:szCs w:val="18"/>
              </w:rPr>
              <w:t>Feldman</w:t>
            </w:r>
          </w:p>
        </w:tc>
        <w:tc>
          <w:tcPr>
            <w:tcW w:w="1357" w:type="dxa"/>
            <w:tcBorders>
              <w:top w:val="single" w:sz="6" w:space="0" w:color="000000"/>
              <w:left w:val="single" w:sz="6" w:space="0" w:color="000000"/>
              <w:bottom w:val="single" w:sz="6" w:space="0" w:color="000000"/>
              <w:right w:val="single" w:sz="6" w:space="0" w:color="000000"/>
            </w:tcBorders>
            <w:vAlign w:val="center"/>
          </w:tcPr>
          <w:p w14:paraId="03FBDEE2" w14:textId="77777777" w:rsidR="00DE2E37" w:rsidRPr="004D6D78" w:rsidRDefault="00DE2E37" w:rsidP="00DE2E37">
            <w:pPr>
              <w:spacing w:after="120"/>
              <w:jc w:val="center"/>
              <w:rPr>
                <w:sz w:val="18"/>
                <w:szCs w:val="18"/>
              </w:rPr>
            </w:pPr>
            <w:r w:rsidRPr="004D6D78">
              <w:rPr>
                <w:sz w:val="18"/>
                <w:szCs w:val="18"/>
              </w:rPr>
              <w:t>Parnett</w:t>
            </w:r>
          </w:p>
        </w:tc>
      </w:tr>
      <w:tr w:rsidR="00DE2E37" w:rsidRPr="004D6D78" w14:paraId="5FB3601C" w14:textId="77777777" w:rsidTr="00DE2E37">
        <w:trPr>
          <w:cantSplit/>
          <w:jc w:val="center"/>
        </w:trPr>
        <w:tc>
          <w:tcPr>
            <w:tcW w:w="799" w:type="dxa"/>
            <w:tcBorders>
              <w:top w:val="single" w:sz="6" w:space="0" w:color="000000"/>
              <w:left w:val="single" w:sz="6" w:space="0" w:color="000000"/>
              <w:bottom w:val="single" w:sz="6" w:space="0" w:color="000000"/>
              <w:right w:val="single" w:sz="6" w:space="0" w:color="000000"/>
            </w:tcBorders>
            <w:vAlign w:val="center"/>
          </w:tcPr>
          <w:p w14:paraId="19EA7E10" w14:textId="77777777" w:rsidR="00DE2E37" w:rsidRPr="004D6D78" w:rsidRDefault="00FD10C8" w:rsidP="00DE2E37">
            <w:pPr>
              <w:tabs>
                <w:tab w:val="left" w:pos="-1440"/>
              </w:tabs>
              <w:spacing w:after="120" w:line="240" w:lineRule="exact"/>
              <w:jc w:val="center"/>
              <w:rPr>
                <w:bCs/>
                <w:sz w:val="18"/>
                <w:szCs w:val="18"/>
              </w:rPr>
            </w:pPr>
            <w:r w:rsidRPr="004D6D78">
              <w:rPr>
                <w:bCs/>
                <w:sz w:val="18"/>
                <w:szCs w:val="18"/>
              </w:rPr>
              <w:t>1</w:t>
            </w:r>
          </w:p>
        </w:tc>
        <w:tc>
          <w:tcPr>
            <w:tcW w:w="1318" w:type="dxa"/>
            <w:tcBorders>
              <w:top w:val="single" w:sz="6" w:space="0" w:color="000000"/>
              <w:left w:val="single" w:sz="6" w:space="0" w:color="000000"/>
              <w:bottom w:val="single" w:sz="6" w:space="0" w:color="000000"/>
              <w:right w:val="single" w:sz="6" w:space="0" w:color="000000"/>
            </w:tcBorders>
            <w:vAlign w:val="center"/>
          </w:tcPr>
          <w:p w14:paraId="53F2DF4A" w14:textId="77777777" w:rsidR="00DE2E37" w:rsidRPr="004D6D78" w:rsidRDefault="00300F89" w:rsidP="004D6D78">
            <w:pPr>
              <w:spacing w:after="120" w:line="240" w:lineRule="exact"/>
              <w:ind w:left="4"/>
              <w:jc w:val="center"/>
              <w:rPr>
                <w:bCs/>
                <w:sz w:val="18"/>
                <w:szCs w:val="18"/>
              </w:rPr>
            </w:pPr>
            <w:r w:rsidRPr="004D6D78">
              <w:rPr>
                <w:bCs/>
                <w:sz w:val="18"/>
                <w:szCs w:val="18"/>
              </w:rPr>
              <w:t>09/04/13</w:t>
            </w:r>
          </w:p>
        </w:tc>
        <w:tc>
          <w:tcPr>
            <w:tcW w:w="4388" w:type="dxa"/>
            <w:tcBorders>
              <w:top w:val="single" w:sz="6" w:space="0" w:color="000000"/>
              <w:left w:val="single" w:sz="6" w:space="0" w:color="000000"/>
              <w:bottom w:val="single" w:sz="6" w:space="0" w:color="000000"/>
              <w:right w:val="single" w:sz="6" w:space="0" w:color="000000"/>
            </w:tcBorders>
            <w:vAlign w:val="center"/>
          </w:tcPr>
          <w:p w14:paraId="276CEB8E" w14:textId="77777777" w:rsidR="00DE2E37" w:rsidRPr="004D6D78" w:rsidRDefault="00300F89" w:rsidP="00DE2E37">
            <w:pPr>
              <w:spacing w:after="120" w:line="240" w:lineRule="exact"/>
              <w:rPr>
                <w:bCs/>
                <w:sz w:val="18"/>
                <w:szCs w:val="18"/>
              </w:rPr>
            </w:pPr>
            <w:r w:rsidRPr="004D6D78">
              <w:rPr>
                <w:bCs/>
                <w:sz w:val="18"/>
                <w:szCs w:val="18"/>
              </w:rPr>
              <w:t>Minor revisions</w:t>
            </w:r>
          </w:p>
        </w:tc>
        <w:tc>
          <w:tcPr>
            <w:tcW w:w="1426" w:type="dxa"/>
            <w:tcBorders>
              <w:top w:val="single" w:sz="6" w:space="0" w:color="000000"/>
              <w:left w:val="single" w:sz="6" w:space="0" w:color="000000"/>
              <w:bottom w:val="single" w:sz="6" w:space="0" w:color="000000"/>
              <w:right w:val="single" w:sz="6" w:space="0" w:color="000000"/>
            </w:tcBorders>
            <w:vAlign w:val="center"/>
          </w:tcPr>
          <w:p w14:paraId="18957FFA" w14:textId="77777777" w:rsidR="00DE2E37" w:rsidRPr="004D6D78" w:rsidRDefault="00300F89" w:rsidP="00DE2E37">
            <w:pPr>
              <w:spacing w:after="120"/>
              <w:jc w:val="center"/>
              <w:rPr>
                <w:bCs/>
                <w:sz w:val="18"/>
                <w:szCs w:val="18"/>
              </w:rPr>
            </w:pPr>
            <w:r w:rsidRPr="004D6D78">
              <w:rPr>
                <w:bCs/>
                <w:sz w:val="18"/>
                <w:szCs w:val="18"/>
              </w:rPr>
              <w:t>Feldman</w:t>
            </w:r>
          </w:p>
        </w:tc>
        <w:tc>
          <w:tcPr>
            <w:tcW w:w="1357" w:type="dxa"/>
            <w:tcBorders>
              <w:top w:val="single" w:sz="6" w:space="0" w:color="000000"/>
              <w:left w:val="single" w:sz="6" w:space="0" w:color="000000"/>
              <w:bottom w:val="single" w:sz="6" w:space="0" w:color="000000"/>
              <w:right w:val="single" w:sz="6" w:space="0" w:color="000000"/>
            </w:tcBorders>
            <w:vAlign w:val="center"/>
          </w:tcPr>
          <w:p w14:paraId="3A5B680C" w14:textId="77777777" w:rsidR="00DE2E37" w:rsidRPr="004D6D78" w:rsidRDefault="00300F89" w:rsidP="00DE2E37">
            <w:pPr>
              <w:spacing w:after="120"/>
              <w:jc w:val="center"/>
              <w:rPr>
                <w:bCs/>
                <w:sz w:val="18"/>
                <w:szCs w:val="18"/>
              </w:rPr>
            </w:pPr>
            <w:r w:rsidRPr="004D6D78">
              <w:rPr>
                <w:bCs/>
                <w:sz w:val="18"/>
                <w:szCs w:val="18"/>
              </w:rPr>
              <w:t>Parnett</w:t>
            </w:r>
          </w:p>
        </w:tc>
      </w:tr>
      <w:tr w:rsidR="0088139A" w:rsidRPr="004D6D78" w14:paraId="52706E64" w14:textId="77777777" w:rsidTr="00DE2E37">
        <w:trPr>
          <w:cantSplit/>
          <w:jc w:val="center"/>
        </w:trPr>
        <w:tc>
          <w:tcPr>
            <w:tcW w:w="799" w:type="dxa"/>
            <w:tcBorders>
              <w:top w:val="single" w:sz="6" w:space="0" w:color="000000"/>
              <w:left w:val="single" w:sz="6" w:space="0" w:color="000000"/>
              <w:bottom w:val="single" w:sz="6" w:space="0" w:color="000000"/>
              <w:right w:val="single" w:sz="6" w:space="0" w:color="000000"/>
            </w:tcBorders>
            <w:vAlign w:val="center"/>
          </w:tcPr>
          <w:p w14:paraId="7F7B0482" w14:textId="77777777" w:rsidR="0088139A" w:rsidRPr="004D6D78" w:rsidRDefault="0088139A" w:rsidP="00DE2E37">
            <w:pPr>
              <w:tabs>
                <w:tab w:val="left" w:pos="-1440"/>
              </w:tabs>
              <w:spacing w:after="120" w:line="240" w:lineRule="exact"/>
              <w:jc w:val="center"/>
              <w:rPr>
                <w:bCs/>
                <w:sz w:val="18"/>
                <w:szCs w:val="18"/>
              </w:rPr>
            </w:pPr>
            <w:r>
              <w:rPr>
                <w:bCs/>
                <w:sz w:val="18"/>
                <w:szCs w:val="18"/>
              </w:rPr>
              <w:t>2</w:t>
            </w:r>
          </w:p>
        </w:tc>
        <w:tc>
          <w:tcPr>
            <w:tcW w:w="1318" w:type="dxa"/>
            <w:tcBorders>
              <w:top w:val="single" w:sz="6" w:space="0" w:color="000000"/>
              <w:left w:val="single" w:sz="6" w:space="0" w:color="000000"/>
              <w:bottom w:val="single" w:sz="6" w:space="0" w:color="000000"/>
              <w:right w:val="single" w:sz="6" w:space="0" w:color="000000"/>
            </w:tcBorders>
            <w:vAlign w:val="center"/>
          </w:tcPr>
          <w:p w14:paraId="2D68F679" w14:textId="77777777" w:rsidR="0088139A" w:rsidRPr="004D6D78" w:rsidRDefault="0088139A" w:rsidP="004D6D78">
            <w:pPr>
              <w:spacing w:after="120" w:line="240" w:lineRule="exact"/>
              <w:ind w:left="4"/>
              <w:jc w:val="center"/>
              <w:rPr>
                <w:bCs/>
                <w:sz w:val="18"/>
                <w:szCs w:val="18"/>
              </w:rPr>
            </w:pPr>
            <w:r>
              <w:rPr>
                <w:bCs/>
                <w:sz w:val="18"/>
                <w:szCs w:val="18"/>
              </w:rPr>
              <w:t>03/30/18</w:t>
            </w:r>
          </w:p>
        </w:tc>
        <w:tc>
          <w:tcPr>
            <w:tcW w:w="4388" w:type="dxa"/>
            <w:tcBorders>
              <w:top w:val="single" w:sz="6" w:space="0" w:color="000000"/>
              <w:left w:val="single" w:sz="6" w:space="0" w:color="000000"/>
              <w:bottom w:val="single" w:sz="6" w:space="0" w:color="000000"/>
              <w:right w:val="single" w:sz="6" w:space="0" w:color="000000"/>
            </w:tcBorders>
            <w:vAlign w:val="center"/>
          </w:tcPr>
          <w:p w14:paraId="2EC4548D" w14:textId="77777777" w:rsidR="0088139A" w:rsidRPr="004D6D78" w:rsidRDefault="0088139A" w:rsidP="00DE2E37">
            <w:pPr>
              <w:spacing w:after="120" w:line="240" w:lineRule="exact"/>
              <w:rPr>
                <w:bCs/>
                <w:sz w:val="18"/>
                <w:szCs w:val="18"/>
              </w:rPr>
            </w:pPr>
            <w:r>
              <w:rPr>
                <w:bCs/>
                <w:sz w:val="18"/>
                <w:szCs w:val="18"/>
              </w:rPr>
              <w:t>Expanded content</w:t>
            </w:r>
            <w:r w:rsidR="008837A8">
              <w:rPr>
                <w:bCs/>
                <w:sz w:val="18"/>
                <w:szCs w:val="18"/>
              </w:rPr>
              <w:t>, minor clarifications</w:t>
            </w:r>
          </w:p>
        </w:tc>
        <w:tc>
          <w:tcPr>
            <w:tcW w:w="1426" w:type="dxa"/>
            <w:tcBorders>
              <w:top w:val="single" w:sz="6" w:space="0" w:color="000000"/>
              <w:left w:val="single" w:sz="6" w:space="0" w:color="000000"/>
              <w:bottom w:val="single" w:sz="6" w:space="0" w:color="000000"/>
              <w:right w:val="single" w:sz="6" w:space="0" w:color="000000"/>
            </w:tcBorders>
            <w:vAlign w:val="center"/>
          </w:tcPr>
          <w:p w14:paraId="3CEC81D6" w14:textId="77777777" w:rsidR="0088139A" w:rsidRPr="004D6D78" w:rsidRDefault="008837A8" w:rsidP="00DE2E37">
            <w:pPr>
              <w:spacing w:after="120"/>
              <w:jc w:val="center"/>
              <w:rPr>
                <w:bCs/>
                <w:sz w:val="18"/>
                <w:szCs w:val="18"/>
              </w:rPr>
            </w:pPr>
            <w:r>
              <w:rPr>
                <w:bCs/>
                <w:sz w:val="18"/>
                <w:szCs w:val="18"/>
              </w:rPr>
              <w:t>SMEs</w:t>
            </w:r>
          </w:p>
        </w:tc>
        <w:tc>
          <w:tcPr>
            <w:tcW w:w="1357" w:type="dxa"/>
            <w:tcBorders>
              <w:top w:val="single" w:sz="6" w:space="0" w:color="000000"/>
              <w:left w:val="single" w:sz="6" w:space="0" w:color="000000"/>
              <w:bottom w:val="single" w:sz="6" w:space="0" w:color="000000"/>
              <w:right w:val="single" w:sz="6" w:space="0" w:color="000000"/>
            </w:tcBorders>
            <w:vAlign w:val="center"/>
          </w:tcPr>
          <w:p w14:paraId="583DB5B3" w14:textId="77777777" w:rsidR="0088139A" w:rsidRPr="004D6D78" w:rsidRDefault="008837A8" w:rsidP="00DE2E37">
            <w:pPr>
              <w:spacing w:after="120"/>
              <w:jc w:val="center"/>
              <w:rPr>
                <w:bCs/>
                <w:sz w:val="18"/>
                <w:szCs w:val="18"/>
              </w:rPr>
            </w:pPr>
            <w:r>
              <w:rPr>
                <w:bCs/>
                <w:sz w:val="18"/>
                <w:szCs w:val="18"/>
              </w:rPr>
              <w:t>Dostie</w:t>
            </w:r>
          </w:p>
        </w:tc>
      </w:tr>
    </w:tbl>
    <w:p w14:paraId="3E47CE6A" w14:textId="77777777" w:rsidR="008A11A0" w:rsidRPr="00D82FBC" w:rsidRDefault="008A11A0" w:rsidP="006B6F79">
      <w:pPr>
        <w:tabs>
          <w:tab w:val="left" w:pos="540"/>
          <w:tab w:val="left" w:pos="1620"/>
          <w:tab w:val="left" w:pos="2160"/>
        </w:tabs>
        <w:spacing w:line="240" w:lineRule="atLeast"/>
        <w:ind w:left="1620" w:hanging="540"/>
        <w:rPr>
          <w:highlight w:val="yellow"/>
        </w:rPr>
      </w:pPr>
    </w:p>
    <w:sectPr w:rsidR="008A11A0" w:rsidRPr="00D82FBC">
      <w:headerReference w:type="default" r:id="rId13"/>
      <w:footerReference w:type="default" r:id="rId14"/>
      <w:pgSz w:w="12240" w:h="15840" w:code="1"/>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6401" w14:textId="77777777" w:rsidR="00925FD9" w:rsidRDefault="00925FD9">
      <w:r>
        <w:separator/>
      </w:r>
    </w:p>
  </w:endnote>
  <w:endnote w:type="continuationSeparator" w:id="0">
    <w:p w14:paraId="622B75B3" w14:textId="77777777" w:rsidR="00925FD9" w:rsidRDefault="0092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icB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ook w:val="0000" w:firstRow="0" w:lastRow="0" w:firstColumn="0" w:lastColumn="0" w:noHBand="0" w:noVBand="0"/>
    </w:tblPr>
    <w:tblGrid>
      <w:gridCol w:w="2809"/>
      <w:gridCol w:w="2912"/>
      <w:gridCol w:w="3243"/>
    </w:tblGrid>
    <w:tr w:rsidR="009D47BD" w14:paraId="78E89C78" w14:textId="77777777">
      <w:tc>
        <w:tcPr>
          <w:tcW w:w="2844" w:type="dxa"/>
          <w:tcBorders>
            <w:top w:val="nil"/>
          </w:tcBorders>
          <w:vAlign w:val="center"/>
        </w:tcPr>
        <w:p w14:paraId="446D6935" w14:textId="77777777" w:rsidR="009D47BD" w:rsidRDefault="009D47BD">
          <w:pPr>
            <w:pStyle w:val="Footer"/>
            <w:rPr>
              <w:sz w:val="16"/>
            </w:rPr>
          </w:pPr>
        </w:p>
        <w:p w14:paraId="3469E17C" w14:textId="77777777" w:rsidR="009D47BD" w:rsidRDefault="005C3131" w:rsidP="00300F89">
          <w:pPr>
            <w:pStyle w:val="Footer"/>
            <w:rPr>
              <w:sz w:val="16"/>
            </w:rPr>
          </w:pPr>
          <w:r>
            <w:rPr>
              <w:sz w:val="16"/>
            </w:rPr>
            <w:t>Revised Date 03/30/2018</w:t>
          </w:r>
        </w:p>
      </w:tc>
      <w:tc>
        <w:tcPr>
          <w:tcW w:w="2952" w:type="dxa"/>
          <w:tcBorders>
            <w:top w:val="nil"/>
          </w:tcBorders>
          <w:vAlign w:val="center"/>
        </w:tcPr>
        <w:p w14:paraId="5CFC139C" w14:textId="77777777" w:rsidR="009D47BD" w:rsidRDefault="009D47BD">
          <w:pPr>
            <w:pStyle w:val="Footer"/>
            <w:jc w:val="center"/>
            <w:rPr>
              <w:sz w:val="16"/>
            </w:rPr>
          </w:pPr>
        </w:p>
        <w:p w14:paraId="4D891F0A" w14:textId="77777777" w:rsidR="009D47BD" w:rsidRDefault="009D47BD">
          <w:pPr>
            <w:pStyle w:val="Footer"/>
            <w:jc w:val="center"/>
            <w:rPr>
              <w:sz w:val="16"/>
            </w:rPr>
          </w:pPr>
          <w:r>
            <w:rPr>
              <w:sz w:val="16"/>
            </w:rPr>
            <w:t>Chapter 9</w:t>
          </w:r>
        </w:p>
        <w:p w14:paraId="20789488" w14:textId="77777777" w:rsidR="009D47BD" w:rsidRDefault="009D47BD" w:rsidP="008A11A0">
          <w:pPr>
            <w:pStyle w:val="Footer"/>
            <w:jc w:val="center"/>
            <w:rPr>
              <w:sz w:val="16"/>
            </w:rPr>
          </w:pPr>
          <w:r>
            <w:rPr>
              <w:sz w:val="16"/>
            </w:rPr>
            <w:t>9.17.4  Masonry Guide</w:t>
          </w:r>
        </w:p>
      </w:tc>
      <w:tc>
        <w:tcPr>
          <w:tcW w:w="3294" w:type="dxa"/>
          <w:tcBorders>
            <w:top w:val="nil"/>
          </w:tcBorders>
          <w:vAlign w:val="center"/>
        </w:tcPr>
        <w:p w14:paraId="4CE6ED56" w14:textId="77777777" w:rsidR="009D47BD" w:rsidRDefault="009D47BD">
          <w:pPr>
            <w:pStyle w:val="Footer"/>
            <w:jc w:val="right"/>
            <w:rPr>
              <w:rStyle w:val="PageNumber"/>
              <w:sz w:val="16"/>
            </w:rPr>
          </w:pPr>
        </w:p>
        <w:p w14:paraId="522BE477" w14:textId="77777777" w:rsidR="009D47BD" w:rsidRDefault="009D47BD">
          <w:pPr>
            <w:pStyle w:val="Footer"/>
            <w:jc w:val="right"/>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A060A5">
            <w:rPr>
              <w:rStyle w:val="PageNumber"/>
              <w:noProof/>
              <w:sz w:val="16"/>
            </w:rPr>
            <w:t>1</w:t>
          </w:r>
          <w:r>
            <w:rPr>
              <w:rStyle w:val="PageNumber"/>
              <w:sz w:val="16"/>
            </w:rPr>
            <w:fldChar w:fldCharType="end"/>
          </w:r>
        </w:p>
      </w:tc>
    </w:tr>
  </w:tbl>
  <w:p w14:paraId="0EC78F5F" w14:textId="77777777" w:rsidR="009D47BD" w:rsidRDefault="009D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9B69" w14:textId="77777777" w:rsidR="00925FD9" w:rsidRDefault="00925FD9">
      <w:r>
        <w:separator/>
      </w:r>
    </w:p>
  </w:footnote>
  <w:footnote w:type="continuationSeparator" w:id="0">
    <w:p w14:paraId="53783686" w14:textId="77777777" w:rsidR="00925FD9" w:rsidRDefault="0092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2" w:type="dxa"/>
      <w:tblInd w:w="-342" w:type="dxa"/>
      <w:tblBorders>
        <w:insideH w:val="single" w:sz="8" w:space="0" w:color="auto"/>
      </w:tblBorders>
      <w:tblLook w:val="04A0" w:firstRow="1" w:lastRow="0" w:firstColumn="1" w:lastColumn="0" w:noHBand="0" w:noVBand="1"/>
    </w:tblPr>
    <w:tblGrid>
      <w:gridCol w:w="6076"/>
      <w:gridCol w:w="3726"/>
    </w:tblGrid>
    <w:tr w:rsidR="00E375EE" w14:paraId="57BDB574" w14:textId="77777777" w:rsidTr="00E375EE">
      <w:trPr>
        <w:trHeight w:val="294"/>
      </w:trPr>
      <w:tc>
        <w:tcPr>
          <w:tcW w:w="6076" w:type="dxa"/>
          <w:tcBorders>
            <w:top w:val="nil"/>
            <w:left w:val="nil"/>
            <w:bottom w:val="single" w:sz="8" w:space="0" w:color="auto"/>
            <w:right w:val="nil"/>
          </w:tcBorders>
          <w:vAlign w:val="center"/>
          <w:hideMark/>
        </w:tcPr>
        <w:p w14:paraId="5387EDD3" w14:textId="77777777" w:rsidR="00E375EE" w:rsidRDefault="00E375EE" w:rsidP="00E375EE">
          <w:pPr>
            <w:rPr>
              <w:rFonts w:eastAsia="Calibri" w:cs="Arial"/>
              <w:b/>
              <w:bCs/>
              <w:color w:val="E75300"/>
              <w:sz w:val="20"/>
              <w:szCs w:val="20"/>
            </w:rPr>
          </w:pPr>
          <w:r>
            <w:rPr>
              <w:rFonts w:eastAsia="Calibri" w:cs="Arial"/>
              <w:b/>
              <w:bCs/>
              <w:sz w:val="20"/>
              <w:szCs w:val="20"/>
            </w:rPr>
            <w:t>OGS Design Procedures Manual</w:t>
          </w:r>
        </w:p>
      </w:tc>
      <w:tc>
        <w:tcPr>
          <w:tcW w:w="3726" w:type="dxa"/>
          <w:vMerge w:val="restart"/>
          <w:vAlign w:val="center"/>
          <w:hideMark/>
        </w:tcPr>
        <w:p w14:paraId="20BB97DD" w14:textId="77777777" w:rsidR="00E375EE" w:rsidRDefault="00B132E4" w:rsidP="00E375EE">
          <w:pPr>
            <w:jc w:val="right"/>
            <w:rPr>
              <w:rFonts w:ascii="Times New Roman" w:eastAsia="Calibri" w:hAnsi="Times New Roman" w:cs="Arial"/>
              <w:b/>
              <w:bCs/>
              <w:color w:val="E75300"/>
              <w:sz w:val="16"/>
              <w:szCs w:val="22"/>
            </w:rPr>
          </w:pPr>
          <w:r>
            <w:rPr>
              <w:rFonts w:eastAsia="Calibri" w:cs="Arial"/>
              <w:b/>
              <w:noProof/>
              <w:color w:val="E75300"/>
              <w:sz w:val="16"/>
              <w:szCs w:val="22"/>
            </w:rPr>
            <w:drawing>
              <wp:inline distT="0" distB="0" distL="0" distR="0" wp14:anchorId="33672A60" wp14:editId="17D16E28">
                <wp:extent cx="2228850" cy="409575"/>
                <wp:effectExtent l="0" t="0" r="0" b="0"/>
                <wp:docPr id="1" name="Picture 3" descr="Logo - 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O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09575"/>
                        </a:xfrm>
                        <a:prstGeom prst="rect">
                          <a:avLst/>
                        </a:prstGeom>
                        <a:noFill/>
                        <a:ln>
                          <a:noFill/>
                        </a:ln>
                      </pic:spPr>
                    </pic:pic>
                  </a:graphicData>
                </a:graphic>
              </wp:inline>
            </w:drawing>
          </w:r>
        </w:p>
      </w:tc>
    </w:tr>
    <w:tr w:rsidR="00E375EE" w14:paraId="43274AEE" w14:textId="77777777" w:rsidTr="00E375EE">
      <w:trPr>
        <w:trHeight w:val="294"/>
      </w:trPr>
      <w:tc>
        <w:tcPr>
          <w:tcW w:w="6076" w:type="dxa"/>
          <w:tcBorders>
            <w:top w:val="single" w:sz="8" w:space="0" w:color="auto"/>
            <w:left w:val="nil"/>
            <w:bottom w:val="nil"/>
            <w:right w:val="nil"/>
          </w:tcBorders>
          <w:vAlign w:val="center"/>
          <w:hideMark/>
        </w:tcPr>
        <w:p w14:paraId="23E6F783" w14:textId="77777777" w:rsidR="00E375EE" w:rsidRDefault="00E375EE" w:rsidP="00E375EE">
          <w:pPr>
            <w:rPr>
              <w:rFonts w:eastAsia="Calibri" w:cs="Arial"/>
              <w:bCs/>
              <w:sz w:val="16"/>
              <w:szCs w:val="22"/>
            </w:rPr>
          </w:pPr>
          <w:r>
            <w:rPr>
              <w:rFonts w:eastAsia="Calibri" w:cs="Arial"/>
              <w:bCs/>
              <w:sz w:val="16"/>
              <w:szCs w:val="22"/>
            </w:rPr>
            <w:t xml:space="preserve">A Guide to Designing Projects for </w:t>
          </w:r>
          <w:r>
            <w:rPr>
              <w:rFonts w:eastAsia="Calibri" w:cs="Arial"/>
              <w:b/>
              <w:bCs/>
              <w:color w:val="E75300"/>
              <w:sz w:val="20"/>
              <w:szCs w:val="20"/>
            </w:rPr>
            <w:t>Design &amp; Construction</w:t>
          </w:r>
        </w:p>
      </w:tc>
      <w:tc>
        <w:tcPr>
          <w:tcW w:w="0" w:type="auto"/>
          <w:vMerge/>
          <w:vAlign w:val="center"/>
          <w:hideMark/>
        </w:tcPr>
        <w:p w14:paraId="6EB2244B" w14:textId="77777777" w:rsidR="00E375EE" w:rsidRDefault="00E375EE" w:rsidP="00E375EE">
          <w:pPr>
            <w:rPr>
              <w:rFonts w:ascii="Times New Roman" w:eastAsia="Calibri" w:hAnsi="Times New Roman" w:cs="Arial"/>
              <w:b/>
              <w:bCs/>
              <w:color w:val="E75300"/>
              <w:sz w:val="16"/>
              <w:szCs w:val="22"/>
            </w:rPr>
          </w:pPr>
        </w:p>
      </w:tc>
    </w:tr>
  </w:tbl>
  <w:p w14:paraId="557265B3" w14:textId="77777777" w:rsidR="00E375EE" w:rsidRDefault="00B132E4" w:rsidP="00E375EE">
    <w:pPr>
      <w:pStyle w:val="Header"/>
      <w:tabs>
        <w:tab w:val="left" w:pos="720"/>
      </w:tabs>
      <w:rPr>
        <w:b/>
        <w:bCs/>
        <w:sz w:val="28"/>
      </w:rPr>
    </w:pPr>
    <w:r>
      <w:rPr>
        <w:noProof/>
      </w:rPr>
      <mc:AlternateContent>
        <mc:Choice Requires="wps">
          <w:drawing>
            <wp:anchor distT="0" distB="0" distL="114300" distR="114300" simplePos="0" relativeHeight="251657728" behindDoc="0" locked="0" layoutInCell="1" allowOverlap="1" wp14:anchorId="587BC0BB" wp14:editId="1E9DBBB9">
              <wp:simplePos x="0" y="0"/>
              <wp:positionH relativeFrom="column">
                <wp:posOffset>1028700</wp:posOffset>
              </wp:positionH>
              <wp:positionV relativeFrom="paragraph">
                <wp:posOffset>3722370</wp:posOffset>
              </wp:positionV>
              <wp:extent cx="400050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7705D" w14:textId="77777777" w:rsidR="00E375EE" w:rsidRDefault="00E375EE" w:rsidP="00E375EE">
                          <w:pPr>
                            <w:rPr>
                              <w:b/>
                              <w:bCs/>
                              <w:color w:val="C0C0C0"/>
                              <w:sz w:val="1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C0BB" id="_x0000_t202" coordsize="21600,21600" o:spt="202" path="m,l,21600r21600,l21600,xe">
              <v:stroke joinstyle="miter"/>
              <v:path gradientshapeok="t" o:connecttype="rect"/>
            </v:shapetype>
            <v:shape id="Text Box 2" o:spid="_x0000_s1026" type="#_x0000_t202" style="position:absolute;margin-left:81pt;margin-top:293.1pt;width:31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" stroked="f">
              <v:textbox>
                <w:txbxContent>
                  <w:p w14:paraId="2437705D" w14:textId="77777777" w:rsidR="00E375EE" w:rsidRDefault="00E375EE" w:rsidP="00E375EE">
                    <w:pPr>
                      <w:rPr>
                        <w:b/>
                        <w:bCs/>
                        <w:color w:val="C0C0C0"/>
                        <w:sz w:val="14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AD4"/>
    <w:multiLevelType w:val="hybridMultilevel"/>
    <w:tmpl w:val="56E056E8"/>
    <w:lvl w:ilvl="0" w:tplc="6A9EA3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44D8C"/>
    <w:multiLevelType w:val="hybridMultilevel"/>
    <w:tmpl w:val="D89C5400"/>
    <w:lvl w:ilvl="0" w:tplc="0A108C26">
      <w:start w:val="1"/>
      <w:numFmt w:val="decimal"/>
      <w:lvlText w:val="%1."/>
      <w:lvlJc w:val="left"/>
      <w:pPr>
        <w:ind w:left="1080" w:hanging="360"/>
      </w:pPr>
      <w:rPr>
        <w:rFonts w:ascii="Arial" w:eastAsia="Times New Roman" w:hAnsi="Arial" w:cs="Times New Roman"/>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400F8"/>
    <w:multiLevelType w:val="hybridMultilevel"/>
    <w:tmpl w:val="2016542C"/>
    <w:lvl w:ilvl="0" w:tplc="7DEC5C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B370F"/>
    <w:multiLevelType w:val="hybridMultilevel"/>
    <w:tmpl w:val="B1F82942"/>
    <w:lvl w:ilvl="0" w:tplc="945AD4E4">
      <w:start w:val="1"/>
      <w:numFmt w:val="bullet"/>
      <w:lvlText w:val="-"/>
      <w:lvlJc w:val="left"/>
      <w:pPr>
        <w:tabs>
          <w:tab w:val="num" w:pos="4140"/>
        </w:tabs>
        <w:ind w:left="4140" w:hanging="360"/>
      </w:pPr>
      <w:rPr>
        <w:rFonts w:ascii="Times New Roman" w:eastAsia="Times New Roman" w:hAnsi="Times New Roman" w:cs="Times New Roman" w:hint="default"/>
      </w:rPr>
    </w:lvl>
    <w:lvl w:ilvl="1" w:tplc="04090003" w:tentative="1">
      <w:start w:val="1"/>
      <w:numFmt w:val="bullet"/>
      <w:lvlText w:val="o"/>
      <w:lvlJc w:val="left"/>
      <w:pPr>
        <w:tabs>
          <w:tab w:val="num" w:pos="4860"/>
        </w:tabs>
        <w:ind w:left="4860" w:hanging="360"/>
      </w:pPr>
      <w:rPr>
        <w:rFonts w:ascii="Courier New" w:hAnsi="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4" w15:restartNumberingAfterBreak="0">
    <w:nsid w:val="12D07B35"/>
    <w:multiLevelType w:val="hybridMultilevel"/>
    <w:tmpl w:val="43EC46B2"/>
    <w:lvl w:ilvl="0" w:tplc="744E3F04">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37353FB"/>
    <w:multiLevelType w:val="hybridMultilevel"/>
    <w:tmpl w:val="F4703744"/>
    <w:lvl w:ilvl="0" w:tplc="AEB8739E">
      <w:start w:val="8200"/>
      <w:numFmt w:val="decimalZero"/>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473BA2"/>
    <w:multiLevelType w:val="hybridMultilevel"/>
    <w:tmpl w:val="AF8C3482"/>
    <w:lvl w:ilvl="0" w:tplc="7A1E5B74">
      <w:start w:val="5"/>
      <w:numFmt w:val="decimal"/>
      <w:lvlText w:val="%1."/>
      <w:lvlJc w:val="left"/>
      <w:pPr>
        <w:tabs>
          <w:tab w:val="num" w:pos="1080"/>
        </w:tabs>
        <w:ind w:left="1080" w:hanging="540"/>
      </w:pPr>
      <w:rPr>
        <w:rFonts w:hint="default"/>
        <w:b/>
      </w:rPr>
    </w:lvl>
    <w:lvl w:ilvl="1" w:tplc="330E2F7C">
      <w:start w:val="1"/>
      <w:numFmt w:val="lowerLetter"/>
      <w:lvlText w:val="%2."/>
      <w:lvlJc w:val="left"/>
      <w:pPr>
        <w:tabs>
          <w:tab w:val="num" w:pos="1620"/>
        </w:tabs>
        <w:ind w:left="1620" w:hanging="360"/>
      </w:pPr>
      <w:rPr>
        <w:rFonts w:hint="default"/>
        <w:b/>
      </w:rPr>
    </w:lvl>
    <w:lvl w:ilvl="2" w:tplc="D8FCC074">
      <w:start w:val="1"/>
      <w:numFmt w:val="lowerRoman"/>
      <w:lvlText w:val="%3."/>
      <w:lvlJc w:val="right"/>
      <w:pPr>
        <w:tabs>
          <w:tab w:val="num" w:pos="2340"/>
        </w:tabs>
        <w:ind w:left="2340" w:hanging="180"/>
      </w:pPr>
      <w:rPr>
        <w:b/>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E0D007F"/>
    <w:multiLevelType w:val="hybridMultilevel"/>
    <w:tmpl w:val="E8189A8E"/>
    <w:lvl w:ilvl="0" w:tplc="D9703992">
      <w:start w:val="8480"/>
      <w:numFmt w:val="decimalZero"/>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49A4F4F"/>
    <w:multiLevelType w:val="hybridMultilevel"/>
    <w:tmpl w:val="B7908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C3A24"/>
    <w:multiLevelType w:val="hybridMultilevel"/>
    <w:tmpl w:val="ACD2818E"/>
    <w:lvl w:ilvl="0" w:tplc="A71C8D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8200B"/>
    <w:multiLevelType w:val="hybridMultilevel"/>
    <w:tmpl w:val="7556BF48"/>
    <w:lvl w:ilvl="0" w:tplc="AD74B930">
      <w:start w:val="1"/>
      <w:numFmt w:val="decimal"/>
      <w:lvlText w:val="%1."/>
      <w:lvlJc w:val="left"/>
      <w:pPr>
        <w:tabs>
          <w:tab w:val="num" w:pos="1080"/>
        </w:tabs>
        <w:ind w:left="1080" w:hanging="540"/>
      </w:pPr>
      <w:rPr>
        <w:rFonts w:hint="default"/>
        <w:b/>
        <w:i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0FF72F5"/>
    <w:multiLevelType w:val="hybridMultilevel"/>
    <w:tmpl w:val="F1FAAC3A"/>
    <w:lvl w:ilvl="0" w:tplc="FD8A4978">
      <w:start w:val="1"/>
      <w:numFmt w:val="upperLetter"/>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C74C4A3A">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3020A37"/>
    <w:multiLevelType w:val="multilevel"/>
    <w:tmpl w:val="166A4618"/>
    <w:lvl w:ilvl="0">
      <w:start w:val="9"/>
      <w:numFmt w:val="decimal"/>
      <w:lvlText w:val="%1"/>
      <w:lvlJc w:val="left"/>
      <w:pPr>
        <w:tabs>
          <w:tab w:val="num" w:pos="945"/>
        </w:tabs>
        <w:ind w:left="945" w:hanging="945"/>
      </w:pPr>
      <w:rPr>
        <w:rFonts w:hint="default"/>
      </w:rPr>
    </w:lvl>
    <w:lvl w:ilvl="1">
      <w:start w:val="17"/>
      <w:numFmt w:val="decimal"/>
      <w:lvlText w:val="%1.%2"/>
      <w:lvlJc w:val="left"/>
      <w:pPr>
        <w:tabs>
          <w:tab w:val="num" w:pos="945"/>
        </w:tabs>
        <w:ind w:left="945" w:hanging="945"/>
      </w:pPr>
      <w:rPr>
        <w:rFonts w:hint="default"/>
      </w:rPr>
    </w:lvl>
    <w:lvl w:ilvl="2">
      <w:start w:val="3"/>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E8578B"/>
    <w:multiLevelType w:val="hybridMultilevel"/>
    <w:tmpl w:val="2046615A"/>
    <w:lvl w:ilvl="0" w:tplc="6E5091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8666675"/>
    <w:multiLevelType w:val="hybridMultilevel"/>
    <w:tmpl w:val="11E4BFA8"/>
    <w:lvl w:ilvl="0" w:tplc="BC546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F52F4"/>
    <w:multiLevelType w:val="hybridMultilevel"/>
    <w:tmpl w:val="6688E8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53405"/>
    <w:multiLevelType w:val="hybridMultilevel"/>
    <w:tmpl w:val="5CD4A468"/>
    <w:lvl w:ilvl="0" w:tplc="04090019">
      <w:start w:val="1"/>
      <w:numFmt w:val="lowerLetter"/>
      <w:lvlText w:val="%1."/>
      <w:lvlJc w:val="left"/>
      <w:pPr>
        <w:ind w:left="720" w:hanging="360"/>
      </w:pPr>
    </w:lvl>
    <w:lvl w:ilvl="1" w:tplc="C15A27F8">
      <w:start w:val="1"/>
      <w:numFmt w:val="decimal"/>
      <w:lvlText w:val="%2."/>
      <w:lvlJc w:val="left"/>
      <w:pPr>
        <w:ind w:left="1440" w:hanging="360"/>
      </w:pPr>
      <w:rPr>
        <w:rFonts w:hint="default"/>
      </w:rPr>
    </w:lvl>
    <w:lvl w:ilvl="2" w:tplc="48D6A112">
      <w:start w:val="1"/>
      <w:numFmt w:val="lowerLetter"/>
      <w:lvlText w:val="%3."/>
      <w:lvlJc w:val="left"/>
      <w:pPr>
        <w:ind w:left="2160" w:hanging="180"/>
      </w:pPr>
      <w:rPr>
        <w:b/>
      </w:rPr>
    </w:lvl>
    <w:lvl w:ilvl="3" w:tplc="D712802C">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A6131"/>
    <w:multiLevelType w:val="hybridMultilevel"/>
    <w:tmpl w:val="E10AC3E6"/>
    <w:lvl w:ilvl="0" w:tplc="C6541A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1D485D"/>
    <w:multiLevelType w:val="hybridMultilevel"/>
    <w:tmpl w:val="F1B663F4"/>
    <w:lvl w:ilvl="0" w:tplc="991C674A">
      <w:start w:val="4"/>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0D44E61"/>
    <w:multiLevelType w:val="hybridMultilevel"/>
    <w:tmpl w:val="5A8E6A0E"/>
    <w:lvl w:ilvl="0" w:tplc="AD74B930">
      <w:start w:val="1"/>
      <w:numFmt w:val="decimal"/>
      <w:lvlText w:val="%1."/>
      <w:lvlJc w:val="left"/>
      <w:pPr>
        <w:tabs>
          <w:tab w:val="num" w:pos="1080"/>
        </w:tabs>
        <w:ind w:left="1080" w:hanging="540"/>
      </w:pPr>
      <w:rPr>
        <w:rFonts w:hint="default"/>
        <w:b/>
        <w:i w:val="0"/>
      </w:rPr>
    </w:lvl>
    <w:lvl w:ilvl="1" w:tplc="C922D748">
      <w:start w:val="1"/>
      <w:numFmt w:val="lowerLetter"/>
      <w:lvlText w:val="%2."/>
      <w:lvlJc w:val="left"/>
      <w:pPr>
        <w:tabs>
          <w:tab w:val="num" w:pos="1620"/>
        </w:tabs>
        <w:ind w:left="1620" w:hanging="360"/>
      </w:pPr>
      <w:rPr>
        <w:b/>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452906B8"/>
    <w:multiLevelType w:val="hybridMultilevel"/>
    <w:tmpl w:val="093A62E2"/>
    <w:lvl w:ilvl="0" w:tplc="B77A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5A6C83"/>
    <w:multiLevelType w:val="hybridMultilevel"/>
    <w:tmpl w:val="CBD6639A"/>
    <w:lvl w:ilvl="0" w:tplc="7646F9FC">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D8B1337"/>
    <w:multiLevelType w:val="hybridMultilevel"/>
    <w:tmpl w:val="994A3CB2"/>
    <w:lvl w:ilvl="0" w:tplc="F18AFD8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DAA4253"/>
    <w:multiLevelType w:val="hybridMultilevel"/>
    <w:tmpl w:val="0E147370"/>
    <w:lvl w:ilvl="0" w:tplc="72C091F6">
      <w:start w:val="4"/>
      <w:numFmt w:val="decimal"/>
      <w:lvlText w:val="%1)"/>
      <w:lvlJc w:val="left"/>
      <w:pPr>
        <w:tabs>
          <w:tab w:val="num" w:pos="2715"/>
        </w:tabs>
        <w:ind w:left="2715" w:hanging="55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8724ED2"/>
    <w:multiLevelType w:val="hybridMultilevel"/>
    <w:tmpl w:val="D0222C80"/>
    <w:lvl w:ilvl="0" w:tplc="40067A60">
      <w:start w:val="1"/>
      <w:numFmt w:val="lowerLetter"/>
      <w:lvlText w:val="%1."/>
      <w:lvlJc w:val="left"/>
      <w:pPr>
        <w:tabs>
          <w:tab w:val="num" w:pos="1980"/>
        </w:tabs>
        <w:ind w:left="1980" w:hanging="360"/>
      </w:pPr>
      <w:rPr>
        <w:rFonts w:hint="default"/>
      </w:rPr>
    </w:lvl>
    <w:lvl w:ilvl="1" w:tplc="C908AAF4">
      <w:start w:val="1"/>
      <w:numFmt w:val="decimal"/>
      <w:lvlText w:val="%2)"/>
      <w:lvlJc w:val="left"/>
      <w:pPr>
        <w:tabs>
          <w:tab w:val="num" w:pos="2700"/>
        </w:tabs>
        <w:ind w:left="2700" w:hanging="360"/>
      </w:pPr>
      <w:rPr>
        <w:rFonts w:hint="default"/>
      </w:rPr>
    </w:lvl>
    <w:lvl w:ilvl="2" w:tplc="A0CE6C94">
      <w:start w:val="1"/>
      <w:numFmt w:val="lowerLetter"/>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5A412F8D"/>
    <w:multiLevelType w:val="hybridMultilevel"/>
    <w:tmpl w:val="100AB24A"/>
    <w:lvl w:ilvl="0" w:tplc="EA903C98">
      <w:start w:val="8461"/>
      <w:numFmt w:val="decimalZero"/>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94ACE"/>
    <w:multiLevelType w:val="hybridMultilevel"/>
    <w:tmpl w:val="FE26927A"/>
    <w:lvl w:ilvl="0" w:tplc="5AE684FA">
      <w:start w:val="1"/>
      <w:numFmt w:val="decimal"/>
      <w:lvlText w:val="%1."/>
      <w:lvlJc w:val="left"/>
      <w:pPr>
        <w:ind w:left="1080" w:hanging="54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E17C0F"/>
    <w:multiLevelType w:val="hybridMultilevel"/>
    <w:tmpl w:val="73C4AF4A"/>
    <w:lvl w:ilvl="0" w:tplc="1A02FE6E">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616A765E"/>
    <w:multiLevelType w:val="hybridMultilevel"/>
    <w:tmpl w:val="22D4764E"/>
    <w:lvl w:ilvl="0" w:tplc="B46AC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B73F2E"/>
    <w:multiLevelType w:val="hybridMultilevel"/>
    <w:tmpl w:val="FE1AEA86"/>
    <w:lvl w:ilvl="0" w:tplc="0409000F">
      <w:start w:val="1"/>
      <w:numFmt w:val="decimal"/>
      <w:lvlText w:val="%1."/>
      <w:lvlJc w:val="left"/>
      <w:pPr>
        <w:tabs>
          <w:tab w:val="num" w:pos="972"/>
        </w:tabs>
        <w:ind w:left="972" w:hanging="360"/>
      </w:pPr>
    </w:lvl>
    <w:lvl w:ilvl="1" w:tplc="04090019">
      <w:start w:val="1"/>
      <w:numFmt w:val="lowerLetter"/>
      <w:lvlText w:val="%2."/>
      <w:lvlJc w:val="left"/>
      <w:pPr>
        <w:tabs>
          <w:tab w:val="num" w:pos="1692"/>
        </w:tabs>
        <w:ind w:left="1692" w:hanging="360"/>
      </w:pPr>
    </w:lvl>
    <w:lvl w:ilvl="2" w:tplc="0409001B">
      <w:start w:val="1"/>
      <w:numFmt w:val="lowerRoman"/>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30" w15:restartNumberingAfterBreak="0">
    <w:nsid w:val="637717FA"/>
    <w:multiLevelType w:val="hybridMultilevel"/>
    <w:tmpl w:val="7556BF48"/>
    <w:lvl w:ilvl="0" w:tplc="AD74B930">
      <w:start w:val="1"/>
      <w:numFmt w:val="decimal"/>
      <w:lvlText w:val="%1."/>
      <w:lvlJc w:val="left"/>
      <w:pPr>
        <w:tabs>
          <w:tab w:val="num" w:pos="1080"/>
        </w:tabs>
        <w:ind w:left="1080" w:hanging="540"/>
      </w:pPr>
      <w:rPr>
        <w:rFonts w:hint="default"/>
        <w:b/>
        <w:i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3811935"/>
    <w:multiLevelType w:val="hybridMultilevel"/>
    <w:tmpl w:val="87622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47DF2"/>
    <w:multiLevelType w:val="hybridMultilevel"/>
    <w:tmpl w:val="99A493EC"/>
    <w:lvl w:ilvl="0" w:tplc="ED184DD6">
      <w:start w:val="1"/>
      <w:numFmt w:val="decimal"/>
      <w:lvlText w:val="%1."/>
      <w:lvlJc w:val="left"/>
      <w:pPr>
        <w:tabs>
          <w:tab w:val="num" w:pos="1080"/>
        </w:tabs>
        <w:ind w:left="1080" w:hanging="540"/>
      </w:pPr>
      <w:rPr>
        <w:rFonts w:hint="default"/>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6FE561F4"/>
    <w:multiLevelType w:val="hybridMultilevel"/>
    <w:tmpl w:val="675EE41E"/>
    <w:lvl w:ilvl="0" w:tplc="69CE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D770FA"/>
    <w:multiLevelType w:val="hybridMultilevel"/>
    <w:tmpl w:val="02FE3E18"/>
    <w:lvl w:ilvl="0" w:tplc="230865DC">
      <w:start w:val="8710"/>
      <w:numFmt w:val="decimalZero"/>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32356D4"/>
    <w:multiLevelType w:val="hybridMultilevel"/>
    <w:tmpl w:val="1E80A004"/>
    <w:lvl w:ilvl="0" w:tplc="0A0A9310">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764B76CB"/>
    <w:multiLevelType w:val="hybridMultilevel"/>
    <w:tmpl w:val="E610AC62"/>
    <w:lvl w:ilvl="0" w:tplc="A3603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BC58AC"/>
    <w:multiLevelType w:val="hybridMultilevel"/>
    <w:tmpl w:val="B60A1288"/>
    <w:lvl w:ilvl="0" w:tplc="43A6B3D6">
      <w:start w:val="4"/>
      <w:numFmt w:val="decimal"/>
      <w:lvlText w:val="(%1)"/>
      <w:lvlJc w:val="left"/>
      <w:pPr>
        <w:tabs>
          <w:tab w:val="num" w:pos="3780"/>
        </w:tabs>
        <w:ind w:left="3780" w:hanging="540"/>
      </w:pPr>
      <w:rPr>
        <w:rFonts w:hint="default"/>
        <w:b/>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775A052C"/>
    <w:multiLevelType w:val="hybridMultilevel"/>
    <w:tmpl w:val="576089A6"/>
    <w:lvl w:ilvl="0" w:tplc="817ABECE">
      <w:start w:val="1"/>
      <w:numFmt w:val="decimal"/>
      <w:lvlText w:val="%1."/>
      <w:lvlJc w:val="left"/>
      <w:pPr>
        <w:ind w:left="1080" w:hanging="540"/>
      </w:pPr>
      <w:rPr>
        <w:rFonts w:cs="Arial" w:hint="default"/>
        <w:b/>
        <w:color w:val="231F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95C0888"/>
    <w:multiLevelType w:val="hybridMultilevel"/>
    <w:tmpl w:val="A0A6A1B4"/>
    <w:lvl w:ilvl="0" w:tplc="E6D061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323428"/>
    <w:multiLevelType w:val="hybridMultilevel"/>
    <w:tmpl w:val="B5ECB454"/>
    <w:lvl w:ilvl="0" w:tplc="5F747B74">
      <w:start w:val="1"/>
      <w:numFmt w:val="upperLetter"/>
      <w:lvlText w:val="%1."/>
      <w:lvlJc w:val="left"/>
      <w:pPr>
        <w:tabs>
          <w:tab w:val="num" w:pos="900"/>
        </w:tabs>
        <w:ind w:left="900" w:hanging="360"/>
      </w:pPr>
      <w:rPr>
        <w:rFonts w:hint="default"/>
        <w:b/>
      </w:rPr>
    </w:lvl>
    <w:lvl w:ilvl="1" w:tplc="67CE9F0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7A530D48"/>
    <w:multiLevelType w:val="hybridMultilevel"/>
    <w:tmpl w:val="4BD8EAD4"/>
    <w:lvl w:ilvl="0" w:tplc="AECA292E">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7D2F4940"/>
    <w:multiLevelType w:val="multilevel"/>
    <w:tmpl w:val="F8928746"/>
    <w:lvl w:ilvl="0">
      <w:start w:val="5"/>
      <w:numFmt w:val="decimal"/>
      <w:lvlText w:val="%1."/>
      <w:lvlJc w:val="left"/>
      <w:pPr>
        <w:tabs>
          <w:tab w:val="num" w:pos="1080"/>
        </w:tabs>
        <w:ind w:left="1080" w:hanging="540"/>
      </w:pPr>
      <w:rPr>
        <w:rFonts w:hint="default"/>
        <w:b/>
      </w:rPr>
    </w:lvl>
    <w:lvl w:ilvl="1">
      <w:start w:val="1"/>
      <w:numFmt w:val="lowerLetter"/>
      <w:lvlText w:val="%2."/>
      <w:lvlJc w:val="left"/>
      <w:pPr>
        <w:tabs>
          <w:tab w:val="num" w:pos="1620"/>
        </w:tabs>
        <w:ind w:left="1620" w:hanging="360"/>
      </w:pPr>
      <w:rPr>
        <w:rFonts w:hint="default"/>
        <w:b/>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9"/>
  </w:num>
  <w:num w:numId="2">
    <w:abstractNumId w:val="31"/>
  </w:num>
  <w:num w:numId="3">
    <w:abstractNumId w:val="15"/>
  </w:num>
  <w:num w:numId="4">
    <w:abstractNumId w:val="40"/>
  </w:num>
  <w:num w:numId="5">
    <w:abstractNumId w:val="41"/>
  </w:num>
  <w:num w:numId="6">
    <w:abstractNumId w:val="24"/>
  </w:num>
  <w:num w:numId="7">
    <w:abstractNumId w:val="3"/>
  </w:num>
  <w:num w:numId="8">
    <w:abstractNumId w:val="27"/>
  </w:num>
  <w:num w:numId="9">
    <w:abstractNumId w:val="11"/>
  </w:num>
  <w:num w:numId="10">
    <w:abstractNumId w:val="37"/>
  </w:num>
  <w:num w:numId="11">
    <w:abstractNumId w:val="23"/>
  </w:num>
  <w:num w:numId="12">
    <w:abstractNumId w:val="12"/>
  </w:num>
  <w:num w:numId="13">
    <w:abstractNumId w:val="10"/>
  </w:num>
  <w:num w:numId="14">
    <w:abstractNumId w:val="6"/>
  </w:num>
  <w:num w:numId="15">
    <w:abstractNumId w:val="42"/>
  </w:num>
  <w:num w:numId="16">
    <w:abstractNumId w:val="18"/>
  </w:num>
  <w:num w:numId="17">
    <w:abstractNumId w:val="5"/>
  </w:num>
  <w:num w:numId="18">
    <w:abstractNumId w:val="25"/>
  </w:num>
  <w:num w:numId="19">
    <w:abstractNumId w:val="7"/>
  </w:num>
  <w:num w:numId="20">
    <w:abstractNumId w:val="34"/>
  </w:num>
  <w:num w:numId="21">
    <w:abstractNumId w:val="32"/>
  </w:num>
  <w:num w:numId="22">
    <w:abstractNumId w:val="30"/>
  </w:num>
  <w:num w:numId="23">
    <w:abstractNumId w:val="19"/>
  </w:num>
  <w:num w:numId="24">
    <w:abstractNumId w:val="39"/>
  </w:num>
  <w:num w:numId="25">
    <w:abstractNumId w:val="20"/>
  </w:num>
  <w:num w:numId="26">
    <w:abstractNumId w:val="1"/>
  </w:num>
  <w:num w:numId="27">
    <w:abstractNumId w:val="8"/>
  </w:num>
  <w:num w:numId="28">
    <w:abstractNumId w:val="16"/>
  </w:num>
  <w:num w:numId="29">
    <w:abstractNumId w:val="4"/>
  </w:num>
  <w:num w:numId="30">
    <w:abstractNumId w:val="21"/>
  </w:num>
  <w:num w:numId="31">
    <w:abstractNumId w:val="35"/>
  </w:num>
  <w:num w:numId="32">
    <w:abstractNumId w:val="22"/>
  </w:num>
  <w:num w:numId="33">
    <w:abstractNumId w:val="9"/>
  </w:num>
  <w:num w:numId="34">
    <w:abstractNumId w:val="26"/>
  </w:num>
  <w:num w:numId="35">
    <w:abstractNumId w:val="2"/>
  </w:num>
  <w:num w:numId="36">
    <w:abstractNumId w:val="14"/>
  </w:num>
  <w:num w:numId="37">
    <w:abstractNumId w:val="13"/>
  </w:num>
  <w:num w:numId="38">
    <w:abstractNumId w:val="28"/>
  </w:num>
  <w:num w:numId="39">
    <w:abstractNumId w:val="36"/>
  </w:num>
  <w:num w:numId="40">
    <w:abstractNumId w:val="33"/>
  </w:num>
  <w:num w:numId="41">
    <w:abstractNumId w:val="0"/>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DXWW2PVZ7W6c/3qWA8QyaQi4oiohhFY99nYe67ekYLNiQE92km2zkK5Znq9acsBJnWWgnrmjcuLA3mTkKaatQ==" w:salt="86ozaCFZweU38cM6wEegVQ=="/>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AC"/>
    <w:rsid w:val="0000029C"/>
    <w:rsid w:val="00012901"/>
    <w:rsid w:val="00014F88"/>
    <w:rsid w:val="00041AA1"/>
    <w:rsid w:val="000543D1"/>
    <w:rsid w:val="00071FDD"/>
    <w:rsid w:val="00074F70"/>
    <w:rsid w:val="000B4844"/>
    <w:rsid w:val="000D620A"/>
    <w:rsid w:val="000D7050"/>
    <w:rsid w:val="000E31E2"/>
    <w:rsid w:val="000F6F36"/>
    <w:rsid w:val="00132C7A"/>
    <w:rsid w:val="0013328A"/>
    <w:rsid w:val="001858BF"/>
    <w:rsid w:val="001D7F05"/>
    <w:rsid w:val="001E291B"/>
    <w:rsid w:val="00205738"/>
    <w:rsid w:val="002210FD"/>
    <w:rsid w:val="00227FA8"/>
    <w:rsid w:val="00236EEC"/>
    <w:rsid w:val="00242ADE"/>
    <w:rsid w:val="0024503C"/>
    <w:rsid w:val="002971C9"/>
    <w:rsid w:val="002A1F5A"/>
    <w:rsid w:val="002A297A"/>
    <w:rsid w:val="002B1A38"/>
    <w:rsid w:val="002D1202"/>
    <w:rsid w:val="002D7051"/>
    <w:rsid w:val="002F5CEB"/>
    <w:rsid w:val="002F6D43"/>
    <w:rsid w:val="00300F89"/>
    <w:rsid w:val="00331ACC"/>
    <w:rsid w:val="003404DD"/>
    <w:rsid w:val="00375B47"/>
    <w:rsid w:val="003D3368"/>
    <w:rsid w:val="00400F77"/>
    <w:rsid w:val="00402371"/>
    <w:rsid w:val="00411160"/>
    <w:rsid w:val="0041567B"/>
    <w:rsid w:val="00430FBE"/>
    <w:rsid w:val="0046501E"/>
    <w:rsid w:val="00466D7B"/>
    <w:rsid w:val="00474C4A"/>
    <w:rsid w:val="00485120"/>
    <w:rsid w:val="004A5DEE"/>
    <w:rsid w:val="004B4477"/>
    <w:rsid w:val="004B4AF4"/>
    <w:rsid w:val="004B60B8"/>
    <w:rsid w:val="004D6D78"/>
    <w:rsid w:val="004E23BA"/>
    <w:rsid w:val="004F2242"/>
    <w:rsid w:val="004F492E"/>
    <w:rsid w:val="00521FED"/>
    <w:rsid w:val="00522C93"/>
    <w:rsid w:val="0056670E"/>
    <w:rsid w:val="005A7FF6"/>
    <w:rsid w:val="005C3131"/>
    <w:rsid w:val="005C389F"/>
    <w:rsid w:val="005C5B7B"/>
    <w:rsid w:val="005D0AAC"/>
    <w:rsid w:val="005D6D69"/>
    <w:rsid w:val="00607D35"/>
    <w:rsid w:val="006A4C89"/>
    <w:rsid w:val="006B6F79"/>
    <w:rsid w:val="00710BAC"/>
    <w:rsid w:val="007353EA"/>
    <w:rsid w:val="00744089"/>
    <w:rsid w:val="00754F0C"/>
    <w:rsid w:val="007648F8"/>
    <w:rsid w:val="00766850"/>
    <w:rsid w:val="00794C8A"/>
    <w:rsid w:val="0079659A"/>
    <w:rsid w:val="007A1DEA"/>
    <w:rsid w:val="007A4485"/>
    <w:rsid w:val="007B43B7"/>
    <w:rsid w:val="007C33EE"/>
    <w:rsid w:val="007C7B16"/>
    <w:rsid w:val="00821E96"/>
    <w:rsid w:val="00833715"/>
    <w:rsid w:val="00872956"/>
    <w:rsid w:val="0088139A"/>
    <w:rsid w:val="008818F5"/>
    <w:rsid w:val="00882B38"/>
    <w:rsid w:val="008837A8"/>
    <w:rsid w:val="0088504E"/>
    <w:rsid w:val="00887933"/>
    <w:rsid w:val="008961E6"/>
    <w:rsid w:val="008973B2"/>
    <w:rsid w:val="008A11A0"/>
    <w:rsid w:val="008B129C"/>
    <w:rsid w:val="008B62F6"/>
    <w:rsid w:val="008C0502"/>
    <w:rsid w:val="008C16D1"/>
    <w:rsid w:val="008D1A20"/>
    <w:rsid w:val="008D23F3"/>
    <w:rsid w:val="008E36B1"/>
    <w:rsid w:val="00923C4B"/>
    <w:rsid w:val="00924198"/>
    <w:rsid w:val="00925FD9"/>
    <w:rsid w:val="00926053"/>
    <w:rsid w:val="00942B6F"/>
    <w:rsid w:val="0097135F"/>
    <w:rsid w:val="009742C8"/>
    <w:rsid w:val="00975F23"/>
    <w:rsid w:val="009806D9"/>
    <w:rsid w:val="0099613D"/>
    <w:rsid w:val="009B2FC2"/>
    <w:rsid w:val="009B762B"/>
    <w:rsid w:val="009D47BD"/>
    <w:rsid w:val="009D62BC"/>
    <w:rsid w:val="009E72A8"/>
    <w:rsid w:val="00A060A5"/>
    <w:rsid w:val="00A06B58"/>
    <w:rsid w:val="00A12E84"/>
    <w:rsid w:val="00A261C6"/>
    <w:rsid w:val="00A33D29"/>
    <w:rsid w:val="00A40129"/>
    <w:rsid w:val="00A53470"/>
    <w:rsid w:val="00A53509"/>
    <w:rsid w:val="00B132E4"/>
    <w:rsid w:val="00B148E6"/>
    <w:rsid w:val="00B213EC"/>
    <w:rsid w:val="00B33563"/>
    <w:rsid w:val="00B3447B"/>
    <w:rsid w:val="00B819DE"/>
    <w:rsid w:val="00BE5154"/>
    <w:rsid w:val="00C852D8"/>
    <w:rsid w:val="00D002E1"/>
    <w:rsid w:val="00D82FBC"/>
    <w:rsid w:val="00DA30D3"/>
    <w:rsid w:val="00DB3631"/>
    <w:rsid w:val="00DC1547"/>
    <w:rsid w:val="00DC41A0"/>
    <w:rsid w:val="00DE2E37"/>
    <w:rsid w:val="00E1664D"/>
    <w:rsid w:val="00E1794F"/>
    <w:rsid w:val="00E23441"/>
    <w:rsid w:val="00E2705B"/>
    <w:rsid w:val="00E375EE"/>
    <w:rsid w:val="00E72895"/>
    <w:rsid w:val="00E8419E"/>
    <w:rsid w:val="00EA509C"/>
    <w:rsid w:val="00EA5EB9"/>
    <w:rsid w:val="00EC72A8"/>
    <w:rsid w:val="00F15E92"/>
    <w:rsid w:val="00F34158"/>
    <w:rsid w:val="00F73CD7"/>
    <w:rsid w:val="00F9331F"/>
    <w:rsid w:val="00FB7E94"/>
    <w:rsid w:val="00FC16D2"/>
    <w:rsid w:val="00FD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34A348"/>
  <w15:chartTrackingRefBased/>
  <w15:docId w15:val="{9A716718-7174-4481-8FA7-C93E2A57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rFonts w:ascii="Times New Roman" w:hAnsi="Times New Roman"/>
      <w:b/>
      <w:bCs/>
      <w:sz w:val="28"/>
    </w:rPr>
  </w:style>
  <w:style w:type="paragraph" w:styleId="Heading2">
    <w:name w:val="heading 2"/>
    <w:basedOn w:val="Normal"/>
    <w:next w:val="Normal"/>
    <w:qFormat/>
    <w:pPr>
      <w:keepNext/>
      <w:jc w:val="center"/>
      <w:outlineLvl w:val="1"/>
    </w:pPr>
    <w:rPr>
      <w:rFonts w:ascii="Times New Roman" w:hAnsi="Times New Roman"/>
      <w:sz w:val="28"/>
    </w:rPr>
  </w:style>
  <w:style w:type="paragraph" w:styleId="Heading3">
    <w:name w:val="heading 3"/>
    <w:basedOn w:val="Normal"/>
    <w:next w:val="Normal"/>
    <w:autoRedefine/>
    <w:qFormat/>
    <w:pPr>
      <w:keepNext/>
      <w:overflowPunct w:val="0"/>
      <w:autoSpaceDE w:val="0"/>
      <w:autoSpaceDN w:val="0"/>
      <w:adjustRightInd w:val="0"/>
      <w:spacing w:before="240" w:after="20"/>
      <w:textAlignment w:val="baseline"/>
      <w:outlineLvl w:val="2"/>
    </w:pPr>
    <w:rPr>
      <w:b/>
      <w:bCs/>
    </w:rPr>
  </w:style>
  <w:style w:type="paragraph" w:styleId="Heading4">
    <w:name w:val="heading 4"/>
    <w:basedOn w:val="Normal"/>
    <w:next w:val="Normal"/>
    <w:qFormat/>
    <w:pPr>
      <w:keepNext/>
      <w:tabs>
        <w:tab w:val="left" w:pos="540"/>
      </w:tabs>
      <w:spacing w:line="240" w:lineRule="atLeast"/>
      <w:jc w:val="both"/>
      <w:outlineLvl w:val="3"/>
    </w:pPr>
    <w:rPr>
      <w:rFonts w:cs="Arial"/>
      <w:b/>
      <w:bCs/>
      <w:sz w:val="24"/>
    </w:rPr>
  </w:style>
  <w:style w:type="paragraph" w:styleId="Heading5">
    <w:name w:val="heading 5"/>
    <w:basedOn w:val="Normal"/>
    <w:next w:val="Normal"/>
    <w:qFormat/>
    <w:pPr>
      <w:keepNext/>
      <w:tabs>
        <w:tab w:val="left" w:pos="540"/>
        <w:tab w:val="left" w:pos="1080"/>
        <w:tab w:val="left" w:pos="2160"/>
      </w:tabs>
      <w:spacing w:line="240" w:lineRule="atLeast"/>
      <w:ind w:left="540" w:hanging="540"/>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overflowPunct w:val="0"/>
      <w:autoSpaceDE w:val="0"/>
      <w:autoSpaceDN w:val="0"/>
      <w:adjustRightInd w:val="0"/>
      <w:ind w:left="720" w:right="1440"/>
      <w:textAlignment w:val="baseline"/>
    </w:pPr>
    <w:rPr>
      <w:rFonts w:ascii="Times New Roman" w:hAnsi="Times New Roman"/>
      <w:sz w:val="24"/>
    </w:rPr>
  </w:style>
  <w:style w:type="paragraph" w:styleId="BodyTextIndent3">
    <w:name w:val="Body Text Indent 3"/>
    <w:basedOn w:val="Normal"/>
    <w:pPr>
      <w:overflowPunct w:val="0"/>
      <w:autoSpaceDE w:val="0"/>
      <w:autoSpaceDN w:val="0"/>
      <w:adjustRightInd w:val="0"/>
      <w:ind w:left="360"/>
      <w:textAlignment w:val="baseline"/>
    </w:pPr>
    <w:rPr>
      <w:rFonts w:ascii="Times New Roman" w:hAnsi="Times New Roman"/>
      <w:sz w:val="24"/>
    </w:rPr>
  </w:style>
  <w:style w:type="paragraph" w:styleId="BodyText2">
    <w:name w:val="Body Text 2"/>
    <w:basedOn w:val="Normal"/>
    <w:pPr>
      <w:tabs>
        <w:tab w:val="left" w:pos="-720"/>
      </w:tabs>
      <w:suppressAutoHyphens/>
      <w:spacing w:line="228" w:lineRule="auto"/>
      <w:ind w:right="-360"/>
    </w:pPr>
    <w:rPr>
      <w:rFonts w:ascii="Times New Roman" w:hAnsi="Times New Roman"/>
      <w:spacing w:val="-3"/>
      <w:sz w:val="24"/>
    </w:rPr>
  </w:style>
  <w:style w:type="paragraph" w:styleId="BodyTextIndent">
    <w:name w:val="Body Text Indent"/>
    <w:basedOn w:val="Normal"/>
    <w:pPr>
      <w:tabs>
        <w:tab w:val="left" w:pos="540"/>
        <w:tab w:val="left" w:pos="1080"/>
        <w:tab w:val="left" w:pos="1620"/>
        <w:tab w:val="left" w:pos="2160"/>
        <w:tab w:val="left" w:pos="2700"/>
      </w:tabs>
      <w:spacing w:line="240" w:lineRule="atLeast"/>
      <w:ind w:left="1620" w:hanging="1080"/>
      <w:jc w:val="both"/>
    </w:pPr>
    <w:rPr>
      <w:rFonts w:cs="Arial"/>
    </w:rPr>
  </w:style>
  <w:style w:type="paragraph" w:styleId="BodyTextIndent2">
    <w:name w:val="Body Text Indent 2"/>
    <w:basedOn w:val="Normal"/>
    <w:pPr>
      <w:tabs>
        <w:tab w:val="left" w:pos="540"/>
        <w:tab w:val="left" w:pos="1080"/>
        <w:tab w:val="left" w:pos="1620"/>
        <w:tab w:val="left" w:pos="2160"/>
        <w:tab w:val="left" w:pos="2700"/>
      </w:tabs>
      <w:spacing w:line="240" w:lineRule="atLeast"/>
      <w:ind w:left="1260"/>
      <w:jc w:val="both"/>
    </w:pPr>
    <w:rPr>
      <w:rFonts w:cs="Arial"/>
    </w:rPr>
  </w:style>
  <w:style w:type="paragraph" w:styleId="BodyText">
    <w:name w:val="Body Text"/>
    <w:basedOn w:val="Normal"/>
    <w:pPr>
      <w:tabs>
        <w:tab w:val="left" w:pos="540"/>
        <w:tab w:val="left" w:pos="1080"/>
        <w:tab w:val="left" w:pos="1620"/>
        <w:tab w:val="left" w:pos="2160"/>
      </w:tabs>
      <w:spacing w:line="240" w:lineRule="atLeast"/>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rsid w:val="004B4AF4"/>
    <w:pPr>
      <w:spacing w:before="180" w:after="180" w:line="336" w:lineRule="atLeast"/>
    </w:pPr>
    <w:rPr>
      <w:rFonts w:ascii="Times New Roman" w:hAnsi="Times New Roman"/>
      <w:sz w:val="24"/>
    </w:rPr>
  </w:style>
  <w:style w:type="paragraph" w:styleId="ListParagraph">
    <w:name w:val="List Paragraph"/>
    <w:basedOn w:val="Normal"/>
    <w:uiPriority w:val="34"/>
    <w:qFormat/>
    <w:rsid w:val="008C0502"/>
    <w:pPr>
      <w:ind w:left="720"/>
    </w:pPr>
  </w:style>
  <w:style w:type="character" w:customStyle="1" w:styleId="A1">
    <w:name w:val="A1"/>
    <w:uiPriority w:val="99"/>
    <w:rsid w:val="00236EEC"/>
    <w:rPr>
      <w:rFonts w:cs="Helvetica 45 Light"/>
      <w:color w:val="000000"/>
      <w:sz w:val="22"/>
      <w:szCs w:val="22"/>
    </w:rPr>
  </w:style>
  <w:style w:type="paragraph" w:styleId="BalloonText">
    <w:name w:val="Balloon Text"/>
    <w:basedOn w:val="Normal"/>
    <w:link w:val="BalloonTextChar"/>
    <w:rsid w:val="004D6D78"/>
    <w:rPr>
      <w:rFonts w:ascii="Tahoma" w:hAnsi="Tahoma" w:cs="Tahoma"/>
      <w:sz w:val="16"/>
      <w:szCs w:val="16"/>
    </w:rPr>
  </w:style>
  <w:style w:type="character" w:customStyle="1" w:styleId="BalloonTextChar">
    <w:name w:val="Balloon Text Char"/>
    <w:link w:val="BalloonText"/>
    <w:rsid w:val="004D6D78"/>
    <w:rPr>
      <w:rFonts w:ascii="Tahoma" w:hAnsi="Tahoma" w:cs="Tahoma"/>
      <w:sz w:val="16"/>
      <w:szCs w:val="16"/>
    </w:rPr>
  </w:style>
  <w:style w:type="character" w:customStyle="1" w:styleId="HeaderChar">
    <w:name w:val="Header Char"/>
    <w:link w:val="Header"/>
    <w:rsid w:val="00E375EE"/>
    <w:rPr>
      <w:rFonts w:ascii="Arial" w:hAnsi="Arial"/>
      <w:sz w:val="22"/>
      <w:szCs w:val="24"/>
    </w:rPr>
  </w:style>
  <w:style w:type="character" w:styleId="UnresolvedMention">
    <w:name w:val="Unresolved Mention"/>
    <w:basedOn w:val="DefaultParagraphFont"/>
    <w:uiPriority w:val="99"/>
    <w:semiHidden/>
    <w:unhideWhenUsed/>
    <w:rsid w:val="005C31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3351">
      <w:bodyDiv w:val="1"/>
      <w:marLeft w:val="0"/>
      <w:marRight w:val="0"/>
      <w:marTop w:val="0"/>
      <w:marBottom w:val="0"/>
      <w:divBdr>
        <w:top w:val="none" w:sz="0" w:space="0" w:color="auto"/>
        <w:left w:val="none" w:sz="0" w:space="0" w:color="auto"/>
        <w:bottom w:val="none" w:sz="0" w:space="0" w:color="auto"/>
        <w:right w:val="none" w:sz="0" w:space="0" w:color="auto"/>
      </w:divBdr>
    </w:div>
    <w:div w:id="955865727">
      <w:bodyDiv w:val="1"/>
      <w:marLeft w:val="0"/>
      <w:marRight w:val="0"/>
      <w:marTop w:val="0"/>
      <w:marBottom w:val="0"/>
      <w:divBdr>
        <w:top w:val="none" w:sz="0" w:space="0" w:color="auto"/>
        <w:left w:val="none" w:sz="0" w:space="0" w:color="auto"/>
        <w:bottom w:val="none" w:sz="0" w:space="0" w:color="auto"/>
        <w:right w:val="none" w:sz="0" w:space="0" w:color="auto"/>
      </w:divBdr>
      <w:divsChild>
        <w:div w:id="1059205689">
          <w:marLeft w:val="0"/>
          <w:marRight w:val="0"/>
          <w:marTop w:val="0"/>
          <w:marBottom w:val="0"/>
          <w:divBdr>
            <w:top w:val="none" w:sz="0" w:space="0" w:color="auto"/>
            <w:left w:val="none" w:sz="0" w:space="0" w:color="auto"/>
            <w:bottom w:val="none" w:sz="0" w:space="0" w:color="auto"/>
            <w:right w:val="none" w:sz="0" w:space="0" w:color="auto"/>
          </w:divBdr>
          <w:divsChild>
            <w:div w:id="873687649">
              <w:marLeft w:val="0"/>
              <w:marRight w:val="0"/>
              <w:marTop w:val="0"/>
              <w:marBottom w:val="0"/>
              <w:divBdr>
                <w:top w:val="none" w:sz="0" w:space="0" w:color="auto"/>
                <w:left w:val="none" w:sz="0" w:space="0" w:color="auto"/>
                <w:bottom w:val="none" w:sz="0" w:space="0" w:color="auto"/>
                <w:right w:val="none" w:sz="0" w:space="0" w:color="auto"/>
              </w:divBdr>
              <w:divsChild>
                <w:div w:id="947741427">
                  <w:marLeft w:val="0"/>
                  <w:marRight w:val="0"/>
                  <w:marTop w:val="0"/>
                  <w:marBottom w:val="0"/>
                  <w:divBdr>
                    <w:top w:val="none" w:sz="0" w:space="0" w:color="auto"/>
                    <w:left w:val="none" w:sz="0" w:space="0" w:color="auto"/>
                    <w:bottom w:val="none" w:sz="0" w:space="0" w:color="auto"/>
                    <w:right w:val="none" w:sz="0" w:space="0" w:color="auto"/>
                  </w:divBdr>
                  <w:divsChild>
                    <w:div w:id="1180775736">
                      <w:marLeft w:val="30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5303">
      <w:bodyDiv w:val="1"/>
      <w:marLeft w:val="0"/>
      <w:marRight w:val="0"/>
      <w:marTop w:val="0"/>
      <w:marBottom w:val="0"/>
      <w:divBdr>
        <w:top w:val="none" w:sz="0" w:space="0" w:color="auto"/>
        <w:left w:val="none" w:sz="0" w:space="0" w:color="auto"/>
        <w:bottom w:val="none" w:sz="0" w:space="0" w:color="auto"/>
        <w:right w:val="none" w:sz="0" w:space="0" w:color="auto"/>
      </w:divBdr>
      <w:divsChild>
        <w:div w:id="742685229">
          <w:marLeft w:val="0"/>
          <w:marRight w:val="0"/>
          <w:marTop w:val="0"/>
          <w:marBottom w:val="0"/>
          <w:divBdr>
            <w:top w:val="none" w:sz="0" w:space="0" w:color="auto"/>
            <w:left w:val="none" w:sz="0" w:space="0" w:color="auto"/>
            <w:bottom w:val="none" w:sz="0" w:space="0" w:color="auto"/>
            <w:right w:val="none" w:sz="0" w:space="0" w:color="auto"/>
          </w:divBdr>
          <w:divsChild>
            <w:div w:id="1496216805">
              <w:marLeft w:val="0"/>
              <w:marRight w:val="0"/>
              <w:marTop w:val="0"/>
              <w:marBottom w:val="0"/>
              <w:divBdr>
                <w:top w:val="none" w:sz="0" w:space="0" w:color="auto"/>
                <w:left w:val="none" w:sz="0" w:space="0" w:color="auto"/>
                <w:bottom w:val="none" w:sz="0" w:space="0" w:color="auto"/>
                <w:right w:val="none" w:sz="0" w:space="0" w:color="auto"/>
              </w:divBdr>
              <w:divsChild>
                <w:div w:id="338121172">
                  <w:marLeft w:val="0"/>
                  <w:marRight w:val="0"/>
                  <w:marTop w:val="0"/>
                  <w:marBottom w:val="0"/>
                  <w:divBdr>
                    <w:top w:val="none" w:sz="0" w:space="0" w:color="auto"/>
                    <w:left w:val="none" w:sz="0" w:space="0" w:color="auto"/>
                    <w:bottom w:val="none" w:sz="0" w:space="0" w:color="auto"/>
                    <w:right w:val="none" w:sz="0" w:space="0" w:color="auto"/>
                  </w:divBdr>
                  <w:divsChild>
                    <w:div w:id="702246540">
                      <w:marLeft w:val="30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ks.ny.gov/SHPO/technical-assistance/exteriors/default.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gs-smb\ogs_shared\DesignAndConstr\Common\DesignManual\Development%20Area\Janice%20-%20BU3\Masonry%20Meeting%20Agenda%20typical.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iwe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ma.org" TargetMode="External"/><Relationship Id="rId4" Type="http://schemas.openxmlformats.org/officeDocument/2006/relationships/settings" Target="settings.xml"/><Relationship Id="rId9" Type="http://schemas.openxmlformats.org/officeDocument/2006/relationships/hyperlink" Target="http://www.gobric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DB46-C7FE-4C6E-BCDA-BAF76B1D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1705</Words>
  <Characters>10132</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Chapter 9.17.3</vt:lpstr>
    </vt:vector>
  </TitlesOfParts>
  <Company>nys-ogs</Company>
  <LinksUpToDate>false</LinksUpToDate>
  <CharactersWithSpaces>11814</CharactersWithSpaces>
  <SharedDoc>false</SharedDoc>
  <HLinks>
    <vt:vector size="24" baseType="variant">
      <vt:variant>
        <vt:i4>6750335</vt:i4>
      </vt:variant>
      <vt:variant>
        <vt:i4>9</vt:i4>
      </vt:variant>
      <vt:variant>
        <vt:i4>0</vt:i4>
      </vt:variant>
      <vt:variant>
        <vt:i4>5</vt:i4>
      </vt:variant>
      <vt:variant>
        <vt:lpwstr>Masonry Meeting Agenda typical.doc</vt:lpwstr>
      </vt:variant>
      <vt:variant>
        <vt:lpwstr/>
      </vt:variant>
      <vt:variant>
        <vt:i4>3997728</vt:i4>
      </vt:variant>
      <vt:variant>
        <vt:i4>6</vt:i4>
      </vt:variant>
      <vt:variant>
        <vt:i4>0</vt:i4>
      </vt:variant>
      <vt:variant>
        <vt:i4>5</vt:i4>
      </vt:variant>
      <vt:variant>
        <vt:lpwstr>http://www.imiweb.org/</vt:lpwstr>
      </vt:variant>
      <vt:variant>
        <vt:lpwstr/>
      </vt:variant>
      <vt:variant>
        <vt:i4>5963866</vt:i4>
      </vt:variant>
      <vt:variant>
        <vt:i4>3</vt:i4>
      </vt:variant>
      <vt:variant>
        <vt:i4>0</vt:i4>
      </vt:variant>
      <vt:variant>
        <vt:i4>5</vt:i4>
      </vt:variant>
      <vt:variant>
        <vt:lpwstr>http://www.ncma.org/</vt:lpwstr>
      </vt:variant>
      <vt:variant>
        <vt:lpwstr/>
      </vt:variant>
      <vt:variant>
        <vt:i4>2228335</vt:i4>
      </vt:variant>
      <vt:variant>
        <vt:i4>0</vt:i4>
      </vt:variant>
      <vt:variant>
        <vt:i4>0</vt:i4>
      </vt:variant>
      <vt:variant>
        <vt:i4>5</vt:i4>
      </vt:variant>
      <vt:variant>
        <vt:lpwstr>http://www.gobrick.com/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9.17.3</dc:title>
  <dc:subject/>
  <dc:creator>claude parnett</dc:creator>
  <cp:keywords/>
  <cp:lastModifiedBy>Wood, Keri  (OGS)</cp:lastModifiedBy>
  <cp:revision>6</cp:revision>
  <cp:lastPrinted>2013-08-12T14:04:00Z</cp:lastPrinted>
  <dcterms:created xsi:type="dcterms:W3CDTF">2018-03-30T16:00:00Z</dcterms:created>
  <dcterms:modified xsi:type="dcterms:W3CDTF">2023-02-03T19:58:00Z</dcterms:modified>
</cp:coreProperties>
</file>